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FF2F" w14:textId="77777777" w:rsidR="00CC3562" w:rsidRDefault="00CC3562" w:rsidP="00CC3562">
      <w:pPr>
        <w:pStyle w:val="Title"/>
      </w:pPr>
      <w:r>
        <w:t>Financial</w:t>
      </w:r>
      <w:r>
        <w:rPr>
          <w:spacing w:val="-11"/>
        </w:rPr>
        <w:t xml:space="preserve"> </w:t>
      </w:r>
      <w:r>
        <w:t>Reporting</w:t>
      </w:r>
      <w:r>
        <w:rPr>
          <w:spacing w:val="-5"/>
        </w:rPr>
        <w:t xml:space="preserve"> </w:t>
      </w:r>
      <w:r>
        <w:t>Checklist</w:t>
      </w:r>
      <w:r>
        <w:rPr>
          <w:spacing w:val="-4"/>
        </w:rPr>
        <w:t xml:space="preserve"> </w:t>
      </w:r>
      <w:r>
        <w:t>for</w:t>
      </w:r>
      <w:r>
        <w:rPr>
          <w:spacing w:val="-5"/>
        </w:rPr>
        <w:t xml:space="preserve"> </w:t>
      </w:r>
      <w:r>
        <w:t>North</w:t>
      </w:r>
      <w:r>
        <w:rPr>
          <w:spacing w:val="-8"/>
        </w:rPr>
        <w:t xml:space="preserve"> </w:t>
      </w:r>
      <w:r>
        <w:t>Carolina</w:t>
      </w:r>
      <w:r>
        <w:rPr>
          <w:spacing w:val="-9"/>
        </w:rPr>
        <w:t xml:space="preserve"> </w:t>
      </w:r>
      <w:r>
        <w:rPr>
          <w:spacing w:val="-2"/>
        </w:rPr>
        <w:t>Counties</w:t>
      </w:r>
    </w:p>
    <w:p w14:paraId="74919D44" w14:textId="77777777" w:rsidR="00CC3562" w:rsidRDefault="00CC3562" w:rsidP="00CC3562">
      <w:pPr>
        <w:pStyle w:val="BodyText"/>
        <w:spacing w:before="253"/>
        <w:ind w:left="459" w:right="674"/>
        <w:jc w:val="both"/>
      </w:pPr>
      <w:r>
        <w:t>The checklist below is provided as a supplement to other audit programs and checklists that already address compliance with generally accepted accounting principles or federal programs. This</w:t>
      </w:r>
      <w:r>
        <w:rPr>
          <w:spacing w:val="-16"/>
        </w:rPr>
        <w:t xml:space="preserve"> </w:t>
      </w:r>
      <w:r>
        <w:t>checklist</w:t>
      </w:r>
      <w:r>
        <w:rPr>
          <w:spacing w:val="-15"/>
        </w:rPr>
        <w:t xml:space="preserve"> </w:t>
      </w:r>
      <w:r>
        <w:t>addresses</w:t>
      </w:r>
      <w:r>
        <w:rPr>
          <w:spacing w:val="-15"/>
        </w:rPr>
        <w:t xml:space="preserve"> </w:t>
      </w:r>
      <w:r>
        <w:t>issues</w:t>
      </w:r>
      <w:r>
        <w:rPr>
          <w:spacing w:val="-16"/>
        </w:rPr>
        <w:t xml:space="preserve"> </w:t>
      </w:r>
      <w:r>
        <w:t>within</w:t>
      </w:r>
      <w:r>
        <w:rPr>
          <w:spacing w:val="-15"/>
        </w:rPr>
        <w:t xml:space="preserve"> </w:t>
      </w:r>
      <w:r>
        <w:t>the</w:t>
      </w:r>
      <w:r>
        <w:rPr>
          <w:spacing w:val="-15"/>
        </w:rPr>
        <w:t xml:space="preserve"> </w:t>
      </w:r>
      <w:r>
        <w:t>context</w:t>
      </w:r>
      <w:r>
        <w:rPr>
          <w:spacing w:val="-15"/>
        </w:rPr>
        <w:t xml:space="preserve"> </w:t>
      </w:r>
      <w:r>
        <w:t>of</w:t>
      </w:r>
      <w:r>
        <w:rPr>
          <w:spacing w:val="-16"/>
        </w:rPr>
        <w:t xml:space="preserve"> </w:t>
      </w:r>
      <w:r>
        <w:t>the</w:t>
      </w:r>
      <w:r>
        <w:rPr>
          <w:spacing w:val="-15"/>
        </w:rPr>
        <w:t xml:space="preserve"> </w:t>
      </w:r>
      <w:r>
        <w:t>North</w:t>
      </w:r>
      <w:r>
        <w:rPr>
          <w:spacing w:val="-15"/>
        </w:rPr>
        <w:t xml:space="preserve"> </w:t>
      </w:r>
      <w:r>
        <w:t>Carolina</w:t>
      </w:r>
      <w:r>
        <w:rPr>
          <w:spacing w:val="-16"/>
        </w:rPr>
        <w:t xml:space="preserve"> </w:t>
      </w:r>
      <w:r>
        <w:t>Local</w:t>
      </w:r>
      <w:r>
        <w:rPr>
          <w:spacing w:val="-15"/>
        </w:rPr>
        <w:t xml:space="preserve"> </w:t>
      </w:r>
      <w:r>
        <w:t>Government</w:t>
      </w:r>
      <w:r>
        <w:rPr>
          <w:spacing w:val="-15"/>
        </w:rPr>
        <w:t xml:space="preserve"> </w:t>
      </w:r>
      <w:r>
        <w:t>Budget and</w:t>
      </w:r>
      <w:r>
        <w:rPr>
          <w:spacing w:val="-11"/>
        </w:rPr>
        <w:t xml:space="preserve"> </w:t>
      </w:r>
      <w:r>
        <w:t>Fiscal</w:t>
      </w:r>
      <w:r>
        <w:rPr>
          <w:spacing w:val="-12"/>
        </w:rPr>
        <w:t xml:space="preserve"> </w:t>
      </w:r>
      <w:r>
        <w:t>Control</w:t>
      </w:r>
      <w:r>
        <w:rPr>
          <w:spacing w:val="-12"/>
        </w:rPr>
        <w:t xml:space="preserve"> </w:t>
      </w:r>
      <w:r>
        <w:t>Act</w:t>
      </w:r>
      <w:r>
        <w:rPr>
          <w:spacing w:val="-12"/>
        </w:rPr>
        <w:t xml:space="preserve"> </w:t>
      </w:r>
      <w:r>
        <w:t>(LGBFCA)</w:t>
      </w:r>
      <w:r>
        <w:rPr>
          <w:spacing w:val="-10"/>
        </w:rPr>
        <w:t xml:space="preserve"> </w:t>
      </w:r>
      <w:r>
        <w:t>)</w:t>
      </w:r>
      <w:r>
        <w:rPr>
          <w:spacing w:val="-12"/>
        </w:rPr>
        <w:t xml:space="preserve"> </w:t>
      </w:r>
      <w:r>
        <w:t>(</w:t>
      </w:r>
      <w:hyperlink r:id="rId7">
        <w:r>
          <w:rPr>
            <w:color w:val="0000FF"/>
            <w:u w:val="single" w:color="0000FF"/>
          </w:rPr>
          <w:t>North</w:t>
        </w:r>
        <w:r>
          <w:rPr>
            <w:color w:val="0000FF"/>
            <w:spacing w:val="-11"/>
            <w:u w:val="single" w:color="0000FF"/>
          </w:rPr>
          <w:t xml:space="preserve"> </w:t>
        </w:r>
        <w:r>
          <w:rPr>
            <w:color w:val="0000FF"/>
            <w:u w:val="single" w:color="0000FF"/>
          </w:rPr>
          <w:t>Carolina</w:t>
        </w:r>
        <w:r>
          <w:rPr>
            <w:color w:val="0000FF"/>
            <w:spacing w:val="-11"/>
            <w:u w:val="single" w:color="0000FF"/>
          </w:rPr>
          <w:t xml:space="preserve"> </w:t>
        </w:r>
        <w:r>
          <w:rPr>
            <w:color w:val="0000FF"/>
            <w:u w:val="single" w:color="0000FF"/>
          </w:rPr>
          <w:t>General</w:t>
        </w:r>
        <w:r>
          <w:rPr>
            <w:color w:val="0000FF"/>
            <w:spacing w:val="-12"/>
            <w:u w:val="single" w:color="0000FF"/>
          </w:rPr>
          <w:t xml:space="preserve"> </w:t>
        </w:r>
        <w:r>
          <w:rPr>
            <w:color w:val="0000FF"/>
            <w:u w:val="single" w:color="0000FF"/>
          </w:rPr>
          <w:t>Statute</w:t>
        </w:r>
        <w:r>
          <w:rPr>
            <w:color w:val="0000FF"/>
            <w:spacing w:val="-11"/>
            <w:u w:val="single" w:color="0000FF"/>
          </w:rPr>
          <w:t xml:space="preserve"> </w:t>
        </w:r>
        <w:r>
          <w:rPr>
            <w:color w:val="0000FF"/>
            <w:u w:val="single" w:color="0000FF"/>
          </w:rPr>
          <w:t>159</w:t>
        </w:r>
        <w:r>
          <w:rPr>
            <w:color w:val="0000FF"/>
            <w:spacing w:val="-11"/>
            <w:u w:val="single" w:color="0000FF"/>
          </w:rPr>
          <w:t xml:space="preserve"> </w:t>
        </w:r>
        <w:r>
          <w:rPr>
            <w:color w:val="0000FF"/>
            <w:u w:val="single" w:color="0000FF"/>
          </w:rPr>
          <w:t>Article</w:t>
        </w:r>
        <w:r>
          <w:rPr>
            <w:color w:val="0000FF"/>
            <w:spacing w:val="-11"/>
            <w:u w:val="single" w:color="0000FF"/>
          </w:rPr>
          <w:t xml:space="preserve"> </w:t>
        </w:r>
        <w:r>
          <w:rPr>
            <w:color w:val="0000FF"/>
            <w:u w:val="single" w:color="0000FF"/>
          </w:rPr>
          <w:t>3</w:t>
        </w:r>
      </w:hyperlink>
      <w:r>
        <w:t>)</w:t>
      </w:r>
      <w:r>
        <w:rPr>
          <w:spacing w:val="-10"/>
        </w:rPr>
        <w:t xml:space="preserve"> </w:t>
      </w:r>
      <w:r>
        <w:t>that</w:t>
      </w:r>
      <w:r>
        <w:rPr>
          <w:spacing w:val="-10"/>
        </w:rPr>
        <w:t xml:space="preserve"> </w:t>
      </w:r>
      <w:r>
        <w:t>are</w:t>
      </w:r>
      <w:r>
        <w:rPr>
          <w:spacing w:val="-13"/>
        </w:rPr>
        <w:t xml:space="preserve"> </w:t>
      </w:r>
      <w:r>
        <w:rPr>
          <w:i/>
        </w:rPr>
        <w:t xml:space="preserve">specific </w:t>
      </w:r>
      <w:r>
        <w:t>to local government audits in North Carolina and the presentation of the audited financial statements.</w:t>
      </w:r>
      <w:r>
        <w:rPr>
          <w:spacing w:val="40"/>
        </w:rPr>
        <w:t xml:space="preserve"> </w:t>
      </w:r>
      <w:r>
        <w:t>Also, many of the following items will be used in compiling comparative statistical data reports, which will be published statewide in the spring, following the receipt of the audits. Other audit procedures are included based upon prior years’ audit review results.</w:t>
      </w:r>
      <w:r>
        <w:rPr>
          <w:spacing w:val="40"/>
        </w:rPr>
        <w:t xml:space="preserve"> </w:t>
      </w:r>
      <w:r>
        <w:t>Many of the steps and procedures below are interrelated and may be done in conjunction with other audit procedures.</w:t>
      </w:r>
      <w:r>
        <w:rPr>
          <w:spacing w:val="-1"/>
        </w:rPr>
        <w:t xml:space="preserve"> </w:t>
      </w:r>
      <w:r>
        <w:t>Please</w:t>
      </w:r>
      <w:r>
        <w:rPr>
          <w:spacing w:val="-15"/>
        </w:rPr>
        <w:t xml:space="preserve"> </w:t>
      </w:r>
      <w:r>
        <w:t>refer</w:t>
      </w:r>
      <w:r>
        <w:rPr>
          <w:spacing w:val="-16"/>
        </w:rPr>
        <w:t xml:space="preserve"> </w:t>
      </w:r>
      <w:r>
        <w:t>to</w:t>
      </w:r>
      <w:r>
        <w:rPr>
          <w:spacing w:val="-15"/>
        </w:rPr>
        <w:t xml:space="preserve"> </w:t>
      </w:r>
      <w:r>
        <w:t>resources</w:t>
      </w:r>
      <w:r>
        <w:rPr>
          <w:spacing w:val="-15"/>
        </w:rPr>
        <w:t xml:space="preserve"> </w:t>
      </w:r>
      <w:r>
        <w:t>for</w:t>
      </w:r>
      <w:r>
        <w:rPr>
          <w:spacing w:val="-16"/>
        </w:rPr>
        <w:t xml:space="preserve"> </w:t>
      </w:r>
      <w:r>
        <w:t>the</w:t>
      </w:r>
      <w:r>
        <w:rPr>
          <w:spacing w:val="-15"/>
        </w:rPr>
        <w:t xml:space="preserve"> </w:t>
      </w:r>
      <w:r>
        <w:t>annual</w:t>
      </w:r>
      <w:r>
        <w:rPr>
          <w:spacing w:val="-15"/>
        </w:rPr>
        <w:t xml:space="preserve"> </w:t>
      </w:r>
      <w:r>
        <w:t>audit</w:t>
      </w:r>
      <w:r>
        <w:rPr>
          <w:spacing w:val="-15"/>
        </w:rPr>
        <w:t xml:space="preserve"> </w:t>
      </w:r>
      <w:r>
        <w:t>on</w:t>
      </w:r>
      <w:r>
        <w:rPr>
          <w:spacing w:val="-16"/>
        </w:rPr>
        <w:t xml:space="preserve"> </w:t>
      </w:r>
      <w:r>
        <w:t>the</w:t>
      </w:r>
      <w:r>
        <w:rPr>
          <w:spacing w:val="-15"/>
        </w:rPr>
        <w:t xml:space="preserve"> </w:t>
      </w:r>
      <w:r>
        <w:t>NC</w:t>
      </w:r>
      <w:r>
        <w:rPr>
          <w:spacing w:val="-15"/>
        </w:rPr>
        <w:t xml:space="preserve"> </w:t>
      </w:r>
      <w:r>
        <w:t>Department</w:t>
      </w:r>
      <w:r>
        <w:rPr>
          <w:spacing w:val="-15"/>
        </w:rPr>
        <w:t xml:space="preserve"> </w:t>
      </w:r>
      <w:r>
        <w:t>State</w:t>
      </w:r>
      <w:r>
        <w:rPr>
          <w:spacing w:val="-16"/>
        </w:rPr>
        <w:t xml:space="preserve"> </w:t>
      </w:r>
      <w:r>
        <w:t xml:space="preserve">Treasurer’ </w:t>
      </w:r>
      <w:hyperlink r:id="rId8">
        <w:r>
          <w:rPr>
            <w:color w:val="0000FF"/>
            <w:u w:val="single" w:color="0000FF"/>
          </w:rPr>
          <w:t>Annual Audit webpage</w:t>
        </w:r>
      </w:hyperlink>
      <w:r>
        <w:rPr>
          <w:color w:val="0000FF"/>
        </w:rPr>
        <w:t xml:space="preserve"> </w:t>
      </w:r>
      <w:r>
        <w:t>for an audit program focusing on the auditee’s compliance with the LGBFCA and internal control environment.</w:t>
      </w:r>
      <w:r>
        <w:rPr>
          <w:spacing w:val="40"/>
        </w:rPr>
        <w:t xml:space="preserve"> </w:t>
      </w:r>
      <w:r>
        <w:rPr>
          <w:i/>
        </w:rPr>
        <w:t>Please read the suggested procedures before beginning</w:t>
      </w:r>
      <w:r>
        <w:rPr>
          <w:i/>
          <w:spacing w:val="-9"/>
        </w:rPr>
        <w:t xml:space="preserve"> </w:t>
      </w:r>
      <w:r>
        <w:rPr>
          <w:i/>
        </w:rPr>
        <w:t>the</w:t>
      </w:r>
      <w:r>
        <w:rPr>
          <w:i/>
          <w:spacing w:val="-11"/>
        </w:rPr>
        <w:t xml:space="preserve"> </w:t>
      </w:r>
      <w:r>
        <w:rPr>
          <w:i/>
        </w:rPr>
        <w:t>audit</w:t>
      </w:r>
      <w:r>
        <w:rPr>
          <w:i/>
          <w:spacing w:val="-10"/>
        </w:rPr>
        <w:t xml:space="preserve"> </w:t>
      </w:r>
      <w:r>
        <w:rPr>
          <w:i/>
        </w:rPr>
        <w:t>work.</w:t>
      </w:r>
      <w:r>
        <w:rPr>
          <w:i/>
          <w:spacing w:val="40"/>
        </w:rPr>
        <w:t xml:space="preserve"> </w:t>
      </w:r>
      <w:r>
        <w:t>Note</w:t>
      </w:r>
      <w:r>
        <w:rPr>
          <w:spacing w:val="-14"/>
        </w:rPr>
        <w:t xml:space="preserve"> </w:t>
      </w:r>
      <w:r>
        <w:t>that</w:t>
      </w:r>
      <w:r>
        <w:rPr>
          <w:spacing w:val="-12"/>
        </w:rPr>
        <w:t xml:space="preserve"> </w:t>
      </w:r>
      <w:r>
        <w:t>the</w:t>
      </w:r>
      <w:r>
        <w:rPr>
          <w:spacing w:val="-11"/>
        </w:rPr>
        <w:t xml:space="preserve"> </w:t>
      </w:r>
      <w:r>
        <w:t>LGBFCA</w:t>
      </w:r>
      <w:r>
        <w:rPr>
          <w:spacing w:val="-9"/>
        </w:rPr>
        <w:t xml:space="preserve"> </w:t>
      </w:r>
      <w:r>
        <w:t>is</w:t>
      </w:r>
      <w:r>
        <w:rPr>
          <w:spacing w:val="-8"/>
        </w:rPr>
        <w:t xml:space="preserve"> </w:t>
      </w:r>
      <w:r>
        <w:t>applicable</w:t>
      </w:r>
      <w:r>
        <w:rPr>
          <w:spacing w:val="-11"/>
        </w:rPr>
        <w:t xml:space="preserve"> </w:t>
      </w:r>
      <w:r>
        <w:t>to</w:t>
      </w:r>
      <w:r>
        <w:rPr>
          <w:spacing w:val="-11"/>
        </w:rPr>
        <w:t xml:space="preserve"> </w:t>
      </w:r>
      <w:r>
        <w:t>all</w:t>
      </w:r>
      <w:r>
        <w:rPr>
          <w:spacing w:val="-9"/>
        </w:rPr>
        <w:t xml:space="preserve"> </w:t>
      </w:r>
      <w:r>
        <w:t>units</w:t>
      </w:r>
      <w:r>
        <w:rPr>
          <w:spacing w:val="-11"/>
        </w:rPr>
        <w:t xml:space="preserve"> </w:t>
      </w:r>
      <w:r>
        <w:t>of</w:t>
      </w:r>
      <w:r>
        <w:rPr>
          <w:spacing w:val="-10"/>
        </w:rPr>
        <w:t xml:space="preserve"> </w:t>
      </w:r>
      <w:r>
        <w:t>local</w:t>
      </w:r>
      <w:r>
        <w:rPr>
          <w:spacing w:val="-12"/>
        </w:rPr>
        <w:t xml:space="preserve"> </w:t>
      </w:r>
      <w:r>
        <w:t>government</w:t>
      </w:r>
      <w:r>
        <w:rPr>
          <w:spacing w:val="-10"/>
        </w:rPr>
        <w:t xml:space="preserve"> </w:t>
      </w:r>
      <w:r>
        <w:t xml:space="preserve">and public authorities in North Carolina </w:t>
      </w:r>
      <w:hyperlink r:id="rId9">
        <w:r>
          <w:rPr>
            <w:color w:val="0000FF"/>
            <w:u w:val="single" w:color="0000FF"/>
          </w:rPr>
          <w:t>as defined in NCGS 159-7</w:t>
        </w:r>
      </w:hyperlink>
      <w:r>
        <w:t>.</w:t>
      </w:r>
      <w:r>
        <w:rPr>
          <w:spacing w:val="80"/>
        </w:rPr>
        <w:t xml:space="preserve"> </w:t>
      </w:r>
      <w:r>
        <w:t>References to “the unit” or “the local government” are not meant to, and do not, exclude public authorities, or auditors of public authorities, from using the following suggested audit procedures, as appropriate.</w:t>
      </w:r>
      <w:r>
        <w:rPr>
          <w:spacing w:val="40"/>
        </w:rPr>
        <w:t xml:space="preserve"> </w:t>
      </w:r>
      <w:r>
        <w:t>This checklist is</w:t>
      </w:r>
      <w:r>
        <w:rPr>
          <w:spacing w:val="-11"/>
        </w:rPr>
        <w:t xml:space="preserve"> </w:t>
      </w:r>
      <w:r>
        <w:t>not</w:t>
      </w:r>
      <w:r>
        <w:rPr>
          <w:spacing w:val="-10"/>
        </w:rPr>
        <w:t xml:space="preserve"> </w:t>
      </w:r>
      <w:r>
        <w:t>intended</w:t>
      </w:r>
      <w:r>
        <w:rPr>
          <w:spacing w:val="-11"/>
        </w:rPr>
        <w:t xml:space="preserve"> </w:t>
      </w:r>
      <w:r>
        <w:t>to</w:t>
      </w:r>
      <w:r>
        <w:rPr>
          <w:spacing w:val="-11"/>
        </w:rPr>
        <w:t xml:space="preserve"> </w:t>
      </w:r>
      <w:r>
        <w:t>be</w:t>
      </w:r>
      <w:r>
        <w:rPr>
          <w:spacing w:val="-11"/>
        </w:rPr>
        <w:t xml:space="preserve"> </w:t>
      </w:r>
      <w:r>
        <w:t>all-inclusive;</w:t>
      </w:r>
      <w:r>
        <w:rPr>
          <w:spacing w:val="-10"/>
        </w:rPr>
        <w:t xml:space="preserve"> </w:t>
      </w:r>
      <w:r>
        <w:t>professional</w:t>
      </w:r>
      <w:r>
        <w:rPr>
          <w:spacing w:val="-12"/>
        </w:rPr>
        <w:t xml:space="preserve"> </w:t>
      </w:r>
      <w:r>
        <w:t>judgment</w:t>
      </w:r>
      <w:r>
        <w:rPr>
          <w:spacing w:val="-10"/>
        </w:rPr>
        <w:t xml:space="preserve"> </w:t>
      </w:r>
      <w:r>
        <w:t>should</w:t>
      </w:r>
      <w:r>
        <w:rPr>
          <w:spacing w:val="-11"/>
        </w:rPr>
        <w:t xml:space="preserve"> </w:t>
      </w:r>
      <w:r>
        <w:t>be</w:t>
      </w:r>
      <w:r>
        <w:rPr>
          <w:spacing w:val="-11"/>
        </w:rPr>
        <w:t xml:space="preserve"> </w:t>
      </w:r>
      <w:r>
        <w:t>used</w:t>
      </w:r>
      <w:r>
        <w:rPr>
          <w:spacing w:val="-11"/>
        </w:rPr>
        <w:t xml:space="preserve"> </w:t>
      </w:r>
      <w:r>
        <w:t>in</w:t>
      </w:r>
      <w:r>
        <w:rPr>
          <w:spacing w:val="-14"/>
        </w:rPr>
        <w:t xml:space="preserve"> </w:t>
      </w:r>
      <w:r>
        <w:t>determining</w:t>
      </w:r>
      <w:r>
        <w:rPr>
          <w:spacing w:val="-11"/>
        </w:rPr>
        <w:t xml:space="preserve"> </w:t>
      </w:r>
      <w:r>
        <w:t>the</w:t>
      </w:r>
      <w:r>
        <w:rPr>
          <w:spacing w:val="-11"/>
        </w:rPr>
        <w:t xml:space="preserve"> </w:t>
      </w:r>
      <w:r>
        <w:t>extent of tests and the use of procedures not included herein.</w:t>
      </w:r>
      <w:r>
        <w:rPr>
          <w:spacing w:val="40"/>
        </w:rPr>
        <w:t xml:space="preserve"> </w:t>
      </w:r>
      <w:r>
        <w:t xml:space="preserve">A full understanding of the LGBFCA is essential to a thorough audit of a local government or public authority in North Carolina. The General Statutes of North Carolina are available on the </w:t>
      </w:r>
      <w:hyperlink r:id="rId10">
        <w:r>
          <w:rPr>
            <w:color w:val="0000FF"/>
            <w:u w:val="single" w:color="0000FF"/>
          </w:rPr>
          <w:t>North Carolina General Assembly</w:t>
        </w:r>
      </w:hyperlink>
      <w:r>
        <w:rPr>
          <w:color w:val="0000FF"/>
        </w:rPr>
        <w:t xml:space="preserve"> </w:t>
      </w:r>
      <w:r>
        <w:t>webpage.</w:t>
      </w:r>
      <w:r>
        <w:rPr>
          <w:spacing w:val="40"/>
        </w:rPr>
        <w:t xml:space="preserve"> </w:t>
      </w:r>
      <w:r>
        <w:t>The auditor should use professional judgment if any results of these checklist items suggest that a statutory violation has occurred.</w:t>
      </w:r>
      <w:r>
        <w:rPr>
          <w:spacing w:val="40"/>
        </w:rPr>
        <w:t xml:space="preserve"> </w:t>
      </w:r>
      <w:r>
        <w:t xml:space="preserve">The auditor should consult with the unit’s legal representative to determine if a violation of North Carolina law has </w:t>
      </w:r>
      <w:proofErr w:type="gramStart"/>
      <w:r>
        <w:t>actually occurred</w:t>
      </w:r>
      <w:proofErr w:type="gramEnd"/>
      <w:r>
        <w:t>.</w:t>
      </w:r>
    </w:p>
    <w:p w14:paraId="114B28D3" w14:textId="77777777" w:rsidR="00CC3562" w:rsidRDefault="00CC3562" w:rsidP="00CC3562">
      <w:pPr>
        <w:pStyle w:val="BodyText"/>
      </w:pPr>
    </w:p>
    <w:p w14:paraId="0B69E885" w14:textId="77777777" w:rsidR="00CC3562" w:rsidRDefault="00CC3562" w:rsidP="00CC3562">
      <w:pPr>
        <w:pStyle w:val="BodyText"/>
        <w:ind w:left="460" w:right="679"/>
        <w:jc w:val="both"/>
      </w:pPr>
      <w:r>
        <w:t>Some terminology has been revised for current GASB Statements.</w:t>
      </w:r>
      <w:r>
        <w:rPr>
          <w:spacing w:val="40"/>
        </w:rPr>
        <w:t xml:space="preserve"> </w:t>
      </w:r>
      <w:r>
        <w:t>Users should consider whether the suggested procedure is of benefit as they audit.</w:t>
      </w:r>
    </w:p>
    <w:p w14:paraId="7909DCD4" w14:textId="77777777" w:rsidR="00CC3562" w:rsidRDefault="00CC3562" w:rsidP="00CC3562">
      <w:pPr>
        <w:pStyle w:val="BodyText"/>
        <w:spacing w:before="2"/>
      </w:pPr>
    </w:p>
    <w:p w14:paraId="0A6998CB" w14:textId="77777777" w:rsidR="00CC3562" w:rsidRDefault="00CC3562" w:rsidP="00CC3562">
      <w:pPr>
        <w:pStyle w:val="BodyText"/>
        <w:ind w:left="460" w:right="677"/>
        <w:jc w:val="both"/>
      </w:pPr>
      <w:hyperlink r:id="rId11">
        <w:r>
          <w:rPr>
            <w:color w:val="0000FF"/>
            <w:u w:val="single" w:color="0000FF"/>
          </w:rPr>
          <w:t>North Carolina Local</w:t>
        </w:r>
      </w:hyperlink>
      <w:r>
        <w:rPr>
          <w:color w:val="0000FF"/>
        </w:rPr>
        <w:t xml:space="preserve"> </w:t>
      </w:r>
      <w:hyperlink r:id="rId12">
        <w:r>
          <w:rPr>
            <w:color w:val="0000FF"/>
            <w:u w:val="single" w:color="0000FF"/>
          </w:rPr>
          <w:t>Government</w:t>
        </w:r>
        <w:r>
          <w:rPr>
            <w:color w:val="0000FF"/>
            <w:spacing w:val="-1"/>
            <w:u w:val="single" w:color="0000FF"/>
          </w:rPr>
          <w:t xml:space="preserve"> </w:t>
        </w:r>
        <w:r>
          <w:rPr>
            <w:color w:val="0000FF"/>
            <w:u w:val="single" w:color="0000FF"/>
          </w:rPr>
          <w:t>COVID-19</w:t>
        </w:r>
        <w:r>
          <w:rPr>
            <w:color w:val="0000FF"/>
            <w:spacing w:val="-5"/>
            <w:u w:val="single" w:color="0000FF"/>
          </w:rPr>
          <w:t xml:space="preserve"> </w:t>
        </w:r>
        <w:r>
          <w:rPr>
            <w:color w:val="0000FF"/>
            <w:u w:val="single" w:color="0000FF"/>
          </w:rPr>
          <w:t>Resources</w:t>
        </w:r>
      </w:hyperlink>
      <w:r>
        <w:rPr>
          <w:color w:val="0000FF"/>
          <w:spacing w:val="80"/>
        </w:rPr>
        <w:t xml:space="preserve"> </w:t>
      </w:r>
      <w:r>
        <w:t>may</w:t>
      </w:r>
      <w:r>
        <w:rPr>
          <w:spacing w:val="-2"/>
        </w:rPr>
        <w:t xml:space="preserve"> </w:t>
      </w:r>
      <w:r>
        <w:t>also</w:t>
      </w:r>
      <w:r>
        <w:rPr>
          <w:spacing w:val="-3"/>
        </w:rPr>
        <w:t xml:space="preserve"> </w:t>
      </w:r>
      <w:r>
        <w:t>provide relevant</w:t>
      </w:r>
      <w:r>
        <w:rPr>
          <w:spacing w:val="-1"/>
        </w:rPr>
        <w:t xml:space="preserve"> </w:t>
      </w:r>
      <w:r>
        <w:t>guidance</w:t>
      </w:r>
      <w:r>
        <w:rPr>
          <w:spacing w:val="-5"/>
        </w:rPr>
        <w:t xml:space="preserve"> </w:t>
      </w:r>
      <w:r>
        <w:t>a unit</w:t>
      </w:r>
      <w:r>
        <w:rPr>
          <w:spacing w:val="-4"/>
        </w:rPr>
        <w:t xml:space="preserve"> </w:t>
      </w:r>
      <w:r>
        <w:t>may</w:t>
      </w:r>
      <w:r>
        <w:rPr>
          <w:spacing w:val="-2"/>
        </w:rPr>
        <w:t xml:space="preserve"> </w:t>
      </w:r>
      <w:r>
        <w:t>need</w:t>
      </w:r>
      <w:r>
        <w:rPr>
          <w:spacing w:val="-3"/>
        </w:rPr>
        <w:t xml:space="preserve"> </w:t>
      </w:r>
      <w:r>
        <w:t>during their current circumstances.</w:t>
      </w:r>
    </w:p>
    <w:p w14:paraId="3366A758" w14:textId="77777777" w:rsidR="00906FDE" w:rsidRDefault="00906FDE"/>
    <w:p w14:paraId="2EB212F2" w14:textId="77777777" w:rsidR="00CC3562" w:rsidRDefault="00CC3562"/>
    <w:p w14:paraId="511C7A51" w14:textId="77777777" w:rsidR="00CC3562" w:rsidRDefault="00CC3562"/>
    <w:p w14:paraId="64E7582C" w14:textId="77777777" w:rsidR="00CC3562" w:rsidRDefault="00CC3562"/>
    <w:p w14:paraId="04F72ECA" w14:textId="77777777" w:rsidR="00CC3562" w:rsidRDefault="00CC3562"/>
    <w:p w14:paraId="0F808126" w14:textId="77777777" w:rsidR="00CC3562" w:rsidRDefault="00CC3562"/>
    <w:p w14:paraId="777EC376" w14:textId="77777777" w:rsidR="00CC3562" w:rsidRDefault="00CC3562"/>
    <w:p w14:paraId="672643DF" w14:textId="77777777" w:rsidR="00CC3562" w:rsidRDefault="00CC3562"/>
    <w:p w14:paraId="1710B845" w14:textId="77777777" w:rsidR="00CC3562" w:rsidRDefault="00CC3562"/>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991"/>
        <w:gridCol w:w="1013"/>
      </w:tblGrid>
      <w:tr w:rsidR="00CC3562" w14:paraId="777F7D5D" w14:textId="77777777" w:rsidTr="00E54C56">
        <w:trPr>
          <w:trHeight w:val="575"/>
        </w:trPr>
        <w:tc>
          <w:tcPr>
            <w:tcW w:w="10260" w:type="dxa"/>
            <w:gridSpan w:val="4"/>
          </w:tcPr>
          <w:p w14:paraId="5D5DEDFA" w14:textId="77777777" w:rsidR="00CC3562" w:rsidRDefault="00CC3562" w:rsidP="00E54C56">
            <w:pPr>
              <w:pStyle w:val="TableParagraph"/>
              <w:spacing w:before="253" w:line="302" w:lineRule="exact"/>
              <w:ind w:left="107"/>
              <w:rPr>
                <w:b/>
                <w:sz w:val="28"/>
              </w:rPr>
            </w:pPr>
            <w:r>
              <w:rPr>
                <w:b/>
                <w:sz w:val="28"/>
              </w:rPr>
              <w:lastRenderedPageBreak/>
              <w:t>County</w:t>
            </w:r>
            <w:r>
              <w:rPr>
                <w:b/>
                <w:spacing w:val="-6"/>
                <w:sz w:val="28"/>
              </w:rPr>
              <w:t xml:space="preserve"> </w:t>
            </w:r>
            <w:r>
              <w:rPr>
                <w:b/>
                <w:spacing w:val="-2"/>
                <w:sz w:val="28"/>
              </w:rPr>
              <w:t>Checklist</w:t>
            </w:r>
          </w:p>
        </w:tc>
      </w:tr>
      <w:tr w:rsidR="00CC3562" w14:paraId="1C6858F4" w14:textId="77777777" w:rsidTr="00E54C56">
        <w:trPr>
          <w:trHeight w:val="369"/>
        </w:trPr>
        <w:tc>
          <w:tcPr>
            <w:tcW w:w="540" w:type="dxa"/>
          </w:tcPr>
          <w:p w14:paraId="70F9480D" w14:textId="77777777" w:rsidR="00CC3562" w:rsidRDefault="00CC3562" w:rsidP="00E54C56">
            <w:pPr>
              <w:pStyle w:val="TableParagraph"/>
              <w:rPr>
                <w:rFonts w:ascii="Times New Roman"/>
              </w:rPr>
            </w:pPr>
          </w:p>
        </w:tc>
        <w:tc>
          <w:tcPr>
            <w:tcW w:w="7716" w:type="dxa"/>
          </w:tcPr>
          <w:p w14:paraId="264E10E3" w14:textId="77777777" w:rsidR="00CC3562" w:rsidRDefault="00CC3562" w:rsidP="00E54C56">
            <w:pPr>
              <w:pStyle w:val="TableParagraph"/>
              <w:spacing w:line="206" w:lineRule="exact"/>
              <w:ind w:left="107"/>
              <w:rPr>
                <w:b/>
                <w:sz w:val="18"/>
              </w:rPr>
            </w:pPr>
            <w:r>
              <w:rPr>
                <w:b/>
                <w:sz w:val="18"/>
              </w:rPr>
              <w:t>Suggested</w:t>
            </w:r>
            <w:r>
              <w:rPr>
                <w:b/>
                <w:spacing w:val="-4"/>
                <w:sz w:val="18"/>
              </w:rPr>
              <w:t xml:space="preserve"> </w:t>
            </w:r>
            <w:r>
              <w:rPr>
                <w:b/>
                <w:sz w:val="18"/>
              </w:rPr>
              <w:t>Procedure</w:t>
            </w:r>
            <w:r>
              <w:rPr>
                <w:b/>
                <w:spacing w:val="-2"/>
                <w:sz w:val="18"/>
              </w:rPr>
              <w:t xml:space="preserve"> </w:t>
            </w:r>
            <w:r>
              <w:rPr>
                <w:b/>
                <w:sz w:val="18"/>
              </w:rPr>
              <w:t>/</w:t>
            </w:r>
            <w:r>
              <w:rPr>
                <w:b/>
                <w:spacing w:val="-3"/>
                <w:sz w:val="18"/>
              </w:rPr>
              <w:t xml:space="preserve"> </w:t>
            </w:r>
            <w:r>
              <w:rPr>
                <w:b/>
                <w:sz w:val="18"/>
              </w:rPr>
              <w:t>Checklist</w:t>
            </w:r>
            <w:r>
              <w:rPr>
                <w:b/>
                <w:spacing w:val="-3"/>
                <w:sz w:val="18"/>
              </w:rPr>
              <w:t xml:space="preserve"> </w:t>
            </w:r>
            <w:r>
              <w:rPr>
                <w:b/>
                <w:spacing w:val="-4"/>
                <w:sz w:val="18"/>
              </w:rPr>
              <w:t>item</w:t>
            </w:r>
          </w:p>
        </w:tc>
        <w:tc>
          <w:tcPr>
            <w:tcW w:w="991" w:type="dxa"/>
          </w:tcPr>
          <w:p w14:paraId="1BEA992D" w14:textId="77777777" w:rsidR="00CC3562" w:rsidRDefault="00CC3562" w:rsidP="00E54C56">
            <w:pPr>
              <w:pStyle w:val="TableParagraph"/>
              <w:spacing w:line="180" w:lineRule="atLeast"/>
              <w:ind w:left="107"/>
              <w:rPr>
                <w:sz w:val="16"/>
              </w:rPr>
            </w:pPr>
            <w:r>
              <w:rPr>
                <w:spacing w:val="-2"/>
                <w:sz w:val="16"/>
              </w:rPr>
              <w:t xml:space="preserve">Performed </w:t>
            </w:r>
            <w:r>
              <w:rPr>
                <w:sz w:val="16"/>
              </w:rPr>
              <w:t>By or NA</w:t>
            </w:r>
          </w:p>
        </w:tc>
        <w:tc>
          <w:tcPr>
            <w:tcW w:w="1013" w:type="dxa"/>
          </w:tcPr>
          <w:p w14:paraId="12031C7B" w14:textId="77777777" w:rsidR="00CC3562" w:rsidRDefault="00CC3562" w:rsidP="00E54C56">
            <w:pPr>
              <w:pStyle w:val="TableParagraph"/>
              <w:spacing w:line="180" w:lineRule="atLeast"/>
              <w:ind w:left="105"/>
              <w:rPr>
                <w:sz w:val="16"/>
              </w:rPr>
            </w:pPr>
            <w:r>
              <w:rPr>
                <w:spacing w:val="-2"/>
                <w:sz w:val="16"/>
              </w:rPr>
              <w:t>Workpaper Reference</w:t>
            </w:r>
          </w:p>
        </w:tc>
      </w:tr>
      <w:tr w:rsidR="00CC3562" w14:paraId="05B60F7E" w14:textId="77777777" w:rsidTr="00E54C56">
        <w:trPr>
          <w:trHeight w:val="275"/>
        </w:trPr>
        <w:tc>
          <w:tcPr>
            <w:tcW w:w="540" w:type="dxa"/>
          </w:tcPr>
          <w:p w14:paraId="6A2939F1" w14:textId="77777777" w:rsidR="00CC3562" w:rsidRDefault="00CC3562" w:rsidP="00E54C56">
            <w:pPr>
              <w:pStyle w:val="TableParagraph"/>
              <w:rPr>
                <w:rFonts w:ascii="Times New Roman"/>
                <w:sz w:val="20"/>
              </w:rPr>
            </w:pPr>
          </w:p>
        </w:tc>
        <w:tc>
          <w:tcPr>
            <w:tcW w:w="7716" w:type="dxa"/>
          </w:tcPr>
          <w:p w14:paraId="4AA0C052" w14:textId="77777777" w:rsidR="00CC3562" w:rsidRDefault="00CC3562" w:rsidP="00E54C56">
            <w:pPr>
              <w:pStyle w:val="TableParagraph"/>
              <w:spacing w:line="255" w:lineRule="exact"/>
              <w:ind w:left="107"/>
              <w:rPr>
                <w:b/>
                <w:sz w:val="24"/>
              </w:rPr>
            </w:pPr>
            <w:r>
              <w:rPr>
                <w:b/>
                <w:sz w:val="24"/>
              </w:rPr>
              <w:t>Independent</w:t>
            </w:r>
            <w:r>
              <w:rPr>
                <w:b/>
                <w:spacing w:val="-5"/>
                <w:sz w:val="24"/>
              </w:rPr>
              <w:t xml:space="preserve"> </w:t>
            </w:r>
            <w:r>
              <w:rPr>
                <w:b/>
                <w:sz w:val="24"/>
              </w:rPr>
              <w:t>Auditor’s</w:t>
            </w:r>
            <w:r>
              <w:rPr>
                <w:b/>
                <w:spacing w:val="-3"/>
                <w:sz w:val="24"/>
              </w:rPr>
              <w:t xml:space="preserve"> </w:t>
            </w:r>
            <w:r>
              <w:rPr>
                <w:b/>
                <w:spacing w:val="-2"/>
                <w:sz w:val="24"/>
              </w:rPr>
              <w:t>Report</w:t>
            </w:r>
          </w:p>
        </w:tc>
        <w:tc>
          <w:tcPr>
            <w:tcW w:w="991" w:type="dxa"/>
          </w:tcPr>
          <w:p w14:paraId="13FEE79A" w14:textId="77777777" w:rsidR="00CC3562" w:rsidRDefault="00CC3562" w:rsidP="00E54C56">
            <w:pPr>
              <w:pStyle w:val="TableParagraph"/>
              <w:rPr>
                <w:rFonts w:ascii="Times New Roman"/>
                <w:sz w:val="20"/>
              </w:rPr>
            </w:pPr>
          </w:p>
        </w:tc>
        <w:tc>
          <w:tcPr>
            <w:tcW w:w="1013" w:type="dxa"/>
          </w:tcPr>
          <w:p w14:paraId="3507C24F" w14:textId="77777777" w:rsidR="00CC3562" w:rsidRDefault="00CC3562" w:rsidP="00E54C56">
            <w:pPr>
              <w:pStyle w:val="TableParagraph"/>
              <w:rPr>
                <w:rFonts w:ascii="Times New Roman"/>
                <w:sz w:val="20"/>
              </w:rPr>
            </w:pPr>
          </w:p>
        </w:tc>
      </w:tr>
      <w:tr w:rsidR="00CC3562" w14:paraId="3E9C57F7" w14:textId="77777777" w:rsidTr="00E54C56">
        <w:trPr>
          <w:trHeight w:val="1010"/>
        </w:trPr>
        <w:tc>
          <w:tcPr>
            <w:tcW w:w="540" w:type="dxa"/>
          </w:tcPr>
          <w:p w14:paraId="347D107E" w14:textId="77777777" w:rsidR="00CC3562" w:rsidRDefault="00CC3562" w:rsidP="00E54C56">
            <w:pPr>
              <w:pStyle w:val="TableParagraph"/>
              <w:rPr>
                <w:rFonts w:ascii="Times New Roman"/>
              </w:rPr>
            </w:pPr>
          </w:p>
        </w:tc>
        <w:tc>
          <w:tcPr>
            <w:tcW w:w="7716" w:type="dxa"/>
          </w:tcPr>
          <w:p w14:paraId="3CEE82B2" w14:textId="77777777" w:rsidR="00CC3562" w:rsidRDefault="00CC3562" w:rsidP="00E54C56">
            <w:pPr>
              <w:pStyle w:val="TableParagraph"/>
              <w:ind w:left="107" w:right="96"/>
              <w:jc w:val="both"/>
            </w:pPr>
            <w:r>
              <w:t>Does the report include Independent Auditors Report on the top of the first page?</w:t>
            </w:r>
            <w:r>
              <w:rPr>
                <w:spacing w:val="-5"/>
              </w:rPr>
              <w:t xml:space="preserve"> </w:t>
            </w:r>
            <w:r>
              <w:t>(AU-C</w:t>
            </w:r>
            <w:r>
              <w:rPr>
                <w:spacing w:val="-6"/>
              </w:rPr>
              <w:t xml:space="preserve"> </w:t>
            </w:r>
            <w:r>
              <w:t>700,</w:t>
            </w:r>
            <w:r>
              <w:rPr>
                <w:spacing w:val="-4"/>
              </w:rPr>
              <w:t xml:space="preserve"> </w:t>
            </w:r>
            <w:r>
              <w:t>¶.23).</w:t>
            </w:r>
            <w:r>
              <w:rPr>
                <w:spacing w:val="40"/>
              </w:rPr>
              <w:t xml:space="preserve"> </w:t>
            </w:r>
            <w:r>
              <w:t>Is</w:t>
            </w:r>
            <w:r>
              <w:rPr>
                <w:spacing w:val="-5"/>
              </w:rPr>
              <w:t xml:space="preserve"> </w:t>
            </w:r>
            <w:r>
              <w:t>the</w:t>
            </w:r>
            <w:r>
              <w:rPr>
                <w:spacing w:val="-8"/>
              </w:rPr>
              <w:t xml:space="preserve"> </w:t>
            </w:r>
            <w:r>
              <w:t>report</w:t>
            </w:r>
            <w:r>
              <w:rPr>
                <w:spacing w:val="-4"/>
              </w:rPr>
              <w:t xml:space="preserve"> </w:t>
            </w:r>
            <w:r>
              <w:t>signed</w:t>
            </w:r>
            <w:r>
              <w:rPr>
                <w:spacing w:val="-5"/>
              </w:rPr>
              <w:t xml:space="preserve"> </w:t>
            </w:r>
            <w:r>
              <w:t>(stamped</w:t>
            </w:r>
            <w:r>
              <w:rPr>
                <w:spacing w:val="-5"/>
              </w:rPr>
              <w:t xml:space="preserve"> </w:t>
            </w:r>
            <w:r>
              <w:t>or</w:t>
            </w:r>
            <w:r>
              <w:rPr>
                <w:spacing w:val="-6"/>
              </w:rPr>
              <w:t xml:space="preserve"> </w:t>
            </w:r>
            <w:r>
              <w:t>manual</w:t>
            </w:r>
            <w:r>
              <w:rPr>
                <w:spacing w:val="-6"/>
              </w:rPr>
              <w:t xml:space="preserve"> </w:t>
            </w:r>
            <w:r>
              <w:t>signature), dated,</w:t>
            </w:r>
            <w:r>
              <w:rPr>
                <w:spacing w:val="-5"/>
              </w:rPr>
              <w:t xml:space="preserve"> </w:t>
            </w:r>
            <w:r>
              <w:t>and</w:t>
            </w:r>
            <w:r>
              <w:rPr>
                <w:spacing w:val="-6"/>
              </w:rPr>
              <w:t xml:space="preserve"> </w:t>
            </w:r>
            <w:r>
              <w:t>is</w:t>
            </w:r>
            <w:r>
              <w:rPr>
                <w:spacing w:val="-6"/>
              </w:rPr>
              <w:t xml:space="preserve"> </w:t>
            </w:r>
            <w:r>
              <w:t>the</w:t>
            </w:r>
            <w:r>
              <w:rPr>
                <w:spacing w:val="-7"/>
              </w:rPr>
              <w:t xml:space="preserve"> </w:t>
            </w:r>
            <w:r>
              <w:t>firm’s</w:t>
            </w:r>
            <w:r>
              <w:rPr>
                <w:spacing w:val="-4"/>
              </w:rPr>
              <w:t xml:space="preserve"> </w:t>
            </w:r>
            <w:r>
              <w:t>city</w:t>
            </w:r>
            <w:r>
              <w:rPr>
                <w:spacing w:val="-4"/>
              </w:rPr>
              <w:t xml:space="preserve"> </w:t>
            </w:r>
            <w:r>
              <w:t>included?</w:t>
            </w:r>
            <w:r>
              <w:rPr>
                <w:spacing w:val="-6"/>
              </w:rPr>
              <w:t xml:space="preserve"> </w:t>
            </w:r>
            <w:r>
              <w:t>(AU-C</w:t>
            </w:r>
            <w:r>
              <w:rPr>
                <w:spacing w:val="-7"/>
              </w:rPr>
              <w:t xml:space="preserve"> </w:t>
            </w:r>
            <w:r>
              <w:t>700,</w:t>
            </w:r>
            <w:r>
              <w:rPr>
                <w:spacing w:val="-7"/>
              </w:rPr>
              <w:t xml:space="preserve"> </w:t>
            </w:r>
            <w:r>
              <w:t>¶.39,.41)</w:t>
            </w:r>
            <w:r>
              <w:rPr>
                <w:spacing w:val="40"/>
              </w:rPr>
              <w:t xml:space="preserve"> </w:t>
            </w:r>
            <w:r>
              <w:t>It</w:t>
            </w:r>
            <w:r>
              <w:rPr>
                <w:spacing w:val="-5"/>
              </w:rPr>
              <w:t xml:space="preserve"> </w:t>
            </w:r>
            <w:r>
              <w:t>is</w:t>
            </w:r>
            <w:r>
              <w:rPr>
                <w:spacing w:val="-6"/>
              </w:rPr>
              <w:t xml:space="preserve"> </w:t>
            </w:r>
            <w:r>
              <w:t>preferred</w:t>
            </w:r>
            <w:r>
              <w:rPr>
                <w:spacing w:val="-7"/>
              </w:rPr>
              <w:t xml:space="preserve"> </w:t>
            </w:r>
            <w:proofErr w:type="gramStart"/>
            <w:r>
              <w:t>that</w:t>
            </w:r>
            <w:proofErr w:type="gramEnd"/>
          </w:p>
          <w:p w14:paraId="2518C719" w14:textId="77777777" w:rsidR="00CC3562" w:rsidRDefault="00CC3562" w:rsidP="00E54C56">
            <w:pPr>
              <w:pStyle w:val="TableParagraph"/>
              <w:spacing w:line="231" w:lineRule="exact"/>
              <w:ind w:left="107"/>
              <w:jc w:val="both"/>
            </w:pPr>
            <w:r>
              <w:t>the</w:t>
            </w:r>
            <w:r>
              <w:rPr>
                <w:spacing w:val="-4"/>
              </w:rPr>
              <w:t xml:space="preserve"> </w:t>
            </w:r>
            <w:r>
              <w:t>opinion</w:t>
            </w:r>
            <w:r>
              <w:rPr>
                <w:spacing w:val="-4"/>
              </w:rPr>
              <w:t xml:space="preserve"> </w:t>
            </w:r>
            <w:r>
              <w:t>is</w:t>
            </w:r>
            <w:r>
              <w:rPr>
                <w:spacing w:val="-2"/>
              </w:rPr>
              <w:t xml:space="preserve"> </w:t>
            </w:r>
            <w:r>
              <w:t>presented</w:t>
            </w:r>
            <w:r>
              <w:rPr>
                <w:spacing w:val="-6"/>
              </w:rPr>
              <w:t xml:space="preserve"> </w:t>
            </w:r>
            <w:r>
              <w:t>on</w:t>
            </w:r>
            <w:r>
              <w:rPr>
                <w:spacing w:val="-3"/>
              </w:rPr>
              <w:t xml:space="preserve"> </w:t>
            </w:r>
            <w:r>
              <w:t>the</w:t>
            </w:r>
            <w:r>
              <w:rPr>
                <w:spacing w:val="-6"/>
              </w:rPr>
              <w:t xml:space="preserve"> </w:t>
            </w:r>
            <w:r>
              <w:t>firm’s</w:t>
            </w:r>
            <w:r>
              <w:rPr>
                <w:spacing w:val="-2"/>
              </w:rPr>
              <w:t xml:space="preserve"> letterhead.</w:t>
            </w:r>
          </w:p>
        </w:tc>
        <w:tc>
          <w:tcPr>
            <w:tcW w:w="991" w:type="dxa"/>
          </w:tcPr>
          <w:p w14:paraId="429ADB28" w14:textId="77777777" w:rsidR="00CC3562" w:rsidRDefault="00CC3562" w:rsidP="00E54C56">
            <w:pPr>
              <w:pStyle w:val="TableParagraph"/>
              <w:rPr>
                <w:rFonts w:ascii="Times New Roman"/>
              </w:rPr>
            </w:pPr>
          </w:p>
        </w:tc>
        <w:tc>
          <w:tcPr>
            <w:tcW w:w="1013" w:type="dxa"/>
          </w:tcPr>
          <w:p w14:paraId="49D65589" w14:textId="77777777" w:rsidR="00CC3562" w:rsidRDefault="00CC3562" w:rsidP="00E54C56">
            <w:pPr>
              <w:pStyle w:val="TableParagraph"/>
              <w:rPr>
                <w:rFonts w:ascii="Times New Roman"/>
              </w:rPr>
            </w:pPr>
          </w:p>
        </w:tc>
      </w:tr>
      <w:tr w:rsidR="00CC3562" w14:paraId="305A3580" w14:textId="77777777" w:rsidTr="00E54C56">
        <w:trPr>
          <w:trHeight w:val="1266"/>
        </w:trPr>
        <w:tc>
          <w:tcPr>
            <w:tcW w:w="540" w:type="dxa"/>
          </w:tcPr>
          <w:p w14:paraId="0EE7677D" w14:textId="77777777" w:rsidR="00CC3562" w:rsidRDefault="00CC3562" w:rsidP="00E54C56">
            <w:pPr>
              <w:pStyle w:val="TableParagraph"/>
              <w:rPr>
                <w:rFonts w:ascii="Times New Roman"/>
              </w:rPr>
            </w:pPr>
          </w:p>
        </w:tc>
        <w:tc>
          <w:tcPr>
            <w:tcW w:w="7716" w:type="dxa"/>
          </w:tcPr>
          <w:p w14:paraId="5E79E832" w14:textId="77777777" w:rsidR="00CC3562" w:rsidRDefault="00CC3562" w:rsidP="00E54C56">
            <w:pPr>
              <w:pStyle w:val="TableParagraph"/>
              <w:spacing w:before="2"/>
              <w:ind w:left="107" w:right="95"/>
              <w:jc w:val="both"/>
            </w:pPr>
            <w:r>
              <w:t>If</w:t>
            </w:r>
            <w:r>
              <w:rPr>
                <w:spacing w:val="-6"/>
              </w:rPr>
              <w:t xml:space="preserve"> </w:t>
            </w:r>
            <w:r>
              <w:t>other</w:t>
            </w:r>
            <w:r>
              <w:rPr>
                <w:spacing w:val="-9"/>
              </w:rPr>
              <w:t xml:space="preserve"> </w:t>
            </w:r>
            <w:r>
              <w:t>auditor(s)</w:t>
            </w:r>
            <w:r>
              <w:rPr>
                <w:spacing w:val="-9"/>
              </w:rPr>
              <w:t xml:space="preserve"> </w:t>
            </w:r>
            <w:r>
              <w:t>audit</w:t>
            </w:r>
            <w:r>
              <w:rPr>
                <w:spacing w:val="-6"/>
              </w:rPr>
              <w:t xml:space="preserve"> </w:t>
            </w:r>
            <w:r>
              <w:t>a</w:t>
            </w:r>
            <w:r>
              <w:rPr>
                <w:spacing w:val="-10"/>
              </w:rPr>
              <w:t xml:space="preserve"> </w:t>
            </w:r>
            <w:r>
              <w:t>component</w:t>
            </w:r>
            <w:r>
              <w:rPr>
                <w:spacing w:val="-8"/>
              </w:rPr>
              <w:t xml:space="preserve"> </w:t>
            </w:r>
            <w:r>
              <w:t>and</w:t>
            </w:r>
            <w:r>
              <w:rPr>
                <w:spacing w:val="-7"/>
              </w:rPr>
              <w:t xml:space="preserve"> </w:t>
            </w:r>
            <w:r>
              <w:t>the</w:t>
            </w:r>
            <w:r>
              <w:rPr>
                <w:spacing w:val="-7"/>
              </w:rPr>
              <w:t xml:space="preserve"> </w:t>
            </w:r>
            <w:r>
              <w:t>group</w:t>
            </w:r>
            <w:r>
              <w:rPr>
                <w:spacing w:val="-7"/>
              </w:rPr>
              <w:t xml:space="preserve"> </w:t>
            </w:r>
            <w:r>
              <w:t>engagement</w:t>
            </w:r>
            <w:r>
              <w:rPr>
                <w:spacing w:val="-6"/>
              </w:rPr>
              <w:t xml:space="preserve"> </w:t>
            </w:r>
            <w:r>
              <w:t>partner</w:t>
            </w:r>
            <w:r>
              <w:rPr>
                <w:spacing w:val="-9"/>
              </w:rPr>
              <w:t xml:space="preserve"> </w:t>
            </w:r>
            <w:r>
              <w:t>does not want to assume responsibility for the work of the component auditor, is (are) other auditor(s) referenced in the auditor’s responsibility paragraph and opinion paragraph?</w:t>
            </w:r>
          </w:p>
          <w:p w14:paraId="05CDB270" w14:textId="77777777" w:rsidR="00CC3562" w:rsidRDefault="00CC3562" w:rsidP="00E54C56">
            <w:pPr>
              <w:pStyle w:val="TableParagraph"/>
              <w:spacing w:line="233" w:lineRule="exact"/>
              <w:ind w:left="107"/>
              <w:jc w:val="both"/>
            </w:pPr>
            <w:r>
              <w:t>(AU-C</w:t>
            </w:r>
            <w:r>
              <w:rPr>
                <w:spacing w:val="-6"/>
              </w:rPr>
              <w:t xml:space="preserve"> </w:t>
            </w:r>
            <w:r>
              <w:t>600,</w:t>
            </w:r>
            <w:r>
              <w:rPr>
                <w:spacing w:val="-3"/>
              </w:rPr>
              <w:t xml:space="preserve"> </w:t>
            </w:r>
            <w:r>
              <w:rPr>
                <w:spacing w:val="-4"/>
              </w:rPr>
              <w:t>¶.28)</w:t>
            </w:r>
          </w:p>
        </w:tc>
        <w:tc>
          <w:tcPr>
            <w:tcW w:w="991" w:type="dxa"/>
          </w:tcPr>
          <w:p w14:paraId="3F433839" w14:textId="77777777" w:rsidR="00CC3562" w:rsidRDefault="00CC3562" w:rsidP="00E54C56">
            <w:pPr>
              <w:pStyle w:val="TableParagraph"/>
              <w:rPr>
                <w:rFonts w:ascii="Times New Roman"/>
              </w:rPr>
            </w:pPr>
          </w:p>
        </w:tc>
        <w:tc>
          <w:tcPr>
            <w:tcW w:w="1013" w:type="dxa"/>
          </w:tcPr>
          <w:p w14:paraId="10D0ABC4" w14:textId="77777777" w:rsidR="00CC3562" w:rsidRDefault="00CC3562" w:rsidP="00E54C56">
            <w:pPr>
              <w:pStyle w:val="TableParagraph"/>
              <w:rPr>
                <w:rFonts w:ascii="Times New Roman"/>
              </w:rPr>
            </w:pPr>
          </w:p>
        </w:tc>
      </w:tr>
      <w:tr w:rsidR="00CC3562" w14:paraId="2987959E" w14:textId="77777777" w:rsidTr="00E54C56">
        <w:trPr>
          <w:trHeight w:val="1264"/>
        </w:trPr>
        <w:tc>
          <w:tcPr>
            <w:tcW w:w="540" w:type="dxa"/>
          </w:tcPr>
          <w:p w14:paraId="0FC34B4A" w14:textId="77777777" w:rsidR="00CC3562" w:rsidRDefault="00CC3562" w:rsidP="00E54C56">
            <w:pPr>
              <w:pStyle w:val="TableParagraph"/>
              <w:rPr>
                <w:rFonts w:ascii="Times New Roman"/>
              </w:rPr>
            </w:pPr>
          </w:p>
        </w:tc>
        <w:tc>
          <w:tcPr>
            <w:tcW w:w="7716" w:type="dxa"/>
          </w:tcPr>
          <w:p w14:paraId="522C1CEA" w14:textId="77777777" w:rsidR="00CC3562" w:rsidRDefault="00CC3562" w:rsidP="00E54C56">
            <w:pPr>
              <w:pStyle w:val="TableParagraph"/>
              <w:ind w:left="107" w:right="96"/>
              <w:jc w:val="both"/>
            </w:pPr>
            <w:r>
              <w:t>If other auditor(s) is (are)</w:t>
            </w:r>
            <w:r>
              <w:rPr>
                <w:spacing w:val="40"/>
              </w:rPr>
              <w:t xml:space="preserve"> </w:t>
            </w:r>
            <w:r>
              <w:t>referenced and the audit was performed using yellow book standards, is there a statement that the DCU(s), not audited by the group auditor and</w:t>
            </w:r>
            <w:r>
              <w:rPr>
                <w:spacing w:val="-3"/>
              </w:rPr>
              <w:t xml:space="preserve"> </w:t>
            </w:r>
            <w:r>
              <w:t>not subject</w:t>
            </w:r>
            <w:r>
              <w:rPr>
                <w:spacing w:val="-1"/>
              </w:rPr>
              <w:t xml:space="preserve"> </w:t>
            </w:r>
            <w:r>
              <w:t>to yellow</w:t>
            </w:r>
            <w:r>
              <w:rPr>
                <w:spacing w:val="-1"/>
              </w:rPr>
              <w:t xml:space="preserve"> </w:t>
            </w:r>
            <w:r>
              <w:t>book</w:t>
            </w:r>
            <w:r>
              <w:rPr>
                <w:spacing w:val="-5"/>
              </w:rPr>
              <w:t xml:space="preserve"> </w:t>
            </w:r>
            <w:r>
              <w:t>standards</w:t>
            </w:r>
            <w:r>
              <w:rPr>
                <w:spacing w:val="-2"/>
              </w:rPr>
              <w:t xml:space="preserve"> </w:t>
            </w:r>
            <w:r>
              <w:t>(ABC</w:t>
            </w:r>
            <w:r>
              <w:rPr>
                <w:spacing w:val="-1"/>
              </w:rPr>
              <w:t xml:space="preserve"> </w:t>
            </w:r>
            <w:r>
              <w:t>Boards</w:t>
            </w:r>
            <w:r>
              <w:rPr>
                <w:spacing w:val="-5"/>
              </w:rPr>
              <w:t xml:space="preserve"> </w:t>
            </w:r>
            <w:r>
              <w:t>and TDAs), was (were) not performed under yellow book standards?</w:t>
            </w:r>
          </w:p>
          <w:p w14:paraId="015E1E58" w14:textId="77777777" w:rsidR="00CC3562" w:rsidRDefault="00CC3562" w:rsidP="00E54C56">
            <w:pPr>
              <w:pStyle w:val="TableParagraph"/>
              <w:spacing w:line="233" w:lineRule="exact"/>
              <w:ind w:left="107"/>
              <w:jc w:val="both"/>
            </w:pPr>
            <w:r>
              <w:t>((AICPA</w:t>
            </w:r>
            <w:r>
              <w:rPr>
                <w:spacing w:val="-6"/>
              </w:rPr>
              <w:t xml:space="preserve"> </w:t>
            </w:r>
            <w:r>
              <w:t>GAS/UG</w:t>
            </w:r>
            <w:r>
              <w:rPr>
                <w:spacing w:val="-3"/>
              </w:rPr>
              <w:t xml:space="preserve"> </w:t>
            </w:r>
            <w:r>
              <w:t>¶4.74,</w:t>
            </w:r>
            <w:r>
              <w:rPr>
                <w:spacing w:val="-6"/>
              </w:rPr>
              <w:t xml:space="preserve"> </w:t>
            </w:r>
            <w:r>
              <w:rPr>
                <w:spacing w:val="-2"/>
              </w:rPr>
              <w:t>¶4.75).</w:t>
            </w:r>
          </w:p>
        </w:tc>
        <w:tc>
          <w:tcPr>
            <w:tcW w:w="991" w:type="dxa"/>
          </w:tcPr>
          <w:p w14:paraId="12BEC793" w14:textId="77777777" w:rsidR="00CC3562" w:rsidRDefault="00CC3562" w:rsidP="00E54C56">
            <w:pPr>
              <w:pStyle w:val="TableParagraph"/>
              <w:rPr>
                <w:rFonts w:ascii="Times New Roman"/>
              </w:rPr>
            </w:pPr>
          </w:p>
        </w:tc>
        <w:tc>
          <w:tcPr>
            <w:tcW w:w="1013" w:type="dxa"/>
          </w:tcPr>
          <w:p w14:paraId="3BFB0F52" w14:textId="77777777" w:rsidR="00CC3562" w:rsidRDefault="00CC3562" w:rsidP="00E54C56">
            <w:pPr>
              <w:pStyle w:val="TableParagraph"/>
              <w:rPr>
                <w:rFonts w:ascii="Times New Roman"/>
              </w:rPr>
            </w:pPr>
          </w:p>
        </w:tc>
      </w:tr>
      <w:tr w:rsidR="00CC3562" w14:paraId="504D4A6E" w14:textId="77777777" w:rsidTr="00E54C56">
        <w:trPr>
          <w:trHeight w:val="1516"/>
        </w:trPr>
        <w:tc>
          <w:tcPr>
            <w:tcW w:w="540" w:type="dxa"/>
          </w:tcPr>
          <w:p w14:paraId="5183A1DE" w14:textId="77777777" w:rsidR="00CC3562" w:rsidRDefault="00CC3562" w:rsidP="00E54C56">
            <w:pPr>
              <w:pStyle w:val="TableParagraph"/>
              <w:rPr>
                <w:rFonts w:ascii="Times New Roman"/>
              </w:rPr>
            </w:pPr>
          </w:p>
        </w:tc>
        <w:tc>
          <w:tcPr>
            <w:tcW w:w="7716" w:type="dxa"/>
          </w:tcPr>
          <w:p w14:paraId="41E5A8D3" w14:textId="77777777" w:rsidR="00CC3562" w:rsidRDefault="00CC3562" w:rsidP="00E54C56">
            <w:pPr>
              <w:pStyle w:val="TableParagraph"/>
              <w:ind w:left="107" w:right="95"/>
              <w:jc w:val="both"/>
            </w:pPr>
            <w:r>
              <w:t>Opinion paragraph includes applicable references for the following: unmodified opinion, opinion units (as listed in the first paragraph and presented in the financial statements), budgetary comparison statements (General</w:t>
            </w:r>
            <w:r>
              <w:rPr>
                <w:spacing w:val="71"/>
                <w:w w:val="150"/>
              </w:rPr>
              <w:t xml:space="preserve"> </w:t>
            </w:r>
            <w:r>
              <w:t>Fund</w:t>
            </w:r>
            <w:r>
              <w:rPr>
                <w:spacing w:val="70"/>
                <w:w w:val="150"/>
              </w:rPr>
              <w:t xml:space="preserve"> </w:t>
            </w:r>
            <w:r>
              <w:t>and</w:t>
            </w:r>
            <w:r>
              <w:rPr>
                <w:spacing w:val="70"/>
                <w:w w:val="150"/>
              </w:rPr>
              <w:t xml:space="preserve"> </w:t>
            </w:r>
            <w:r>
              <w:t>annually</w:t>
            </w:r>
            <w:r>
              <w:rPr>
                <w:spacing w:val="72"/>
                <w:w w:val="150"/>
              </w:rPr>
              <w:t xml:space="preserve"> </w:t>
            </w:r>
            <w:r>
              <w:t>budgeted</w:t>
            </w:r>
            <w:r>
              <w:rPr>
                <w:spacing w:val="70"/>
                <w:w w:val="150"/>
              </w:rPr>
              <w:t xml:space="preserve"> </w:t>
            </w:r>
            <w:r>
              <w:t>major</w:t>
            </w:r>
            <w:r>
              <w:rPr>
                <w:spacing w:val="73"/>
                <w:w w:val="150"/>
              </w:rPr>
              <w:t xml:space="preserve"> </w:t>
            </w:r>
            <w:r>
              <w:t>Special</w:t>
            </w:r>
            <w:r>
              <w:rPr>
                <w:spacing w:val="71"/>
                <w:w w:val="150"/>
              </w:rPr>
              <w:t xml:space="preserve"> </w:t>
            </w:r>
            <w:r>
              <w:t>Revenue</w:t>
            </w:r>
            <w:r>
              <w:rPr>
                <w:spacing w:val="67"/>
                <w:w w:val="150"/>
              </w:rPr>
              <w:t xml:space="preserve"> </w:t>
            </w:r>
            <w:r>
              <w:rPr>
                <w:spacing w:val="-2"/>
              </w:rPr>
              <w:t>funds</w:t>
            </w:r>
          </w:p>
          <w:p w14:paraId="228A8510" w14:textId="77777777" w:rsidR="00CC3562" w:rsidRDefault="00CC3562" w:rsidP="00E54C56">
            <w:pPr>
              <w:pStyle w:val="TableParagraph"/>
              <w:spacing w:line="252" w:lineRule="exact"/>
              <w:ind w:left="107" w:right="95"/>
              <w:jc w:val="both"/>
            </w:pPr>
            <w:r>
              <w:t>presented in the basic financial statements), and cash flows (if cash flow statement is presented for enterprise fund(s)).</w:t>
            </w:r>
          </w:p>
        </w:tc>
        <w:tc>
          <w:tcPr>
            <w:tcW w:w="991" w:type="dxa"/>
          </w:tcPr>
          <w:p w14:paraId="371F8B8F" w14:textId="77777777" w:rsidR="00CC3562" w:rsidRDefault="00CC3562" w:rsidP="00E54C56">
            <w:pPr>
              <w:pStyle w:val="TableParagraph"/>
              <w:rPr>
                <w:rFonts w:ascii="Times New Roman"/>
              </w:rPr>
            </w:pPr>
          </w:p>
        </w:tc>
        <w:tc>
          <w:tcPr>
            <w:tcW w:w="1013" w:type="dxa"/>
          </w:tcPr>
          <w:p w14:paraId="5039B122" w14:textId="77777777" w:rsidR="00CC3562" w:rsidRDefault="00CC3562" w:rsidP="00E54C56">
            <w:pPr>
              <w:pStyle w:val="TableParagraph"/>
              <w:rPr>
                <w:rFonts w:ascii="Times New Roman"/>
              </w:rPr>
            </w:pPr>
          </w:p>
        </w:tc>
      </w:tr>
      <w:tr w:rsidR="00CC3562" w14:paraId="45539B33" w14:textId="77777777" w:rsidTr="00E54C56">
        <w:trPr>
          <w:trHeight w:val="1266"/>
        </w:trPr>
        <w:tc>
          <w:tcPr>
            <w:tcW w:w="540" w:type="dxa"/>
          </w:tcPr>
          <w:p w14:paraId="402D3913" w14:textId="77777777" w:rsidR="00CC3562" w:rsidRDefault="00CC3562" w:rsidP="00E54C56">
            <w:pPr>
              <w:pStyle w:val="TableParagraph"/>
              <w:rPr>
                <w:rFonts w:ascii="Times New Roman"/>
              </w:rPr>
            </w:pPr>
          </w:p>
        </w:tc>
        <w:tc>
          <w:tcPr>
            <w:tcW w:w="7716" w:type="dxa"/>
          </w:tcPr>
          <w:p w14:paraId="21F362F3" w14:textId="77777777" w:rsidR="00CC3562" w:rsidRDefault="00CC3562" w:rsidP="00E54C56">
            <w:pPr>
              <w:pStyle w:val="TableParagraph"/>
              <w:spacing w:before="2"/>
              <w:ind w:left="107" w:right="94"/>
              <w:jc w:val="both"/>
            </w:pPr>
            <w:r>
              <w:t>Is an “Other Matters” paragraph included for Required Supplementary Information</w:t>
            </w:r>
            <w:r>
              <w:rPr>
                <w:spacing w:val="-16"/>
              </w:rPr>
              <w:t xml:space="preserve"> </w:t>
            </w:r>
            <w:r>
              <w:t>presented</w:t>
            </w:r>
            <w:r>
              <w:rPr>
                <w:spacing w:val="-15"/>
              </w:rPr>
              <w:t xml:space="preserve"> </w:t>
            </w:r>
            <w:r>
              <w:t>for</w:t>
            </w:r>
            <w:r>
              <w:rPr>
                <w:spacing w:val="-15"/>
              </w:rPr>
              <w:t xml:space="preserve"> </w:t>
            </w:r>
            <w:r>
              <w:t>MD&amp;A</w:t>
            </w:r>
            <w:r>
              <w:rPr>
                <w:spacing w:val="-16"/>
              </w:rPr>
              <w:t xml:space="preserve"> </w:t>
            </w:r>
            <w:r>
              <w:t>and</w:t>
            </w:r>
            <w:r>
              <w:rPr>
                <w:spacing w:val="-15"/>
              </w:rPr>
              <w:t xml:space="preserve"> </w:t>
            </w:r>
            <w:r>
              <w:t>any</w:t>
            </w:r>
            <w:r>
              <w:rPr>
                <w:spacing w:val="-14"/>
              </w:rPr>
              <w:t xml:space="preserve"> </w:t>
            </w:r>
            <w:r>
              <w:t>other</w:t>
            </w:r>
            <w:r>
              <w:rPr>
                <w:spacing w:val="-15"/>
              </w:rPr>
              <w:t xml:space="preserve"> </w:t>
            </w:r>
            <w:r>
              <w:t>statements</w:t>
            </w:r>
            <w:r>
              <w:rPr>
                <w:spacing w:val="-15"/>
              </w:rPr>
              <w:t xml:space="preserve"> </w:t>
            </w:r>
            <w:r>
              <w:t>that</w:t>
            </w:r>
            <w:r>
              <w:rPr>
                <w:spacing w:val="-15"/>
              </w:rPr>
              <w:t xml:space="preserve"> </w:t>
            </w:r>
            <w:r>
              <w:t>have</w:t>
            </w:r>
            <w:r>
              <w:rPr>
                <w:spacing w:val="-16"/>
              </w:rPr>
              <w:t xml:space="preserve"> </w:t>
            </w:r>
            <w:r>
              <w:t>RSI</w:t>
            </w:r>
            <w:r>
              <w:rPr>
                <w:spacing w:val="-15"/>
              </w:rPr>
              <w:t xml:space="preserve"> </w:t>
            </w:r>
            <w:r>
              <w:t>(Law Enforcement</w:t>
            </w:r>
            <w:r>
              <w:rPr>
                <w:spacing w:val="74"/>
              </w:rPr>
              <w:t xml:space="preserve"> </w:t>
            </w:r>
            <w:r>
              <w:t>Officers’</w:t>
            </w:r>
            <w:r>
              <w:rPr>
                <w:spacing w:val="74"/>
              </w:rPr>
              <w:t xml:space="preserve"> </w:t>
            </w:r>
            <w:r>
              <w:t>Special</w:t>
            </w:r>
            <w:r>
              <w:rPr>
                <w:spacing w:val="78"/>
              </w:rPr>
              <w:t xml:space="preserve"> </w:t>
            </w:r>
            <w:r>
              <w:t>Separation</w:t>
            </w:r>
            <w:r>
              <w:rPr>
                <w:spacing w:val="77"/>
              </w:rPr>
              <w:t xml:space="preserve"> </w:t>
            </w:r>
            <w:r>
              <w:t>Allowance</w:t>
            </w:r>
            <w:r>
              <w:rPr>
                <w:spacing w:val="78"/>
              </w:rPr>
              <w:t xml:space="preserve"> </w:t>
            </w:r>
            <w:r>
              <w:t>(LEO),</w:t>
            </w:r>
            <w:r>
              <w:rPr>
                <w:spacing w:val="76"/>
              </w:rPr>
              <w:t xml:space="preserve"> </w:t>
            </w:r>
            <w:r>
              <w:t>Other</w:t>
            </w:r>
            <w:r>
              <w:rPr>
                <w:spacing w:val="77"/>
              </w:rPr>
              <w:t xml:space="preserve"> </w:t>
            </w:r>
            <w:r>
              <w:rPr>
                <w:spacing w:val="-4"/>
              </w:rPr>
              <w:t>Post</w:t>
            </w:r>
          </w:p>
          <w:p w14:paraId="1127BDFA" w14:textId="77777777" w:rsidR="00CC3562" w:rsidRDefault="00CC3562" w:rsidP="00E54C56">
            <w:pPr>
              <w:pStyle w:val="TableParagraph"/>
              <w:spacing w:line="252" w:lineRule="exact"/>
              <w:ind w:left="107" w:right="94"/>
              <w:jc w:val="both"/>
            </w:pPr>
            <w:r>
              <w:t xml:space="preserve">Employment Benefit (OPEB), or Local Government Retirement System </w:t>
            </w:r>
            <w:r>
              <w:rPr>
                <w:spacing w:val="-2"/>
              </w:rPr>
              <w:t>(LGERS))?</w:t>
            </w:r>
          </w:p>
        </w:tc>
        <w:tc>
          <w:tcPr>
            <w:tcW w:w="991" w:type="dxa"/>
          </w:tcPr>
          <w:p w14:paraId="3CAFCE0D" w14:textId="77777777" w:rsidR="00CC3562" w:rsidRDefault="00CC3562" w:rsidP="00E54C56">
            <w:pPr>
              <w:pStyle w:val="TableParagraph"/>
              <w:rPr>
                <w:rFonts w:ascii="Times New Roman"/>
              </w:rPr>
            </w:pPr>
          </w:p>
        </w:tc>
        <w:tc>
          <w:tcPr>
            <w:tcW w:w="1013" w:type="dxa"/>
          </w:tcPr>
          <w:p w14:paraId="3F80A556" w14:textId="77777777" w:rsidR="00CC3562" w:rsidRDefault="00CC3562" w:rsidP="00E54C56">
            <w:pPr>
              <w:pStyle w:val="TableParagraph"/>
              <w:rPr>
                <w:rFonts w:ascii="Times New Roman"/>
              </w:rPr>
            </w:pPr>
          </w:p>
        </w:tc>
      </w:tr>
      <w:tr w:rsidR="00CC3562" w14:paraId="72EBF15F" w14:textId="77777777" w:rsidTr="00E54C56">
        <w:trPr>
          <w:trHeight w:val="1264"/>
        </w:trPr>
        <w:tc>
          <w:tcPr>
            <w:tcW w:w="540" w:type="dxa"/>
          </w:tcPr>
          <w:p w14:paraId="3375CDE4" w14:textId="77777777" w:rsidR="00CC3562" w:rsidRDefault="00CC3562" w:rsidP="00E54C56">
            <w:pPr>
              <w:pStyle w:val="TableParagraph"/>
              <w:rPr>
                <w:rFonts w:ascii="Times New Roman"/>
              </w:rPr>
            </w:pPr>
          </w:p>
        </w:tc>
        <w:tc>
          <w:tcPr>
            <w:tcW w:w="7716" w:type="dxa"/>
          </w:tcPr>
          <w:p w14:paraId="49687FEA" w14:textId="77777777" w:rsidR="00CC3562" w:rsidRDefault="00CC3562" w:rsidP="00E54C56">
            <w:pPr>
              <w:pStyle w:val="TableParagraph"/>
              <w:ind w:left="107" w:right="96"/>
              <w:jc w:val="both"/>
            </w:pPr>
            <w:r>
              <w:t>If an “Other Matters” paragraph for Supplementary Information is presented, does it properly reference the appropriate schedules?</w:t>
            </w:r>
            <w:r>
              <w:rPr>
                <w:spacing w:val="40"/>
              </w:rPr>
              <w:t xml:space="preserve"> </w:t>
            </w:r>
            <w:proofErr w:type="gramStart"/>
            <w:r>
              <w:t>Most commonly referenced</w:t>
            </w:r>
            <w:proofErr w:type="gramEnd"/>
            <w:r>
              <w:rPr>
                <w:spacing w:val="-5"/>
              </w:rPr>
              <w:t xml:space="preserve"> </w:t>
            </w:r>
            <w:r>
              <w:t>are</w:t>
            </w:r>
            <w:r>
              <w:rPr>
                <w:spacing w:val="-5"/>
              </w:rPr>
              <w:t xml:space="preserve"> </w:t>
            </w:r>
            <w:r>
              <w:t>combining</w:t>
            </w:r>
            <w:r>
              <w:rPr>
                <w:spacing w:val="-5"/>
              </w:rPr>
              <w:t xml:space="preserve"> </w:t>
            </w:r>
            <w:r>
              <w:t>and</w:t>
            </w:r>
            <w:r>
              <w:rPr>
                <w:spacing w:val="-5"/>
              </w:rPr>
              <w:t xml:space="preserve"> </w:t>
            </w:r>
            <w:r>
              <w:t>individual</w:t>
            </w:r>
            <w:r>
              <w:rPr>
                <w:spacing w:val="-5"/>
              </w:rPr>
              <w:t xml:space="preserve"> </w:t>
            </w:r>
            <w:r>
              <w:t>fund</w:t>
            </w:r>
            <w:r>
              <w:rPr>
                <w:spacing w:val="-5"/>
              </w:rPr>
              <w:t xml:space="preserve"> </w:t>
            </w:r>
            <w:r>
              <w:t>financial</w:t>
            </w:r>
            <w:r>
              <w:rPr>
                <w:spacing w:val="-5"/>
              </w:rPr>
              <w:t xml:space="preserve"> </w:t>
            </w:r>
            <w:r>
              <w:t>statements,</w:t>
            </w:r>
            <w:r>
              <w:rPr>
                <w:spacing w:val="-3"/>
              </w:rPr>
              <w:t xml:space="preserve"> </w:t>
            </w:r>
            <w:r>
              <w:t>budgetary schedules,</w:t>
            </w:r>
            <w:r>
              <w:rPr>
                <w:spacing w:val="44"/>
              </w:rPr>
              <w:t xml:space="preserve"> </w:t>
            </w:r>
            <w:r>
              <w:t>other</w:t>
            </w:r>
            <w:r>
              <w:rPr>
                <w:spacing w:val="44"/>
              </w:rPr>
              <w:t xml:space="preserve"> </w:t>
            </w:r>
            <w:r>
              <w:t>schedules</w:t>
            </w:r>
            <w:r>
              <w:rPr>
                <w:spacing w:val="46"/>
              </w:rPr>
              <w:t xml:space="preserve"> </w:t>
            </w:r>
            <w:r>
              <w:t>(ad</w:t>
            </w:r>
            <w:r>
              <w:rPr>
                <w:spacing w:val="45"/>
              </w:rPr>
              <w:t xml:space="preserve"> </w:t>
            </w:r>
            <w:r>
              <w:t>valorem</w:t>
            </w:r>
            <w:r>
              <w:rPr>
                <w:spacing w:val="45"/>
              </w:rPr>
              <w:t xml:space="preserve"> </w:t>
            </w:r>
            <w:r>
              <w:t>tax</w:t>
            </w:r>
            <w:r>
              <w:rPr>
                <w:spacing w:val="43"/>
              </w:rPr>
              <w:t xml:space="preserve"> </w:t>
            </w:r>
            <w:r>
              <w:t>schedules),</w:t>
            </w:r>
            <w:r>
              <w:rPr>
                <w:spacing w:val="47"/>
              </w:rPr>
              <w:t xml:space="preserve"> </w:t>
            </w:r>
            <w:r>
              <w:t>and</w:t>
            </w:r>
            <w:r>
              <w:rPr>
                <w:spacing w:val="42"/>
              </w:rPr>
              <w:t xml:space="preserve"> </w:t>
            </w:r>
            <w:r>
              <w:t>schedule</w:t>
            </w:r>
            <w:r>
              <w:rPr>
                <w:spacing w:val="46"/>
              </w:rPr>
              <w:t xml:space="preserve"> </w:t>
            </w:r>
            <w:r>
              <w:rPr>
                <w:spacing w:val="-5"/>
              </w:rPr>
              <w:t>of</w:t>
            </w:r>
          </w:p>
          <w:p w14:paraId="490016EA" w14:textId="77777777" w:rsidR="00CC3562" w:rsidRDefault="00CC3562" w:rsidP="00E54C56">
            <w:pPr>
              <w:pStyle w:val="TableParagraph"/>
              <w:spacing w:line="232" w:lineRule="exact"/>
              <w:ind w:left="107"/>
              <w:jc w:val="both"/>
            </w:pPr>
            <w:r>
              <w:t>expenditures</w:t>
            </w:r>
            <w:r>
              <w:rPr>
                <w:spacing w:val="-7"/>
              </w:rPr>
              <w:t xml:space="preserve"> </w:t>
            </w:r>
            <w:r>
              <w:t>of</w:t>
            </w:r>
            <w:r>
              <w:rPr>
                <w:spacing w:val="-5"/>
              </w:rPr>
              <w:t xml:space="preserve"> </w:t>
            </w:r>
            <w:r>
              <w:t>federal</w:t>
            </w:r>
            <w:r>
              <w:rPr>
                <w:spacing w:val="-5"/>
              </w:rPr>
              <w:t xml:space="preserve"> </w:t>
            </w:r>
            <w:r>
              <w:t>and</w:t>
            </w:r>
            <w:r>
              <w:rPr>
                <w:spacing w:val="-4"/>
              </w:rPr>
              <w:t xml:space="preserve"> </w:t>
            </w:r>
            <w:r>
              <w:t>State</w:t>
            </w:r>
            <w:r>
              <w:rPr>
                <w:spacing w:val="-4"/>
              </w:rPr>
              <w:t xml:space="preserve"> </w:t>
            </w:r>
            <w:r>
              <w:rPr>
                <w:spacing w:val="-2"/>
              </w:rPr>
              <w:t>awards.</w:t>
            </w:r>
          </w:p>
        </w:tc>
        <w:tc>
          <w:tcPr>
            <w:tcW w:w="991" w:type="dxa"/>
          </w:tcPr>
          <w:p w14:paraId="237BDFDC" w14:textId="77777777" w:rsidR="00CC3562" w:rsidRDefault="00CC3562" w:rsidP="00E54C56">
            <w:pPr>
              <w:pStyle w:val="TableParagraph"/>
              <w:rPr>
                <w:rFonts w:ascii="Times New Roman"/>
              </w:rPr>
            </w:pPr>
          </w:p>
        </w:tc>
        <w:tc>
          <w:tcPr>
            <w:tcW w:w="1013" w:type="dxa"/>
          </w:tcPr>
          <w:p w14:paraId="6247AE05" w14:textId="77777777" w:rsidR="00CC3562" w:rsidRDefault="00CC3562" w:rsidP="00E54C56">
            <w:pPr>
              <w:pStyle w:val="TableParagraph"/>
              <w:rPr>
                <w:rFonts w:ascii="Times New Roman"/>
              </w:rPr>
            </w:pPr>
          </w:p>
        </w:tc>
      </w:tr>
      <w:tr w:rsidR="00CC3562" w14:paraId="1A54952A" w14:textId="77777777" w:rsidTr="00E54C56">
        <w:trPr>
          <w:trHeight w:val="1012"/>
        </w:trPr>
        <w:tc>
          <w:tcPr>
            <w:tcW w:w="540" w:type="dxa"/>
          </w:tcPr>
          <w:p w14:paraId="6097B781" w14:textId="77777777" w:rsidR="00CC3562" w:rsidRDefault="00CC3562" w:rsidP="00E54C56">
            <w:pPr>
              <w:pStyle w:val="TableParagraph"/>
              <w:rPr>
                <w:rFonts w:ascii="Times New Roman"/>
              </w:rPr>
            </w:pPr>
          </w:p>
        </w:tc>
        <w:tc>
          <w:tcPr>
            <w:tcW w:w="7716" w:type="dxa"/>
          </w:tcPr>
          <w:p w14:paraId="3767C294" w14:textId="77777777" w:rsidR="00CC3562" w:rsidRDefault="00CC3562" w:rsidP="00E54C56">
            <w:pPr>
              <w:pStyle w:val="TableParagraph"/>
              <w:ind w:left="107" w:right="93"/>
              <w:jc w:val="both"/>
            </w:pPr>
            <w:r>
              <w:t>If there has been a change in accounting principle that has a material effect on comparability</w:t>
            </w:r>
            <w:r>
              <w:rPr>
                <w:spacing w:val="-1"/>
              </w:rPr>
              <w:t xml:space="preserve"> </w:t>
            </w:r>
            <w:r>
              <w:t>of</w:t>
            </w:r>
            <w:r>
              <w:rPr>
                <w:spacing w:val="-2"/>
              </w:rPr>
              <w:t xml:space="preserve"> </w:t>
            </w:r>
            <w:r>
              <w:t>the</w:t>
            </w:r>
            <w:r>
              <w:rPr>
                <w:spacing w:val="-1"/>
              </w:rPr>
              <w:t xml:space="preserve"> </w:t>
            </w:r>
            <w:r>
              <w:t>financial statements, a</w:t>
            </w:r>
            <w:r>
              <w:rPr>
                <w:spacing w:val="-1"/>
              </w:rPr>
              <w:t xml:space="preserve"> </w:t>
            </w:r>
            <w:r>
              <w:t>paragraph</w:t>
            </w:r>
            <w:r>
              <w:rPr>
                <w:spacing w:val="-1"/>
              </w:rPr>
              <w:t xml:space="preserve"> </w:t>
            </w:r>
            <w:r>
              <w:t>headed</w:t>
            </w:r>
            <w:r>
              <w:rPr>
                <w:spacing w:val="-1"/>
              </w:rPr>
              <w:t xml:space="preserve"> </w:t>
            </w:r>
            <w:r>
              <w:t>“Change in Accounting Principle” should be added after the Opinion paragraph.</w:t>
            </w:r>
          </w:p>
          <w:p w14:paraId="22A08521" w14:textId="77777777" w:rsidR="00CC3562" w:rsidRDefault="00CC3562" w:rsidP="00E54C56">
            <w:pPr>
              <w:pStyle w:val="TableParagraph"/>
              <w:spacing w:line="234" w:lineRule="exact"/>
              <w:ind w:left="107"/>
              <w:jc w:val="both"/>
            </w:pPr>
            <w:r>
              <w:t>(AU-C</w:t>
            </w:r>
            <w:r>
              <w:rPr>
                <w:spacing w:val="-3"/>
              </w:rPr>
              <w:t xml:space="preserve"> </w:t>
            </w:r>
            <w:r>
              <w:rPr>
                <w:spacing w:val="-2"/>
              </w:rPr>
              <w:t>708.08)</w:t>
            </w:r>
          </w:p>
        </w:tc>
        <w:tc>
          <w:tcPr>
            <w:tcW w:w="991" w:type="dxa"/>
          </w:tcPr>
          <w:p w14:paraId="032002E8" w14:textId="77777777" w:rsidR="00CC3562" w:rsidRDefault="00CC3562" w:rsidP="00E54C56">
            <w:pPr>
              <w:pStyle w:val="TableParagraph"/>
              <w:rPr>
                <w:rFonts w:ascii="Times New Roman"/>
              </w:rPr>
            </w:pPr>
          </w:p>
        </w:tc>
        <w:tc>
          <w:tcPr>
            <w:tcW w:w="1013" w:type="dxa"/>
          </w:tcPr>
          <w:p w14:paraId="7E1C2F6E" w14:textId="77777777" w:rsidR="00CC3562" w:rsidRDefault="00CC3562" w:rsidP="00E54C56">
            <w:pPr>
              <w:pStyle w:val="TableParagraph"/>
              <w:rPr>
                <w:rFonts w:ascii="Times New Roman"/>
              </w:rPr>
            </w:pPr>
          </w:p>
        </w:tc>
      </w:tr>
      <w:tr w:rsidR="00CC3562" w14:paraId="14576BFC" w14:textId="77777777" w:rsidTr="00E54C56">
        <w:trPr>
          <w:trHeight w:val="1516"/>
        </w:trPr>
        <w:tc>
          <w:tcPr>
            <w:tcW w:w="540" w:type="dxa"/>
          </w:tcPr>
          <w:p w14:paraId="39EB1C96" w14:textId="77777777" w:rsidR="00CC3562" w:rsidRDefault="00CC3562" w:rsidP="00E54C56">
            <w:pPr>
              <w:pStyle w:val="TableParagraph"/>
              <w:rPr>
                <w:rFonts w:ascii="Times New Roman"/>
              </w:rPr>
            </w:pPr>
          </w:p>
        </w:tc>
        <w:tc>
          <w:tcPr>
            <w:tcW w:w="7716" w:type="dxa"/>
          </w:tcPr>
          <w:p w14:paraId="0BB48667" w14:textId="77777777" w:rsidR="00CC3562" w:rsidRDefault="00CC3562" w:rsidP="00E54C56">
            <w:pPr>
              <w:pStyle w:val="TableParagraph"/>
              <w:ind w:left="107" w:right="93"/>
              <w:jc w:val="both"/>
            </w:pPr>
            <w:r>
              <w:t xml:space="preserve">If the auditor’s report is subject to other reporting responsibilities, such as </w:t>
            </w:r>
            <w:r w:rsidRPr="00954734">
              <w:rPr>
                <w:i/>
                <w:iCs/>
              </w:rPr>
              <w:t>Governmental Auditing Standards</w:t>
            </w:r>
            <w:r>
              <w:t>, a paragraph subtitled “Report on Other Legal and Regulatory Requirements” or otherwise as appropriate to the content</w:t>
            </w:r>
            <w:r>
              <w:rPr>
                <w:spacing w:val="-1"/>
              </w:rPr>
              <w:t xml:space="preserve"> </w:t>
            </w:r>
            <w:r>
              <w:t>of</w:t>
            </w:r>
            <w:r>
              <w:rPr>
                <w:spacing w:val="-1"/>
              </w:rPr>
              <w:t xml:space="preserve"> </w:t>
            </w:r>
            <w:r>
              <w:t>the</w:t>
            </w:r>
            <w:r>
              <w:rPr>
                <w:spacing w:val="-3"/>
              </w:rPr>
              <w:t xml:space="preserve"> </w:t>
            </w:r>
            <w:r>
              <w:t>section.</w:t>
            </w:r>
            <w:r>
              <w:rPr>
                <w:spacing w:val="40"/>
              </w:rPr>
              <w:t xml:space="preserve"> </w:t>
            </w:r>
            <w:r>
              <w:t>For yellow</w:t>
            </w:r>
            <w:r>
              <w:rPr>
                <w:spacing w:val="-1"/>
              </w:rPr>
              <w:t xml:space="preserve"> </w:t>
            </w:r>
            <w:r>
              <w:t>book</w:t>
            </w:r>
            <w:r>
              <w:rPr>
                <w:spacing w:val="-2"/>
              </w:rPr>
              <w:t xml:space="preserve"> </w:t>
            </w:r>
            <w:r>
              <w:t>audits,</w:t>
            </w:r>
            <w:r>
              <w:rPr>
                <w:spacing w:val="-1"/>
              </w:rPr>
              <w:t xml:space="preserve"> </w:t>
            </w:r>
            <w:r>
              <w:t>an</w:t>
            </w:r>
            <w:r>
              <w:rPr>
                <w:spacing w:val="-3"/>
              </w:rPr>
              <w:t xml:space="preserve"> </w:t>
            </w:r>
            <w:r>
              <w:t>appropriate subtitle</w:t>
            </w:r>
            <w:r>
              <w:rPr>
                <w:spacing w:val="-3"/>
              </w:rPr>
              <w:t xml:space="preserve"> </w:t>
            </w:r>
            <w:r>
              <w:t xml:space="preserve">should be “Other Reporting Required by </w:t>
            </w:r>
            <w:r>
              <w:rPr>
                <w:i/>
              </w:rPr>
              <w:t>Governmental Auditing Standards</w:t>
            </w:r>
            <w:r>
              <w:t>.”</w:t>
            </w:r>
          </w:p>
          <w:p w14:paraId="2794E414" w14:textId="77777777" w:rsidR="00CC3562" w:rsidRDefault="00CC3562" w:rsidP="00E54C56">
            <w:pPr>
              <w:pStyle w:val="TableParagraph"/>
              <w:spacing w:line="232" w:lineRule="exact"/>
              <w:ind w:left="107"/>
              <w:jc w:val="both"/>
            </w:pPr>
            <w:r>
              <w:t>(AU-C</w:t>
            </w:r>
            <w:r>
              <w:rPr>
                <w:spacing w:val="-3"/>
              </w:rPr>
              <w:t xml:space="preserve"> </w:t>
            </w:r>
            <w:r>
              <w:rPr>
                <w:spacing w:val="-2"/>
              </w:rPr>
              <w:t>¶700.37)</w:t>
            </w:r>
          </w:p>
        </w:tc>
        <w:tc>
          <w:tcPr>
            <w:tcW w:w="991" w:type="dxa"/>
          </w:tcPr>
          <w:p w14:paraId="15FE91C2" w14:textId="77777777" w:rsidR="00CC3562" w:rsidRDefault="00CC3562" w:rsidP="00E54C56">
            <w:pPr>
              <w:pStyle w:val="TableParagraph"/>
              <w:rPr>
                <w:rFonts w:ascii="Times New Roman"/>
              </w:rPr>
            </w:pPr>
          </w:p>
        </w:tc>
        <w:tc>
          <w:tcPr>
            <w:tcW w:w="1013" w:type="dxa"/>
          </w:tcPr>
          <w:p w14:paraId="622A85AF" w14:textId="77777777" w:rsidR="00CC3562" w:rsidRDefault="00CC3562" w:rsidP="00E54C56">
            <w:pPr>
              <w:pStyle w:val="TableParagraph"/>
              <w:rPr>
                <w:rFonts w:ascii="Times New Roman"/>
              </w:rPr>
            </w:pPr>
          </w:p>
        </w:tc>
      </w:tr>
    </w:tbl>
    <w:p w14:paraId="1AAF97C4" w14:textId="77777777" w:rsidR="00CC3562" w:rsidRDefault="00CC3562"/>
    <w:p w14:paraId="116069D9" w14:textId="77777777" w:rsidR="00CC3562" w:rsidRDefault="00CC3562"/>
    <w:p w14:paraId="5C241951" w14:textId="77777777" w:rsidR="00CC3562" w:rsidRDefault="00CC3562"/>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991"/>
        <w:gridCol w:w="1013"/>
      </w:tblGrid>
      <w:tr w:rsidR="00CC3562" w14:paraId="6E2CB8B0" w14:textId="77777777" w:rsidTr="00E54C56">
        <w:trPr>
          <w:trHeight w:val="506"/>
        </w:trPr>
        <w:tc>
          <w:tcPr>
            <w:tcW w:w="540" w:type="dxa"/>
          </w:tcPr>
          <w:p w14:paraId="3CF8C579" w14:textId="77777777" w:rsidR="00CC3562" w:rsidRDefault="00CC3562" w:rsidP="00E54C56">
            <w:pPr>
              <w:pStyle w:val="TableParagraph"/>
              <w:rPr>
                <w:rFonts w:ascii="Times New Roman"/>
              </w:rPr>
            </w:pPr>
          </w:p>
        </w:tc>
        <w:tc>
          <w:tcPr>
            <w:tcW w:w="7716" w:type="dxa"/>
          </w:tcPr>
          <w:p w14:paraId="2EBC79FE" w14:textId="77777777" w:rsidR="00CC3562" w:rsidRDefault="00CC3562" w:rsidP="00E54C56">
            <w:pPr>
              <w:pStyle w:val="TableParagraph"/>
              <w:spacing w:line="252" w:lineRule="exact"/>
              <w:ind w:left="107"/>
            </w:pPr>
            <w:r>
              <w:t>Report date &amp; date of compliance reports are the same. If not, is there dual dating of the reports?</w:t>
            </w:r>
          </w:p>
        </w:tc>
        <w:tc>
          <w:tcPr>
            <w:tcW w:w="991" w:type="dxa"/>
          </w:tcPr>
          <w:p w14:paraId="0FA0C03F" w14:textId="77777777" w:rsidR="00CC3562" w:rsidRDefault="00CC3562" w:rsidP="00E54C56">
            <w:pPr>
              <w:pStyle w:val="TableParagraph"/>
              <w:rPr>
                <w:rFonts w:ascii="Times New Roman"/>
              </w:rPr>
            </w:pPr>
          </w:p>
        </w:tc>
        <w:tc>
          <w:tcPr>
            <w:tcW w:w="1013" w:type="dxa"/>
          </w:tcPr>
          <w:p w14:paraId="24FBE27E" w14:textId="77777777" w:rsidR="00CC3562" w:rsidRDefault="00CC3562" w:rsidP="00E54C56">
            <w:pPr>
              <w:pStyle w:val="TableParagraph"/>
              <w:rPr>
                <w:rFonts w:ascii="Times New Roman"/>
              </w:rPr>
            </w:pPr>
          </w:p>
        </w:tc>
      </w:tr>
      <w:tr w:rsidR="00CC3562" w14:paraId="2D42218B" w14:textId="77777777" w:rsidTr="00E54C56">
        <w:trPr>
          <w:trHeight w:val="277"/>
        </w:trPr>
        <w:tc>
          <w:tcPr>
            <w:tcW w:w="540" w:type="dxa"/>
          </w:tcPr>
          <w:p w14:paraId="44B62BA0" w14:textId="77777777" w:rsidR="00CC3562" w:rsidRDefault="00CC3562" w:rsidP="00E54C56">
            <w:pPr>
              <w:pStyle w:val="TableParagraph"/>
              <w:rPr>
                <w:rFonts w:ascii="Times New Roman"/>
                <w:sz w:val="20"/>
              </w:rPr>
            </w:pPr>
          </w:p>
        </w:tc>
        <w:tc>
          <w:tcPr>
            <w:tcW w:w="7716" w:type="dxa"/>
          </w:tcPr>
          <w:p w14:paraId="1BB4845A" w14:textId="77777777" w:rsidR="00CC3562" w:rsidRDefault="00CC3562" w:rsidP="00E54C56">
            <w:pPr>
              <w:pStyle w:val="TableParagraph"/>
              <w:spacing w:before="2" w:line="255" w:lineRule="exact"/>
              <w:ind w:left="107"/>
              <w:rPr>
                <w:b/>
                <w:sz w:val="24"/>
              </w:rPr>
            </w:pPr>
            <w:r>
              <w:rPr>
                <w:b/>
                <w:sz w:val="24"/>
              </w:rPr>
              <w:t>Management</w:t>
            </w:r>
            <w:r>
              <w:rPr>
                <w:b/>
                <w:spacing w:val="-7"/>
                <w:sz w:val="24"/>
              </w:rPr>
              <w:t xml:space="preserve"> </w:t>
            </w:r>
            <w:r>
              <w:rPr>
                <w:b/>
                <w:sz w:val="24"/>
              </w:rPr>
              <w:t>Discussion</w:t>
            </w:r>
            <w:r>
              <w:rPr>
                <w:b/>
                <w:spacing w:val="-4"/>
                <w:sz w:val="24"/>
              </w:rPr>
              <w:t xml:space="preserve"> </w:t>
            </w:r>
            <w:r>
              <w:rPr>
                <w:b/>
                <w:sz w:val="24"/>
              </w:rPr>
              <w:t>and</w:t>
            </w:r>
            <w:r>
              <w:rPr>
                <w:b/>
                <w:spacing w:val="-4"/>
                <w:sz w:val="24"/>
              </w:rPr>
              <w:t xml:space="preserve"> </w:t>
            </w:r>
            <w:r>
              <w:rPr>
                <w:b/>
                <w:sz w:val="24"/>
              </w:rPr>
              <w:t>Analysis</w:t>
            </w:r>
            <w:r>
              <w:rPr>
                <w:b/>
                <w:spacing w:val="-4"/>
                <w:sz w:val="24"/>
              </w:rPr>
              <w:t xml:space="preserve"> </w:t>
            </w:r>
            <w:r>
              <w:rPr>
                <w:b/>
                <w:spacing w:val="-2"/>
                <w:sz w:val="24"/>
              </w:rPr>
              <w:t>(MD&amp;A)</w:t>
            </w:r>
          </w:p>
        </w:tc>
        <w:tc>
          <w:tcPr>
            <w:tcW w:w="991" w:type="dxa"/>
          </w:tcPr>
          <w:p w14:paraId="77462165" w14:textId="77777777" w:rsidR="00CC3562" w:rsidRDefault="00CC3562" w:rsidP="00E54C56">
            <w:pPr>
              <w:pStyle w:val="TableParagraph"/>
              <w:rPr>
                <w:rFonts w:ascii="Times New Roman"/>
                <w:sz w:val="20"/>
              </w:rPr>
            </w:pPr>
          </w:p>
        </w:tc>
        <w:tc>
          <w:tcPr>
            <w:tcW w:w="1013" w:type="dxa"/>
          </w:tcPr>
          <w:p w14:paraId="587C2271" w14:textId="77777777" w:rsidR="00CC3562" w:rsidRDefault="00CC3562" w:rsidP="00E54C56">
            <w:pPr>
              <w:pStyle w:val="TableParagraph"/>
              <w:rPr>
                <w:rFonts w:ascii="Times New Roman"/>
                <w:sz w:val="20"/>
              </w:rPr>
            </w:pPr>
          </w:p>
        </w:tc>
      </w:tr>
      <w:tr w:rsidR="00CC3562" w14:paraId="592D0183" w14:textId="77777777" w:rsidTr="00E54C56">
        <w:trPr>
          <w:trHeight w:val="1264"/>
        </w:trPr>
        <w:tc>
          <w:tcPr>
            <w:tcW w:w="540" w:type="dxa"/>
          </w:tcPr>
          <w:p w14:paraId="5D0D98D4" w14:textId="77777777" w:rsidR="00CC3562" w:rsidRDefault="00CC3562" w:rsidP="00E54C56">
            <w:pPr>
              <w:pStyle w:val="TableParagraph"/>
              <w:rPr>
                <w:rFonts w:ascii="Times New Roman"/>
              </w:rPr>
            </w:pPr>
          </w:p>
        </w:tc>
        <w:tc>
          <w:tcPr>
            <w:tcW w:w="7716" w:type="dxa"/>
          </w:tcPr>
          <w:p w14:paraId="6DACD3DB" w14:textId="77777777" w:rsidR="00CC3562" w:rsidRDefault="00CC3562" w:rsidP="00E54C56">
            <w:pPr>
              <w:pStyle w:val="TableParagraph"/>
              <w:ind w:left="107" w:right="94"/>
              <w:jc w:val="both"/>
            </w:pPr>
            <w:r>
              <w:t>Does the MD&amp;A discuss</w:t>
            </w:r>
            <w:r>
              <w:rPr>
                <w:spacing w:val="-2"/>
              </w:rPr>
              <w:t xml:space="preserve"> </w:t>
            </w:r>
            <w:r>
              <w:t>the current-year results in comparison with the prior year, with emphasis on the current year?</w:t>
            </w:r>
            <w:r>
              <w:rPr>
                <w:spacing w:val="40"/>
              </w:rPr>
              <w:t xml:space="preserve"> </w:t>
            </w:r>
            <w:r>
              <w:t>“This fact-based analysis should discuss the positive and negative aspects of the comparison with the prior year.</w:t>
            </w:r>
            <w:r>
              <w:rPr>
                <w:spacing w:val="69"/>
                <w:w w:val="150"/>
              </w:rPr>
              <w:t xml:space="preserve"> </w:t>
            </w:r>
            <w:r>
              <w:t>The</w:t>
            </w:r>
            <w:r>
              <w:rPr>
                <w:spacing w:val="19"/>
              </w:rPr>
              <w:t xml:space="preserve"> </w:t>
            </w:r>
            <w:r>
              <w:t>use</w:t>
            </w:r>
            <w:r>
              <w:rPr>
                <w:spacing w:val="18"/>
              </w:rPr>
              <w:t xml:space="preserve"> </w:t>
            </w:r>
            <w:r>
              <w:t>of</w:t>
            </w:r>
            <w:r>
              <w:rPr>
                <w:spacing w:val="20"/>
              </w:rPr>
              <w:t xml:space="preserve"> </w:t>
            </w:r>
            <w:r>
              <w:t>charts,</w:t>
            </w:r>
            <w:r>
              <w:rPr>
                <w:spacing w:val="19"/>
              </w:rPr>
              <w:t xml:space="preserve"> </w:t>
            </w:r>
            <w:r>
              <w:t>graphs,</w:t>
            </w:r>
            <w:r>
              <w:rPr>
                <w:spacing w:val="20"/>
              </w:rPr>
              <w:t xml:space="preserve"> </w:t>
            </w:r>
            <w:r>
              <w:t>and</w:t>
            </w:r>
            <w:r>
              <w:rPr>
                <w:spacing w:val="18"/>
              </w:rPr>
              <w:t xml:space="preserve"> </w:t>
            </w:r>
            <w:r>
              <w:t>tables</w:t>
            </w:r>
            <w:r>
              <w:rPr>
                <w:spacing w:val="19"/>
              </w:rPr>
              <w:t xml:space="preserve"> </w:t>
            </w:r>
            <w:r>
              <w:t>is</w:t>
            </w:r>
            <w:r>
              <w:rPr>
                <w:spacing w:val="18"/>
              </w:rPr>
              <w:t xml:space="preserve"> </w:t>
            </w:r>
            <w:r>
              <w:t>encouraged</w:t>
            </w:r>
            <w:r>
              <w:rPr>
                <w:spacing w:val="19"/>
              </w:rPr>
              <w:t xml:space="preserve"> </w:t>
            </w:r>
            <w:r>
              <w:t>to</w:t>
            </w:r>
            <w:r>
              <w:rPr>
                <w:spacing w:val="18"/>
              </w:rPr>
              <w:t xml:space="preserve"> </w:t>
            </w:r>
            <w:r>
              <w:t>enhance</w:t>
            </w:r>
            <w:r>
              <w:rPr>
                <w:spacing w:val="19"/>
              </w:rPr>
              <w:t xml:space="preserve"> </w:t>
            </w:r>
            <w:r>
              <w:rPr>
                <w:spacing w:val="-5"/>
              </w:rPr>
              <w:t>the</w:t>
            </w:r>
          </w:p>
          <w:p w14:paraId="1A486668" w14:textId="77777777" w:rsidR="00CC3562" w:rsidRDefault="00CC3562" w:rsidP="00E54C56">
            <w:pPr>
              <w:pStyle w:val="TableParagraph"/>
              <w:spacing w:line="233" w:lineRule="exact"/>
              <w:ind w:left="107"/>
              <w:jc w:val="both"/>
            </w:pPr>
            <w:r>
              <w:t>understandability</w:t>
            </w:r>
            <w:r>
              <w:rPr>
                <w:spacing w:val="-4"/>
              </w:rPr>
              <w:t xml:space="preserve"> </w:t>
            </w:r>
            <w:r>
              <w:t>of</w:t>
            </w:r>
            <w:r>
              <w:rPr>
                <w:spacing w:val="-4"/>
              </w:rPr>
              <w:t xml:space="preserve"> </w:t>
            </w:r>
            <w:r>
              <w:t>the</w:t>
            </w:r>
            <w:r>
              <w:rPr>
                <w:spacing w:val="-6"/>
              </w:rPr>
              <w:t xml:space="preserve"> </w:t>
            </w:r>
            <w:r>
              <w:t>information.”</w:t>
            </w:r>
            <w:r>
              <w:rPr>
                <w:spacing w:val="53"/>
              </w:rPr>
              <w:t xml:space="preserve"> </w:t>
            </w:r>
            <w:r>
              <w:t>(GASBS</w:t>
            </w:r>
            <w:r>
              <w:rPr>
                <w:spacing w:val="-4"/>
              </w:rPr>
              <w:t xml:space="preserve"> </w:t>
            </w:r>
            <w:r>
              <w:t>34</w:t>
            </w:r>
            <w:r>
              <w:rPr>
                <w:spacing w:val="-6"/>
              </w:rPr>
              <w:t xml:space="preserve"> </w:t>
            </w:r>
            <w:r>
              <w:t>¶</w:t>
            </w:r>
            <w:r>
              <w:rPr>
                <w:spacing w:val="-4"/>
              </w:rPr>
              <w:t xml:space="preserve"> </w:t>
            </w:r>
            <w:r>
              <w:rPr>
                <w:spacing w:val="-5"/>
              </w:rPr>
              <w:t>9)</w:t>
            </w:r>
          </w:p>
        </w:tc>
        <w:tc>
          <w:tcPr>
            <w:tcW w:w="991" w:type="dxa"/>
          </w:tcPr>
          <w:p w14:paraId="668D6258" w14:textId="77777777" w:rsidR="00CC3562" w:rsidRDefault="00CC3562" w:rsidP="00E54C56">
            <w:pPr>
              <w:pStyle w:val="TableParagraph"/>
              <w:rPr>
                <w:rFonts w:ascii="Times New Roman"/>
              </w:rPr>
            </w:pPr>
          </w:p>
        </w:tc>
        <w:tc>
          <w:tcPr>
            <w:tcW w:w="1013" w:type="dxa"/>
          </w:tcPr>
          <w:p w14:paraId="5902BD82" w14:textId="77777777" w:rsidR="00CC3562" w:rsidRDefault="00CC3562" w:rsidP="00E54C56">
            <w:pPr>
              <w:pStyle w:val="TableParagraph"/>
              <w:rPr>
                <w:rFonts w:ascii="Times New Roman"/>
              </w:rPr>
            </w:pPr>
          </w:p>
        </w:tc>
      </w:tr>
      <w:tr w:rsidR="00CC3562" w14:paraId="7985AC70" w14:textId="77777777" w:rsidTr="00E54C56">
        <w:trPr>
          <w:trHeight w:val="2313"/>
        </w:trPr>
        <w:tc>
          <w:tcPr>
            <w:tcW w:w="540" w:type="dxa"/>
          </w:tcPr>
          <w:p w14:paraId="2E9FDDE6" w14:textId="77777777" w:rsidR="00CC3562" w:rsidRDefault="00CC3562" w:rsidP="00E54C56">
            <w:pPr>
              <w:pStyle w:val="TableParagraph"/>
              <w:rPr>
                <w:rFonts w:ascii="Times New Roman"/>
              </w:rPr>
            </w:pPr>
          </w:p>
        </w:tc>
        <w:tc>
          <w:tcPr>
            <w:tcW w:w="7716" w:type="dxa"/>
          </w:tcPr>
          <w:p w14:paraId="46109C31" w14:textId="77777777" w:rsidR="00CC3562" w:rsidRDefault="00CC3562" w:rsidP="00E54C56">
            <w:pPr>
              <w:pStyle w:val="TableParagraph"/>
              <w:ind w:left="107" w:right="92"/>
              <w:jc w:val="both"/>
            </w:pPr>
            <w:r>
              <w:t>Does the MD&amp;A include, at a minimum, an analysis of the government's overall</w:t>
            </w:r>
            <w:r>
              <w:rPr>
                <w:spacing w:val="-8"/>
              </w:rPr>
              <w:t xml:space="preserve"> </w:t>
            </w:r>
            <w:r>
              <w:t>financial</w:t>
            </w:r>
            <w:r>
              <w:rPr>
                <w:spacing w:val="-8"/>
              </w:rPr>
              <w:t xml:space="preserve"> </w:t>
            </w:r>
            <w:r>
              <w:t>position</w:t>
            </w:r>
            <w:r>
              <w:rPr>
                <w:spacing w:val="-7"/>
              </w:rPr>
              <w:t xml:space="preserve"> </w:t>
            </w:r>
            <w:r>
              <w:t>and</w:t>
            </w:r>
            <w:r>
              <w:rPr>
                <w:spacing w:val="-7"/>
              </w:rPr>
              <w:t xml:space="preserve"> </w:t>
            </w:r>
            <w:r>
              <w:t>results</w:t>
            </w:r>
            <w:r>
              <w:rPr>
                <w:spacing w:val="-7"/>
              </w:rPr>
              <w:t xml:space="preserve"> </w:t>
            </w:r>
            <w:r>
              <w:t>of</w:t>
            </w:r>
            <w:r>
              <w:rPr>
                <w:spacing w:val="-6"/>
              </w:rPr>
              <w:t xml:space="preserve"> </w:t>
            </w:r>
            <w:r>
              <w:t>operations</w:t>
            </w:r>
            <w:r>
              <w:rPr>
                <w:spacing w:val="-9"/>
              </w:rPr>
              <w:t xml:space="preserve"> </w:t>
            </w:r>
            <w:r>
              <w:t>to</w:t>
            </w:r>
            <w:r>
              <w:rPr>
                <w:spacing w:val="-7"/>
              </w:rPr>
              <w:t xml:space="preserve"> </w:t>
            </w:r>
            <w:r>
              <w:t>assist</w:t>
            </w:r>
            <w:r>
              <w:rPr>
                <w:spacing w:val="-8"/>
              </w:rPr>
              <w:t xml:space="preserve"> </w:t>
            </w:r>
            <w:r>
              <w:t>users</w:t>
            </w:r>
            <w:r>
              <w:rPr>
                <w:spacing w:val="-9"/>
              </w:rPr>
              <w:t xml:space="preserve"> </w:t>
            </w:r>
            <w:r>
              <w:t>in</w:t>
            </w:r>
            <w:r>
              <w:rPr>
                <w:spacing w:val="-7"/>
              </w:rPr>
              <w:t xml:space="preserve"> </w:t>
            </w:r>
            <w:r>
              <w:t>assessing whether</w:t>
            </w:r>
            <w:r>
              <w:rPr>
                <w:spacing w:val="-16"/>
              </w:rPr>
              <w:t xml:space="preserve"> </w:t>
            </w:r>
            <w:r>
              <w:t>financial</w:t>
            </w:r>
            <w:r>
              <w:rPr>
                <w:spacing w:val="-15"/>
              </w:rPr>
              <w:t xml:space="preserve"> </w:t>
            </w:r>
            <w:r>
              <w:t>position</w:t>
            </w:r>
            <w:r>
              <w:rPr>
                <w:spacing w:val="-15"/>
              </w:rPr>
              <w:t xml:space="preserve"> </w:t>
            </w:r>
            <w:r>
              <w:t>has</w:t>
            </w:r>
            <w:r>
              <w:rPr>
                <w:spacing w:val="-16"/>
              </w:rPr>
              <w:t xml:space="preserve"> </w:t>
            </w:r>
            <w:r>
              <w:t>improved</w:t>
            </w:r>
            <w:r>
              <w:rPr>
                <w:spacing w:val="-15"/>
              </w:rPr>
              <w:t xml:space="preserve"> </w:t>
            </w:r>
            <w:r>
              <w:t>or</w:t>
            </w:r>
            <w:r>
              <w:rPr>
                <w:spacing w:val="-15"/>
              </w:rPr>
              <w:t xml:space="preserve"> </w:t>
            </w:r>
            <w:r>
              <w:t>deteriorated</w:t>
            </w:r>
            <w:r>
              <w:rPr>
                <w:spacing w:val="-15"/>
              </w:rPr>
              <w:t xml:space="preserve"> </w:t>
            </w:r>
            <w:proofErr w:type="gramStart"/>
            <w:r>
              <w:t>as</w:t>
            </w:r>
            <w:r>
              <w:rPr>
                <w:spacing w:val="-16"/>
              </w:rPr>
              <w:t xml:space="preserve"> </w:t>
            </w:r>
            <w:r>
              <w:t>a</w:t>
            </w:r>
            <w:r>
              <w:rPr>
                <w:spacing w:val="-15"/>
              </w:rPr>
              <w:t xml:space="preserve"> </w:t>
            </w:r>
            <w:r>
              <w:t>result</w:t>
            </w:r>
            <w:r>
              <w:rPr>
                <w:spacing w:val="-15"/>
              </w:rPr>
              <w:t xml:space="preserve"> </w:t>
            </w:r>
            <w:r>
              <w:t>of</w:t>
            </w:r>
            <w:proofErr w:type="gramEnd"/>
            <w:r>
              <w:rPr>
                <w:spacing w:val="-16"/>
              </w:rPr>
              <w:t xml:space="preserve"> </w:t>
            </w:r>
            <w:r>
              <w:t>the</w:t>
            </w:r>
            <w:r>
              <w:rPr>
                <w:spacing w:val="-15"/>
              </w:rPr>
              <w:t xml:space="preserve"> </w:t>
            </w:r>
            <w:r>
              <w:t>year's operations.?</w:t>
            </w:r>
            <w:r>
              <w:rPr>
                <w:spacing w:val="40"/>
              </w:rPr>
              <w:t xml:space="preserve"> </w:t>
            </w:r>
            <w:r>
              <w:t>“The</w:t>
            </w:r>
            <w:r>
              <w:rPr>
                <w:spacing w:val="-5"/>
              </w:rPr>
              <w:t xml:space="preserve"> </w:t>
            </w:r>
            <w:r>
              <w:t>analysis</w:t>
            </w:r>
            <w:r>
              <w:rPr>
                <w:spacing w:val="-3"/>
              </w:rPr>
              <w:t xml:space="preserve"> </w:t>
            </w:r>
            <w:r>
              <w:t>should</w:t>
            </w:r>
            <w:r>
              <w:rPr>
                <w:spacing w:val="-5"/>
              </w:rPr>
              <w:t xml:space="preserve"> </w:t>
            </w:r>
            <w:r>
              <w:t>address</w:t>
            </w:r>
            <w:r>
              <w:rPr>
                <w:spacing w:val="-5"/>
              </w:rPr>
              <w:t xml:space="preserve"> </w:t>
            </w:r>
            <w:r>
              <w:t>both</w:t>
            </w:r>
            <w:r>
              <w:rPr>
                <w:spacing w:val="-7"/>
              </w:rPr>
              <w:t xml:space="preserve"> </w:t>
            </w:r>
            <w:r>
              <w:t>governmental</w:t>
            </w:r>
            <w:r>
              <w:rPr>
                <w:spacing w:val="-3"/>
              </w:rPr>
              <w:t xml:space="preserve"> </w:t>
            </w:r>
            <w:r>
              <w:t>and</w:t>
            </w:r>
            <w:r>
              <w:rPr>
                <w:spacing w:val="-5"/>
              </w:rPr>
              <w:t xml:space="preserve"> </w:t>
            </w:r>
            <w:r>
              <w:t>business- type activities as reported in the government-wide financial statements and should include reasons</w:t>
            </w:r>
            <w:r>
              <w:rPr>
                <w:spacing w:val="-2"/>
              </w:rPr>
              <w:t xml:space="preserve"> </w:t>
            </w:r>
            <w:r>
              <w:t>for significant</w:t>
            </w:r>
            <w:r>
              <w:rPr>
                <w:spacing w:val="-1"/>
              </w:rPr>
              <w:t xml:space="preserve"> </w:t>
            </w:r>
            <w:r>
              <w:t>changes</w:t>
            </w:r>
            <w:r>
              <w:rPr>
                <w:spacing w:val="-2"/>
              </w:rPr>
              <w:t xml:space="preserve"> </w:t>
            </w:r>
            <w:r>
              <w:t>from</w:t>
            </w:r>
            <w:r>
              <w:rPr>
                <w:spacing w:val="-1"/>
              </w:rPr>
              <w:t xml:space="preserve"> </w:t>
            </w:r>
            <w:r>
              <w:t>the prior year,</w:t>
            </w:r>
            <w:r>
              <w:rPr>
                <w:spacing w:val="-1"/>
              </w:rPr>
              <w:t xml:space="preserve"> </w:t>
            </w:r>
            <w:r>
              <w:t>not</w:t>
            </w:r>
            <w:r>
              <w:rPr>
                <w:spacing w:val="-1"/>
              </w:rPr>
              <w:t xml:space="preserve"> </w:t>
            </w:r>
            <w:r>
              <w:t>simply the</w:t>
            </w:r>
            <w:r>
              <w:rPr>
                <w:spacing w:val="-1"/>
              </w:rPr>
              <w:t xml:space="preserve"> </w:t>
            </w:r>
            <w:r>
              <w:t>amounts</w:t>
            </w:r>
            <w:r>
              <w:rPr>
                <w:spacing w:val="-3"/>
              </w:rPr>
              <w:t xml:space="preserve"> </w:t>
            </w:r>
            <w:r>
              <w:t>or</w:t>
            </w:r>
            <w:r>
              <w:rPr>
                <w:spacing w:val="-2"/>
              </w:rPr>
              <w:t xml:space="preserve"> </w:t>
            </w:r>
            <w:r>
              <w:t>percentages</w:t>
            </w:r>
            <w:r>
              <w:rPr>
                <w:spacing w:val="-1"/>
              </w:rPr>
              <w:t xml:space="preserve"> </w:t>
            </w:r>
            <w:r>
              <w:t>of</w:t>
            </w:r>
            <w:r>
              <w:rPr>
                <w:spacing w:val="-2"/>
              </w:rPr>
              <w:t xml:space="preserve"> </w:t>
            </w:r>
            <w:r>
              <w:t>change.</w:t>
            </w:r>
            <w:r>
              <w:rPr>
                <w:spacing w:val="40"/>
              </w:rPr>
              <w:t xml:space="preserve"> </w:t>
            </w:r>
            <w:r>
              <w:t>Important economic</w:t>
            </w:r>
            <w:r>
              <w:rPr>
                <w:spacing w:val="-3"/>
              </w:rPr>
              <w:t xml:space="preserve"> </w:t>
            </w:r>
            <w:r>
              <w:t>factors,</w:t>
            </w:r>
            <w:r>
              <w:rPr>
                <w:spacing w:val="-2"/>
              </w:rPr>
              <w:t xml:space="preserve"> </w:t>
            </w:r>
            <w:r>
              <w:t>such</w:t>
            </w:r>
            <w:r>
              <w:rPr>
                <w:spacing w:val="-6"/>
              </w:rPr>
              <w:t xml:space="preserve"> </w:t>
            </w:r>
            <w:r>
              <w:t>as changes in the tax or employment bases, that</w:t>
            </w:r>
            <w:r>
              <w:rPr>
                <w:spacing w:val="16"/>
              </w:rPr>
              <w:t xml:space="preserve"> </w:t>
            </w:r>
            <w:r>
              <w:t>significantly</w:t>
            </w:r>
            <w:r>
              <w:rPr>
                <w:spacing w:val="15"/>
              </w:rPr>
              <w:t xml:space="preserve"> </w:t>
            </w:r>
            <w:r>
              <w:t>affected</w:t>
            </w:r>
            <w:r>
              <w:rPr>
                <w:spacing w:val="12"/>
              </w:rPr>
              <w:t xml:space="preserve"> </w:t>
            </w:r>
            <w:r>
              <w:t>operating</w:t>
            </w:r>
            <w:r>
              <w:rPr>
                <w:spacing w:val="14"/>
              </w:rPr>
              <w:t xml:space="preserve"> </w:t>
            </w:r>
            <w:r>
              <w:t>results</w:t>
            </w:r>
            <w:r>
              <w:rPr>
                <w:spacing w:val="16"/>
              </w:rPr>
              <w:t xml:space="preserve"> </w:t>
            </w:r>
            <w:r>
              <w:t>for</w:t>
            </w:r>
            <w:r>
              <w:rPr>
                <w:spacing w:val="16"/>
              </w:rPr>
              <w:t xml:space="preserve"> </w:t>
            </w:r>
            <w:r>
              <w:t>the</w:t>
            </w:r>
            <w:r>
              <w:rPr>
                <w:spacing w:val="12"/>
              </w:rPr>
              <w:t xml:space="preserve"> </w:t>
            </w:r>
            <w:r>
              <w:t>year</w:t>
            </w:r>
            <w:r>
              <w:rPr>
                <w:spacing w:val="13"/>
              </w:rPr>
              <w:t xml:space="preserve"> </w:t>
            </w:r>
            <w:r>
              <w:t>should</w:t>
            </w:r>
            <w:r>
              <w:rPr>
                <w:spacing w:val="16"/>
              </w:rPr>
              <w:t xml:space="preserve"> </w:t>
            </w:r>
            <w:r>
              <w:rPr>
                <w:spacing w:val="-5"/>
              </w:rPr>
              <w:t>be</w:t>
            </w:r>
            <w:r>
              <w:t xml:space="preserve"> discussed.”</w:t>
            </w:r>
            <w:r>
              <w:rPr>
                <w:spacing w:val="54"/>
              </w:rPr>
              <w:t xml:space="preserve"> </w:t>
            </w:r>
            <w:r>
              <w:t>(GASBS</w:t>
            </w:r>
            <w:r>
              <w:rPr>
                <w:spacing w:val="-3"/>
              </w:rPr>
              <w:t xml:space="preserve"> </w:t>
            </w:r>
            <w:r>
              <w:t>34</w:t>
            </w:r>
            <w:r>
              <w:rPr>
                <w:spacing w:val="-4"/>
              </w:rPr>
              <w:t xml:space="preserve"> </w:t>
            </w:r>
            <w:r>
              <w:t>¶</w:t>
            </w:r>
            <w:r>
              <w:rPr>
                <w:spacing w:val="-2"/>
              </w:rPr>
              <w:t xml:space="preserve"> 11.c.)</w:t>
            </w:r>
          </w:p>
        </w:tc>
        <w:tc>
          <w:tcPr>
            <w:tcW w:w="991" w:type="dxa"/>
          </w:tcPr>
          <w:p w14:paraId="0644E343" w14:textId="77777777" w:rsidR="00CC3562" w:rsidRDefault="00CC3562" w:rsidP="00E54C56">
            <w:pPr>
              <w:pStyle w:val="TableParagraph"/>
              <w:rPr>
                <w:rFonts w:ascii="Times New Roman"/>
              </w:rPr>
            </w:pPr>
          </w:p>
        </w:tc>
        <w:tc>
          <w:tcPr>
            <w:tcW w:w="1013" w:type="dxa"/>
          </w:tcPr>
          <w:p w14:paraId="1BCF448E" w14:textId="77777777" w:rsidR="00CC3562" w:rsidRDefault="00CC3562" w:rsidP="00E54C56">
            <w:pPr>
              <w:pStyle w:val="TableParagraph"/>
              <w:rPr>
                <w:rFonts w:ascii="Times New Roman"/>
              </w:rPr>
            </w:pPr>
          </w:p>
        </w:tc>
      </w:tr>
      <w:tr w:rsidR="00CC3562" w14:paraId="0E38B2C6" w14:textId="77777777" w:rsidTr="00E54C56">
        <w:trPr>
          <w:trHeight w:val="2277"/>
        </w:trPr>
        <w:tc>
          <w:tcPr>
            <w:tcW w:w="540" w:type="dxa"/>
          </w:tcPr>
          <w:p w14:paraId="18352F03" w14:textId="77777777" w:rsidR="00CC3562" w:rsidRDefault="00CC3562" w:rsidP="00E54C56">
            <w:pPr>
              <w:pStyle w:val="TableParagraph"/>
              <w:rPr>
                <w:rFonts w:ascii="Times New Roman"/>
              </w:rPr>
            </w:pPr>
          </w:p>
        </w:tc>
        <w:tc>
          <w:tcPr>
            <w:tcW w:w="7716" w:type="dxa"/>
          </w:tcPr>
          <w:p w14:paraId="4B595656" w14:textId="77777777" w:rsidR="00CC3562" w:rsidRDefault="00CC3562" w:rsidP="00E54C56">
            <w:pPr>
              <w:pStyle w:val="TableParagraph"/>
              <w:ind w:left="107" w:right="94"/>
              <w:jc w:val="both"/>
            </w:pPr>
            <w:r>
              <w:t>Does the MD&amp;A include, at a minimum, an analysis of balances and transactions of individual funds?</w:t>
            </w:r>
            <w:r>
              <w:rPr>
                <w:spacing w:val="40"/>
              </w:rPr>
              <w:t xml:space="preserve"> </w:t>
            </w:r>
            <w:r>
              <w:t>“The analysis should address the reasons for significant changes in fund balances or fund net assets and whether restrictions, commitments, or other limitations significantly affect the availability</w:t>
            </w:r>
            <w:r>
              <w:rPr>
                <w:spacing w:val="-7"/>
              </w:rPr>
              <w:t xml:space="preserve"> </w:t>
            </w:r>
            <w:r>
              <w:t>of</w:t>
            </w:r>
            <w:r>
              <w:rPr>
                <w:spacing w:val="-6"/>
              </w:rPr>
              <w:t xml:space="preserve"> </w:t>
            </w:r>
            <w:r>
              <w:t>fund</w:t>
            </w:r>
            <w:r>
              <w:rPr>
                <w:spacing w:val="-10"/>
              </w:rPr>
              <w:t xml:space="preserve"> </w:t>
            </w:r>
            <w:r>
              <w:t>resources</w:t>
            </w:r>
            <w:r>
              <w:rPr>
                <w:spacing w:val="-7"/>
              </w:rPr>
              <w:t xml:space="preserve"> </w:t>
            </w:r>
            <w:r>
              <w:t>for</w:t>
            </w:r>
            <w:r>
              <w:rPr>
                <w:spacing w:val="-9"/>
              </w:rPr>
              <w:t xml:space="preserve"> </w:t>
            </w:r>
            <w:r>
              <w:t>future</w:t>
            </w:r>
            <w:r>
              <w:rPr>
                <w:spacing w:val="-7"/>
              </w:rPr>
              <w:t xml:space="preserve"> </w:t>
            </w:r>
            <w:r>
              <w:t>use”</w:t>
            </w:r>
            <w:r>
              <w:rPr>
                <w:spacing w:val="-6"/>
              </w:rPr>
              <w:t xml:space="preserve"> </w:t>
            </w:r>
            <w:r>
              <w:t>and</w:t>
            </w:r>
            <w:r>
              <w:rPr>
                <w:spacing w:val="-7"/>
              </w:rPr>
              <w:t xml:space="preserve"> </w:t>
            </w:r>
            <w:r>
              <w:t>inclusion</w:t>
            </w:r>
            <w:r>
              <w:rPr>
                <w:spacing w:val="-7"/>
              </w:rPr>
              <w:t xml:space="preserve"> </w:t>
            </w:r>
            <w:r>
              <w:t>of</w:t>
            </w:r>
            <w:r>
              <w:rPr>
                <w:spacing w:val="-6"/>
              </w:rPr>
              <w:t xml:space="preserve"> </w:t>
            </w:r>
            <w:r>
              <w:t>“[a]</w:t>
            </w:r>
            <w:r>
              <w:rPr>
                <w:spacing w:val="-6"/>
              </w:rPr>
              <w:t xml:space="preserve"> </w:t>
            </w:r>
            <w:r>
              <w:t>description</w:t>
            </w:r>
            <w:r>
              <w:rPr>
                <w:spacing w:val="-10"/>
              </w:rPr>
              <w:t xml:space="preserve"> </w:t>
            </w:r>
            <w:r>
              <w:t>of significant capital asset and long-term debt activity during the year, including a</w:t>
            </w:r>
            <w:r>
              <w:rPr>
                <w:spacing w:val="-8"/>
              </w:rPr>
              <w:t xml:space="preserve"> </w:t>
            </w:r>
            <w:r>
              <w:t>discussion</w:t>
            </w:r>
            <w:r>
              <w:rPr>
                <w:spacing w:val="-11"/>
              </w:rPr>
              <w:t xml:space="preserve"> </w:t>
            </w:r>
            <w:r>
              <w:t>of</w:t>
            </w:r>
            <w:r>
              <w:rPr>
                <w:spacing w:val="-9"/>
              </w:rPr>
              <w:t xml:space="preserve"> </w:t>
            </w:r>
            <w:r>
              <w:t>commitments</w:t>
            </w:r>
            <w:r>
              <w:rPr>
                <w:spacing w:val="-10"/>
              </w:rPr>
              <w:t xml:space="preserve"> </w:t>
            </w:r>
            <w:r>
              <w:t>made</w:t>
            </w:r>
            <w:r>
              <w:rPr>
                <w:spacing w:val="-13"/>
              </w:rPr>
              <w:t xml:space="preserve"> </w:t>
            </w:r>
            <w:r>
              <w:t>for</w:t>
            </w:r>
            <w:r>
              <w:rPr>
                <w:spacing w:val="-10"/>
              </w:rPr>
              <w:t xml:space="preserve"> </w:t>
            </w:r>
            <w:r>
              <w:t>capital</w:t>
            </w:r>
            <w:r>
              <w:rPr>
                <w:spacing w:val="-11"/>
              </w:rPr>
              <w:t xml:space="preserve"> </w:t>
            </w:r>
            <w:r>
              <w:t>expenditures,</w:t>
            </w:r>
            <w:r>
              <w:rPr>
                <w:spacing w:val="-9"/>
              </w:rPr>
              <w:t xml:space="preserve"> </w:t>
            </w:r>
            <w:r>
              <w:t>changes</w:t>
            </w:r>
            <w:r>
              <w:rPr>
                <w:spacing w:val="-10"/>
              </w:rPr>
              <w:t xml:space="preserve"> </w:t>
            </w:r>
            <w:r>
              <w:t>in</w:t>
            </w:r>
            <w:r>
              <w:rPr>
                <w:spacing w:val="-8"/>
              </w:rPr>
              <w:t xml:space="preserve"> </w:t>
            </w:r>
            <w:r>
              <w:t>credit ratings, and debt limitations that may affect the financing of planned facilities</w:t>
            </w:r>
          </w:p>
          <w:p w14:paraId="3D520FB0" w14:textId="77777777" w:rsidR="00CC3562" w:rsidRDefault="00CC3562" w:rsidP="00E54C56">
            <w:pPr>
              <w:pStyle w:val="TableParagraph"/>
              <w:spacing w:before="1" w:line="232" w:lineRule="exact"/>
              <w:ind w:left="107"/>
              <w:jc w:val="both"/>
            </w:pPr>
            <w:r>
              <w:t>or</w:t>
            </w:r>
            <w:r>
              <w:rPr>
                <w:spacing w:val="-1"/>
              </w:rPr>
              <w:t xml:space="preserve"> </w:t>
            </w:r>
            <w:r>
              <w:t>services.”</w:t>
            </w:r>
            <w:r>
              <w:rPr>
                <w:spacing w:val="56"/>
              </w:rPr>
              <w:t xml:space="preserve"> </w:t>
            </w:r>
            <w:r>
              <w:t>(GASBS</w:t>
            </w:r>
            <w:r>
              <w:rPr>
                <w:spacing w:val="-2"/>
              </w:rPr>
              <w:t xml:space="preserve"> </w:t>
            </w:r>
            <w:r>
              <w:t>34</w:t>
            </w:r>
            <w:r>
              <w:rPr>
                <w:spacing w:val="-3"/>
              </w:rPr>
              <w:t xml:space="preserve"> </w:t>
            </w:r>
            <w:r>
              <w:t>¶</w:t>
            </w:r>
            <w:r>
              <w:rPr>
                <w:spacing w:val="-2"/>
              </w:rPr>
              <w:t xml:space="preserve"> 11.d.)</w:t>
            </w:r>
          </w:p>
        </w:tc>
        <w:tc>
          <w:tcPr>
            <w:tcW w:w="991" w:type="dxa"/>
          </w:tcPr>
          <w:p w14:paraId="1030A2BD" w14:textId="77777777" w:rsidR="00CC3562" w:rsidRDefault="00CC3562" w:rsidP="00E54C56">
            <w:pPr>
              <w:pStyle w:val="TableParagraph"/>
              <w:rPr>
                <w:rFonts w:ascii="Times New Roman"/>
              </w:rPr>
            </w:pPr>
          </w:p>
        </w:tc>
        <w:tc>
          <w:tcPr>
            <w:tcW w:w="1013" w:type="dxa"/>
          </w:tcPr>
          <w:p w14:paraId="34DFF14C" w14:textId="77777777" w:rsidR="00CC3562" w:rsidRDefault="00CC3562" w:rsidP="00E54C56">
            <w:pPr>
              <w:pStyle w:val="TableParagraph"/>
              <w:rPr>
                <w:rFonts w:ascii="Times New Roman"/>
              </w:rPr>
            </w:pPr>
          </w:p>
        </w:tc>
      </w:tr>
      <w:tr w:rsidR="00CC3562" w14:paraId="17FE0CAC" w14:textId="77777777" w:rsidTr="00E54C56">
        <w:trPr>
          <w:trHeight w:val="1012"/>
        </w:trPr>
        <w:tc>
          <w:tcPr>
            <w:tcW w:w="540" w:type="dxa"/>
          </w:tcPr>
          <w:p w14:paraId="302F1851" w14:textId="77777777" w:rsidR="00CC3562" w:rsidRDefault="00CC3562" w:rsidP="00E54C56">
            <w:pPr>
              <w:pStyle w:val="TableParagraph"/>
              <w:rPr>
                <w:rFonts w:ascii="Times New Roman"/>
              </w:rPr>
            </w:pPr>
          </w:p>
        </w:tc>
        <w:tc>
          <w:tcPr>
            <w:tcW w:w="7716" w:type="dxa"/>
          </w:tcPr>
          <w:p w14:paraId="19C4B2B8" w14:textId="77777777" w:rsidR="00CC3562" w:rsidRDefault="00CC3562" w:rsidP="00E54C56">
            <w:pPr>
              <w:pStyle w:val="TableParagraph"/>
              <w:ind w:left="107" w:right="97"/>
              <w:jc w:val="both"/>
            </w:pPr>
            <w:r>
              <w:t>At a minimum, does the MD&amp;A include “…a description of currently known facts,</w:t>
            </w:r>
            <w:r>
              <w:rPr>
                <w:spacing w:val="-6"/>
              </w:rPr>
              <w:t xml:space="preserve"> </w:t>
            </w:r>
            <w:r>
              <w:t>decisions,</w:t>
            </w:r>
            <w:r>
              <w:rPr>
                <w:spacing w:val="-6"/>
              </w:rPr>
              <w:t xml:space="preserve"> </w:t>
            </w:r>
            <w:r>
              <w:t>or</w:t>
            </w:r>
            <w:r>
              <w:rPr>
                <w:spacing w:val="-6"/>
              </w:rPr>
              <w:t xml:space="preserve"> </w:t>
            </w:r>
            <w:r>
              <w:t>conditions</w:t>
            </w:r>
            <w:r>
              <w:rPr>
                <w:spacing w:val="-7"/>
              </w:rPr>
              <w:t xml:space="preserve"> </w:t>
            </w:r>
            <w:r>
              <w:t>that</w:t>
            </w:r>
            <w:r>
              <w:rPr>
                <w:spacing w:val="-6"/>
              </w:rPr>
              <w:t xml:space="preserve"> </w:t>
            </w:r>
            <w:r>
              <w:t>are</w:t>
            </w:r>
            <w:r>
              <w:rPr>
                <w:spacing w:val="-7"/>
              </w:rPr>
              <w:t xml:space="preserve"> </w:t>
            </w:r>
            <w:r>
              <w:t>expected</w:t>
            </w:r>
            <w:r>
              <w:rPr>
                <w:spacing w:val="-10"/>
              </w:rPr>
              <w:t xml:space="preserve"> </w:t>
            </w:r>
            <w:r>
              <w:t>to</w:t>
            </w:r>
            <w:r>
              <w:rPr>
                <w:spacing w:val="-10"/>
              </w:rPr>
              <w:t xml:space="preserve"> </w:t>
            </w:r>
            <w:r>
              <w:t>have</w:t>
            </w:r>
            <w:r>
              <w:rPr>
                <w:spacing w:val="-7"/>
              </w:rPr>
              <w:t xml:space="preserve"> </w:t>
            </w:r>
            <w:r>
              <w:t>a</w:t>
            </w:r>
            <w:r>
              <w:rPr>
                <w:spacing w:val="-7"/>
              </w:rPr>
              <w:t xml:space="preserve"> </w:t>
            </w:r>
            <w:r>
              <w:t>significant</w:t>
            </w:r>
            <w:r>
              <w:rPr>
                <w:spacing w:val="-6"/>
              </w:rPr>
              <w:t xml:space="preserve"> </w:t>
            </w:r>
            <w:r>
              <w:t>effect</w:t>
            </w:r>
            <w:r>
              <w:rPr>
                <w:spacing w:val="-8"/>
              </w:rPr>
              <w:t xml:space="preserve"> </w:t>
            </w:r>
            <w:r>
              <w:t>on financial position (net assets) or results of operations (revenues, expenses,</w:t>
            </w:r>
          </w:p>
          <w:p w14:paraId="2A0907C6" w14:textId="77777777" w:rsidR="00CC3562" w:rsidRDefault="00CC3562" w:rsidP="00E54C56">
            <w:pPr>
              <w:pStyle w:val="TableParagraph"/>
              <w:spacing w:line="234" w:lineRule="exact"/>
              <w:ind w:left="107"/>
              <w:jc w:val="both"/>
            </w:pPr>
            <w:r>
              <w:t>and</w:t>
            </w:r>
            <w:r>
              <w:rPr>
                <w:spacing w:val="-4"/>
              </w:rPr>
              <w:t xml:space="preserve"> </w:t>
            </w:r>
            <w:r>
              <w:t>other</w:t>
            </w:r>
            <w:r>
              <w:rPr>
                <w:spacing w:val="-1"/>
              </w:rPr>
              <w:t xml:space="preserve"> </w:t>
            </w:r>
            <w:r>
              <w:t>changes</w:t>
            </w:r>
            <w:r>
              <w:rPr>
                <w:spacing w:val="-2"/>
              </w:rPr>
              <w:t xml:space="preserve"> </w:t>
            </w:r>
            <w:r>
              <w:t>in</w:t>
            </w:r>
            <w:r>
              <w:rPr>
                <w:spacing w:val="-3"/>
              </w:rPr>
              <w:t xml:space="preserve"> </w:t>
            </w:r>
            <w:r>
              <w:t>net</w:t>
            </w:r>
            <w:r>
              <w:rPr>
                <w:spacing w:val="-4"/>
              </w:rPr>
              <w:t xml:space="preserve"> </w:t>
            </w:r>
            <w:r>
              <w:t>assets)”?</w:t>
            </w:r>
            <w:r>
              <w:rPr>
                <w:spacing w:val="54"/>
              </w:rPr>
              <w:t xml:space="preserve"> </w:t>
            </w:r>
            <w:r>
              <w:t>(GASBS</w:t>
            </w:r>
            <w:r>
              <w:rPr>
                <w:spacing w:val="-3"/>
              </w:rPr>
              <w:t xml:space="preserve"> </w:t>
            </w:r>
            <w:r>
              <w:t>34</w:t>
            </w:r>
            <w:r>
              <w:rPr>
                <w:spacing w:val="-3"/>
              </w:rPr>
              <w:t xml:space="preserve"> </w:t>
            </w:r>
            <w:r>
              <w:t>¶</w:t>
            </w:r>
            <w:r>
              <w:rPr>
                <w:spacing w:val="-6"/>
              </w:rPr>
              <w:t xml:space="preserve"> </w:t>
            </w:r>
            <w:r>
              <w:rPr>
                <w:spacing w:val="-2"/>
              </w:rPr>
              <w:t>11.h.)</w:t>
            </w:r>
          </w:p>
        </w:tc>
        <w:tc>
          <w:tcPr>
            <w:tcW w:w="991" w:type="dxa"/>
          </w:tcPr>
          <w:p w14:paraId="377C02FC" w14:textId="77777777" w:rsidR="00CC3562" w:rsidRDefault="00CC3562" w:rsidP="00E54C56">
            <w:pPr>
              <w:pStyle w:val="TableParagraph"/>
              <w:rPr>
                <w:rFonts w:ascii="Times New Roman"/>
              </w:rPr>
            </w:pPr>
          </w:p>
        </w:tc>
        <w:tc>
          <w:tcPr>
            <w:tcW w:w="1013" w:type="dxa"/>
          </w:tcPr>
          <w:p w14:paraId="2B8B3F09" w14:textId="77777777" w:rsidR="00CC3562" w:rsidRDefault="00CC3562" w:rsidP="00E54C56">
            <w:pPr>
              <w:pStyle w:val="TableParagraph"/>
              <w:rPr>
                <w:rFonts w:ascii="Times New Roman"/>
              </w:rPr>
            </w:pPr>
          </w:p>
        </w:tc>
      </w:tr>
      <w:tr w:rsidR="00CC3562" w14:paraId="2C860EB7" w14:textId="77777777" w:rsidTr="00E54C56">
        <w:trPr>
          <w:trHeight w:val="506"/>
        </w:trPr>
        <w:tc>
          <w:tcPr>
            <w:tcW w:w="540" w:type="dxa"/>
          </w:tcPr>
          <w:p w14:paraId="0838D224" w14:textId="77777777" w:rsidR="00CC3562" w:rsidRDefault="00CC3562" w:rsidP="00E54C56">
            <w:pPr>
              <w:pStyle w:val="TableParagraph"/>
              <w:rPr>
                <w:rFonts w:ascii="Times New Roman"/>
              </w:rPr>
            </w:pPr>
          </w:p>
        </w:tc>
        <w:tc>
          <w:tcPr>
            <w:tcW w:w="7716" w:type="dxa"/>
          </w:tcPr>
          <w:p w14:paraId="06E276A3" w14:textId="77777777" w:rsidR="00CC3562" w:rsidRDefault="00CC3562" w:rsidP="00E54C56">
            <w:pPr>
              <w:pStyle w:val="TableParagraph"/>
              <w:spacing w:line="252" w:lineRule="exact"/>
              <w:ind w:left="107"/>
            </w:pPr>
            <w:r>
              <w:t>Do all schedules presented and references agree to the financial statements and applicable notes?</w:t>
            </w:r>
          </w:p>
        </w:tc>
        <w:tc>
          <w:tcPr>
            <w:tcW w:w="991" w:type="dxa"/>
          </w:tcPr>
          <w:p w14:paraId="38EE1099" w14:textId="77777777" w:rsidR="00CC3562" w:rsidRDefault="00CC3562" w:rsidP="00E54C56">
            <w:pPr>
              <w:pStyle w:val="TableParagraph"/>
              <w:rPr>
                <w:rFonts w:ascii="Times New Roman"/>
              </w:rPr>
            </w:pPr>
          </w:p>
        </w:tc>
        <w:tc>
          <w:tcPr>
            <w:tcW w:w="1013" w:type="dxa"/>
          </w:tcPr>
          <w:p w14:paraId="1FFF9F11" w14:textId="77777777" w:rsidR="00CC3562" w:rsidRDefault="00CC3562" w:rsidP="00E54C56">
            <w:pPr>
              <w:pStyle w:val="TableParagraph"/>
              <w:rPr>
                <w:rFonts w:ascii="Times New Roman"/>
              </w:rPr>
            </w:pPr>
          </w:p>
        </w:tc>
      </w:tr>
      <w:tr w:rsidR="00CC3562" w14:paraId="43E0D36C" w14:textId="77777777" w:rsidTr="00E54C56">
        <w:trPr>
          <w:trHeight w:val="1264"/>
        </w:trPr>
        <w:tc>
          <w:tcPr>
            <w:tcW w:w="540" w:type="dxa"/>
          </w:tcPr>
          <w:p w14:paraId="2DEF5D85" w14:textId="77777777" w:rsidR="00CC3562" w:rsidRDefault="00CC3562" w:rsidP="00E54C56">
            <w:pPr>
              <w:pStyle w:val="TableParagraph"/>
              <w:rPr>
                <w:rFonts w:ascii="Times New Roman"/>
              </w:rPr>
            </w:pPr>
          </w:p>
        </w:tc>
        <w:tc>
          <w:tcPr>
            <w:tcW w:w="7716" w:type="dxa"/>
          </w:tcPr>
          <w:p w14:paraId="52E38564" w14:textId="77777777" w:rsidR="00CC3562" w:rsidRDefault="00CC3562" w:rsidP="00E54C56">
            <w:pPr>
              <w:pStyle w:val="TableParagraph"/>
              <w:ind w:left="107" w:right="95"/>
              <w:jc w:val="both"/>
            </w:pPr>
            <w:r>
              <w:t>If comparative financial statements (basic financial statements) and RSI are presented</w:t>
            </w:r>
            <w:r>
              <w:rPr>
                <w:spacing w:val="-11"/>
              </w:rPr>
              <w:t xml:space="preserve"> </w:t>
            </w:r>
            <w:r>
              <w:t>for</w:t>
            </w:r>
            <w:r>
              <w:rPr>
                <w:spacing w:val="-10"/>
              </w:rPr>
              <w:t xml:space="preserve"> </w:t>
            </w:r>
            <w:r>
              <w:t>both</w:t>
            </w:r>
            <w:r>
              <w:rPr>
                <w:spacing w:val="-9"/>
              </w:rPr>
              <w:t xml:space="preserve"> </w:t>
            </w:r>
            <w:r>
              <w:t>years,</w:t>
            </w:r>
            <w:r>
              <w:rPr>
                <w:spacing w:val="-10"/>
              </w:rPr>
              <w:t xml:space="preserve"> </w:t>
            </w:r>
            <w:r>
              <w:t>are</w:t>
            </w:r>
            <w:r>
              <w:rPr>
                <w:spacing w:val="-9"/>
              </w:rPr>
              <w:t xml:space="preserve"> </w:t>
            </w:r>
            <w:r>
              <w:t>two</w:t>
            </w:r>
            <w:r>
              <w:rPr>
                <w:spacing w:val="-9"/>
              </w:rPr>
              <w:t xml:space="preserve"> </w:t>
            </w:r>
            <w:r>
              <w:t>years</w:t>
            </w:r>
            <w:r>
              <w:rPr>
                <w:spacing w:val="-8"/>
              </w:rPr>
              <w:t xml:space="preserve"> </w:t>
            </w:r>
            <w:r>
              <w:t>presented</w:t>
            </w:r>
            <w:r>
              <w:rPr>
                <w:spacing w:val="-14"/>
              </w:rPr>
              <w:t xml:space="preserve"> </w:t>
            </w:r>
            <w:r>
              <w:t>in</w:t>
            </w:r>
            <w:r>
              <w:rPr>
                <w:spacing w:val="-9"/>
              </w:rPr>
              <w:t xml:space="preserve"> </w:t>
            </w:r>
            <w:r>
              <w:t>the</w:t>
            </w:r>
            <w:r>
              <w:rPr>
                <w:spacing w:val="-9"/>
              </w:rPr>
              <w:t xml:space="preserve"> </w:t>
            </w:r>
            <w:r>
              <w:t>MD&amp;A</w:t>
            </w:r>
            <w:r>
              <w:rPr>
                <w:spacing w:val="-9"/>
              </w:rPr>
              <w:t xml:space="preserve"> </w:t>
            </w:r>
            <w:r>
              <w:t>along</w:t>
            </w:r>
            <w:r>
              <w:rPr>
                <w:spacing w:val="-9"/>
              </w:rPr>
              <w:t xml:space="preserve"> </w:t>
            </w:r>
            <w:r>
              <w:t>with</w:t>
            </w:r>
            <w:r>
              <w:rPr>
                <w:spacing w:val="-9"/>
              </w:rPr>
              <w:t xml:space="preserve"> </w:t>
            </w:r>
            <w:r>
              <w:t>the prior year (three years total) presented?</w:t>
            </w:r>
            <w:r>
              <w:rPr>
                <w:spacing w:val="40"/>
              </w:rPr>
              <w:t xml:space="preserve"> </w:t>
            </w:r>
            <w:r>
              <w:t>(If comparative data is provided for non-comparative</w:t>
            </w:r>
            <w:r>
              <w:rPr>
                <w:spacing w:val="61"/>
              </w:rPr>
              <w:t xml:space="preserve"> </w:t>
            </w:r>
            <w:r>
              <w:t>financial</w:t>
            </w:r>
            <w:r>
              <w:rPr>
                <w:spacing w:val="66"/>
              </w:rPr>
              <w:t xml:space="preserve"> </w:t>
            </w:r>
            <w:r>
              <w:t>statements,</w:t>
            </w:r>
            <w:r>
              <w:rPr>
                <w:spacing w:val="64"/>
              </w:rPr>
              <w:t xml:space="preserve"> </w:t>
            </w:r>
            <w:r>
              <w:t>the</w:t>
            </w:r>
            <w:r>
              <w:rPr>
                <w:spacing w:val="64"/>
              </w:rPr>
              <w:t xml:space="preserve"> </w:t>
            </w:r>
            <w:r>
              <w:t>three-year</w:t>
            </w:r>
            <w:r>
              <w:rPr>
                <w:spacing w:val="64"/>
              </w:rPr>
              <w:t xml:space="preserve"> </w:t>
            </w:r>
            <w:r>
              <w:t>presentation</w:t>
            </w:r>
            <w:r>
              <w:rPr>
                <w:spacing w:val="66"/>
              </w:rPr>
              <w:t xml:space="preserve"> </w:t>
            </w:r>
            <w:r>
              <w:t>is</w:t>
            </w:r>
            <w:r>
              <w:rPr>
                <w:spacing w:val="62"/>
              </w:rPr>
              <w:t xml:space="preserve"> </w:t>
            </w:r>
            <w:r>
              <w:rPr>
                <w:spacing w:val="-5"/>
              </w:rPr>
              <w:t>not</w:t>
            </w:r>
          </w:p>
          <w:p w14:paraId="7D813181" w14:textId="77777777" w:rsidR="00CC3562" w:rsidRDefault="00CC3562" w:rsidP="00E54C56">
            <w:pPr>
              <w:pStyle w:val="TableParagraph"/>
              <w:spacing w:line="233" w:lineRule="exact"/>
              <w:ind w:left="107"/>
              <w:jc w:val="both"/>
            </w:pPr>
            <w:r>
              <w:t>required).</w:t>
            </w:r>
            <w:r>
              <w:rPr>
                <w:spacing w:val="-7"/>
              </w:rPr>
              <w:t xml:space="preserve"> </w:t>
            </w:r>
            <w:r>
              <w:t>(GASB</w:t>
            </w:r>
            <w:r>
              <w:rPr>
                <w:spacing w:val="-6"/>
              </w:rPr>
              <w:t xml:space="preserve"> </w:t>
            </w:r>
            <w:r>
              <w:t>No.</w:t>
            </w:r>
            <w:r>
              <w:rPr>
                <w:spacing w:val="-4"/>
              </w:rPr>
              <w:t xml:space="preserve"> </w:t>
            </w:r>
            <w:r>
              <w:t>34,</w:t>
            </w:r>
            <w:r>
              <w:rPr>
                <w:spacing w:val="-5"/>
              </w:rPr>
              <w:t xml:space="preserve"> </w:t>
            </w:r>
            <w:r>
              <w:rPr>
                <w:i/>
              </w:rPr>
              <w:t>Implementation</w:t>
            </w:r>
            <w:r>
              <w:rPr>
                <w:i/>
                <w:spacing w:val="-8"/>
              </w:rPr>
              <w:t xml:space="preserve"> </w:t>
            </w:r>
            <w:r>
              <w:rPr>
                <w:i/>
              </w:rPr>
              <w:t>Guide</w:t>
            </w:r>
            <w:r>
              <w:rPr>
                <w:i/>
                <w:spacing w:val="-6"/>
              </w:rPr>
              <w:t xml:space="preserve"> </w:t>
            </w:r>
            <w:r>
              <w:rPr>
                <w:spacing w:val="-5"/>
              </w:rPr>
              <w:t>Q8)</w:t>
            </w:r>
          </w:p>
        </w:tc>
        <w:tc>
          <w:tcPr>
            <w:tcW w:w="991" w:type="dxa"/>
          </w:tcPr>
          <w:p w14:paraId="60551C72" w14:textId="77777777" w:rsidR="00CC3562" w:rsidRDefault="00CC3562" w:rsidP="00E54C56">
            <w:pPr>
              <w:pStyle w:val="TableParagraph"/>
              <w:rPr>
                <w:rFonts w:ascii="Times New Roman"/>
              </w:rPr>
            </w:pPr>
          </w:p>
        </w:tc>
        <w:tc>
          <w:tcPr>
            <w:tcW w:w="1013" w:type="dxa"/>
          </w:tcPr>
          <w:p w14:paraId="3C31218C" w14:textId="77777777" w:rsidR="00CC3562" w:rsidRDefault="00CC3562" w:rsidP="00E54C56">
            <w:pPr>
              <w:pStyle w:val="TableParagraph"/>
              <w:rPr>
                <w:rFonts w:ascii="Times New Roman"/>
              </w:rPr>
            </w:pPr>
          </w:p>
        </w:tc>
      </w:tr>
      <w:tr w:rsidR="00CC3562" w14:paraId="4A5A6E70" w14:textId="77777777" w:rsidTr="00E54C56">
        <w:trPr>
          <w:trHeight w:val="387"/>
        </w:trPr>
        <w:tc>
          <w:tcPr>
            <w:tcW w:w="540" w:type="dxa"/>
          </w:tcPr>
          <w:p w14:paraId="231BAEBA" w14:textId="77777777" w:rsidR="00CC3562" w:rsidRDefault="00CC3562" w:rsidP="00E54C56">
            <w:pPr>
              <w:pStyle w:val="TableParagraph"/>
              <w:rPr>
                <w:rFonts w:ascii="Times New Roman"/>
              </w:rPr>
            </w:pPr>
          </w:p>
        </w:tc>
        <w:tc>
          <w:tcPr>
            <w:tcW w:w="7716" w:type="dxa"/>
          </w:tcPr>
          <w:p w14:paraId="780ADCE6" w14:textId="77777777" w:rsidR="00CC3562" w:rsidRDefault="00CC3562" w:rsidP="00E54C56">
            <w:pPr>
              <w:pStyle w:val="TableParagraph"/>
              <w:spacing w:line="321" w:lineRule="exact"/>
              <w:ind w:left="107"/>
              <w:rPr>
                <w:b/>
                <w:i/>
                <w:sz w:val="28"/>
              </w:rPr>
            </w:pPr>
            <w:r>
              <w:rPr>
                <w:b/>
                <w:i/>
                <w:spacing w:val="-2"/>
                <w:sz w:val="28"/>
              </w:rPr>
              <w:t>Exhibits</w:t>
            </w:r>
          </w:p>
        </w:tc>
        <w:tc>
          <w:tcPr>
            <w:tcW w:w="991" w:type="dxa"/>
          </w:tcPr>
          <w:p w14:paraId="53C960C2" w14:textId="77777777" w:rsidR="00CC3562" w:rsidRDefault="00CC3562" w:rsidP="00E54C56">
            <w:pPr>
              <w:pStyle w:val="TableParagraph"/>
              <w:rPr>
                <w:rFonts w:ascii="Times New Roman"/>
              </w:rPr>
            </w:pPr>
          </w:p>
        </w:tc>
        <w:tc>
          <w:tcPr>
            <w:tcW w:w="1013" w:type="dxa"/>
          </w:tcPr>
          <w:p w14:paraId="6F91E065" w14:textId="77777777" w:rsidR="00CC3562" w:rsidRDefault="00CC3562" w:rsidP="00E54C56">
            <w:pPr>
              <w:pStyle w:val="TableParagraph"/>
              <w:rPr>
                <w:rFonts w:ascii="Times New Roman"/>
              </w:rPr>
            </w:pPr>
          </w:p>
        </w:tc>
      </w:tr>
      <w:tr w:rsidR="00CC3562" w14:paraId="2021A44A" w14:textId="77777777" w:rsidTr="00E54C56">
        <w:trPr>
          <w:trHeight w:val="277"/>
        </w:trPr>
        <w:tc>
          <w:tcPr>
            <w:tcW w:w="540" w:type="dxa"/>
          </w:tcPr>
          <w:p w14:paraId="0A4BA053" w14:textId="77777777" w:rsidR="00CC3562" w:rsidRDefault="00CC3562" w:rsidP="00E54C56">
            <w:pPr>
              <w:pStyle w:val="TableParagraph"/>
              <w:rPr>
                <w:rFonts w:ascii="Times New Roman"/>
                <w:sz w:val="20"/>
              </w:rPr>
            </w:pPr>
          </w:p>
        </w:tc>
        <w:tc>
          <w:tcPr>
            <w:tcW w:w="7716" w:type="dxa"/>
          </w:tcPr>
          <w:p w14:paraId="12523745" w14:textId="77777777" w:rsidR="00CC3562" w:rsidRDefault="00CC3562" w:rsidP="00E54C56">
            <w:pPr>
              <w:pStyle w:val="TableParagraph"/>
              <w:spacing w:before="2" w:line="255" w:lineRule="exact"/>
              <w:ind w:left="107"/>
              <w:rPr>
                <w:b/>
                <w:sz w:val="24"/>
              </w:rPr>
            </w:pPr>
            <w:r>
              <w:rPr>
                <w:b/>
                <w:sz w:val="24"/>
              </w:rPr>
              <w:t>Statement</w:t>
            </w:r>
            <w:r>
              <w:rPr>
                <w:b/>
                <w:spacing w:val="-3"/>
                <w:sz w:val="24"/>
              </w:rPr>
              <w:t xml:space="preserve"> </w:t>
            </w:r>
            <w:r>
              <w:rPr>
                <w:b/>
                <w:sz w:val="24"/>
              </w:rPr>
              <w:t>of</w:t>
            </w:r>
            <w:r>
              <w:rPr>
                <w:b/>
                <w:spacing w:val="-3"/>
                <w:sz w:val="24"/>
              </w:rPr>
              <w:t xml:space="preserve"> </w:t>
            </w:r>
            <w:r>
              <w:rPr>
                <w:b/>
                <w:sz w:val="24"/>
              </w:rPr>
              <w:t>Net</w:t>
            </w:r>
            <w:r>
              <w:rPr>
                <w:b/>
                <w:spacing w:val="-2"/>
                <w:sz w:val="24"/>
              </w:rPr>
              <w:t xml:space="preserve"> Position</w:t>
            </w:r>
          </w:p>
        </w:tc>
        <w:tc>
          <w:tcPr>
            <w:tcW w:w="991" w:type="dxa"/>
          </w:tcPr>
          <w:p w14:paraId="771EFE7F" w14:textId="77777777" w:rsidR="00CC3562" w:rsidRDefault="00CC3562" w:rsidP="00E54C56">
            <w:pPr>
              <w:pStyle w:val="TableParagraph"/>
              <w:rPr>
                <w:rFonts w:ascii="Times New Roman"/>
                <w:sz w:val="20"/>
              </w:rPr>
            </w:pPr>
          </w:p>
        </w:tc>
        <w:tc>
          <w:tcPr>
            <w:tcW w:w="1013" w:type="dxa"/>
          </w:tcPr>
          <w:p w14:paraId="7B164352" w14:textId="77777777" w:rsidR="00CC3562" w:rsidRDefault="00CC3562" w:rsidP="00E54C56">
            <w:pPr>
              <w:pStyle w:val="TableParagraph"/>
              <w:rPr>
                <w:rFonts w:ascii="Times New Roman"/>
                <w:sz w:val="20"/>
              </w:rPr>
            </w:pPr>
          </w:p>
        </w:tc>
      </w:tr>
      <w:tr w:rsidR="00CC3562" w14:paraId="3193BF47" w14:textId="77777777" w:rsidTr="00E54C56">
        <w:trPr>
          <w:trHeight w:val="251"/>
        </w:trPr>
        <w:tc>
          <w:tcPr>
            <w:tcW w:w="540" w:type="dxa"/>
          </w:tcPr>
          <w:p w14:paraId="45A87C54" w14:textId="77777777" w:rsidR="00CC3562" w:rsidRDefault="00CC3562" w:rsidP="00E54C56">
            <w:pPr>
              <w:pStyle w:val="TableParagraph"/>
              <w:rPr>
                <w:rFonts w:ascii="Times New Roman"/>
                <w:sz w:val="18"/>
              </w:rPr>
            </w:pPr>
          </w:p>
        </w:tc>
        <w:tc>
          <w:tcPr>
            <w:tcW w:w="7716" w:type="dxa"/>
          </w:tcPr>
          <w:p w14:paraId="6BB68D5C" w14:textId="77777777" w:rsidR="00CC3562" w:rsidRDefault="00CC3562" w:rsidP="00E54C56">
            <w:pPr>
              <w:pStyle w:val="TableParagraph"/>
              <w:spacing w:line="232" w:lineRule="exact"/>
              <w:ind w:left="107"/>
            </w:pPr>
            <w:r>
              <w:t>Does</w:t>
            </w:r>
            <w:r>
              <w:rPr>
                <w:spacing w:val="-4"/>
              </w:rPr>
              <w:t xml:space="preserve"> </w:t>
            </w:r>
            <w:r>
              <w:t>the</w:t>
            </w:r>
            <w:r>
              <w:rPr>
                <w:spacing w:val="-6"/>
              </w:rPr>
              <w:t xml:space="preserve"> </w:t>
            </w:r>
            <w:r>
              <w:t>statement</w:t>
            </w:r>
            <w:r>
              <w:rPr>
                <w:spacing w:val="-5"/>
              </w:rPr>
              <w:t xml:space="preserve"> </w:t>
            </w:r>
            <w:r>
              <w:t>report</w:t>
            </w:r>
            <w:r>
              <w:rPr>
                <w:spacing w:val="-4"/>
              </w:rPr>
              <w:t xml:space="preserve"> </w:t>
            </w:r>
            <w:r>
              <w:t>all</w:t>
            </w:r>
            <w:r>
              <w:rPr>
                <w:spacing w:val="-4"/>
              </w:rPr>
              <w:t xml:space="preserve"> </w:t>
            </w:r>
            <w:r>
              <w:t>financial</w:t>
            </w:r>
            <w:r>
              <w:rPr>
                <w:spacing w:val="-4"/>
              </w:rPr>
              <w:t xml:space="preserve"> </w:t>
            </w:r>
            <w:r>
              <w:t>and</w:t>
            </w:r>
            <w:r>
              <w:rPr>
                <w:spacing w:val="-5"/>
              </w:rPr>
              <w:t xml:space="preserve"> </w:t>
            </w:r>
            <w:r>
              <w:t>capital</w:t>
            </w:r>
            <w:r>
              <w:rPr>
                <w:spacing w:val="-6"/>
              </w:rPr>
              <w:t xml:space="preserve"> </w:t>
            </w:r>
            <w:r>
              <w:rPr>
                <w:spacing w:val="-2"/>
              </w:rPr>
              <w:t>resources?</w:t>
            </w:r>
          </w:p>
        </w:tc>
        <w:tc>
          <w:tcPr>
            <w:tcW w:w="991" w:type="dxa"/>
          </w:tcPr>
          <w:p w14:paraId="555A035F" w14:textId="77777777" w:rsidR="00CC3562" w:rsidRDefault="00CC3562" w:rsidP="00E54C56">
            <w:pPr>
              <w:pStyle w:val="TableParagraph"/>
              <w:rPr>
                <w:rFonts w:ascii="Times New Roman"/>
                <w:sz w:val="18"/>
              </w:rPr>
            </w:pPr>
          </w:p>
        </w:tc>
        <w:tc>
          <w:tcPr>
            <w:tcW w:w="1013" w:type="dxa"/>
          </w:tcPr>
          <w:p w14:paraId="79404493" w14:textId="77777777" w:rsidR="00CC3562" w:rsidRDefault="00CC3562" w:rsidP="00E54C56">
            <w:pPr>
              <w:pStyle w:val="TableParagraph"/>
              <w:rPr>
                <w:rFonts w:ascii="Times New Roman"/>
                <w:sz w:val="18"/>
              </w:rPr>
            </w:pPr>
          </w:p>
        </w:tc>
      </w:tr>
      <w:tr w:rsidR="00CC3562" w14:paraId="04747BD8" w14:textId="77777777" w:rsidTr="00E54C56">
        <w:trPr>
          <w:trHeight w:val="758"/>
        </w:trPr>
        <w:tc>
          <w:tcPr>
            <w:tcW w:w="540" w:type="dxa"/>
          </w:tcPr>
          <w:p w14:paraId="0C1DD4A6" w14:textId="77777777" w:rsidR="00CC3562" w:rsidRDefault="00CC3562" w:rsidP="00E54C56">
            <w:pPr>
              <w:pStyle w:val="TableParagraph"/>
              <w:rPr>
                <w:rFonts w:ascii="Times New Roman"/>
              </w:rPr>
            </w:pPr>
          </w:p>
        </w:tc>
        <w:tc>
          <w:tcPr>
            <w:tcW w:w="7716" w:type="dxa"/>
          </w:tcPr>
          <w:p w14:paraId="6F738D37" w14:textId="77777777" w:rsidR="00CC3562" w:rsidRDefault="00CC3562" w:rsidP="00E54C56">
            <w:pPr>
              <w:pStyle w:val="TableParagraph"/>
              <w:ind w:left="107"/>
            </w:pPr>
            <w:r>
              <w:t>Is</w:t>
            </w:r>
            <w:r>
              <w:rPr>
                <w:spacing w:val="-11"/>
              </w:rPr>
              <w:t xml:space="preserve"> </w:t>
            </w:r>
            <w:r>
              <w:t>the</w:t>
            </w:r>
            <w:r>
              <w:rPr>
                <w:spacing w:val="-11"/>
              </w:rPr>
              <w:t xml:space="preserve"> </w:t>
            </w:r>
            <w:r>
              <w:t>statement</w:t>
            </w:r>
            <w:r>
              <w:rPr>
                <w:spacing w:val="-7"/>
              </w:rPr>
              <w:t xml:space="preserve"> </w:t>
            </w:r>
            <w:r>
              <w:t>of</w:t>
            </w:r>
            <w:r>
              <w:rPr>
                <w:spacing w:val="-9"/>
              </w:rPr>
              <w:t xml:space="preserve"> </w:t>
            </w:r>
            <w:r>
              <w:t>net</w:t>
            </w:r>
            <w:r>
              <w:rPr>
                <w:spacing w:val="-7"/>
              </w:rPr>
              <w:t xml:space="preserve"> </w:t>
            </w:r>
            <w:r>
              <w:t>position</w:t>
            </w:r>
            <w:r>
              <w:rPr>
                <w:spacing w:val="-8"/>
              </w:rPr>
              <w:t xml:space="preserve"> </w:t>
            </w:r>
            <w:r>
              <w:t>presented</w:t>
            </w:r>
            <w:r>
              <w:rPr>
                <w:spacing w:val="-8"/>
              </w:rPr>
              <w:t xml:space="preserve"> </w:t>
            </w:r>
            <w:r>
              <w:t>as</w:t>
            </w:r>
            <w:r>
              <w:rPr>
                <w:spacing w:val="-8"/>
              </w:rPr>
              <w:t xml:space="preserve"> </w:t>
            </w:r>
            <w:r>
              <w:t>assets,</w:t>
            </w:r>
            <w:r>
              <w:rPr>
                <w:spacing w:val="-8"/>
              </w:rPr>
              <w:t xml:space="preserve"> </w:t>
            </w:r>
            <w:r>
              <w:t>plus</w:t>
            </w:r>
            <w:r>
              <w:rPr>
                <w:spacing w:val="-8"/>
              </w:rPr>
              <w:t xml:space="preserve"> </w:t>
            </w:r>
            <w:r>
              <w:t>deferred</w:t>
            </w:r>
            <w:r>
              <w:rPr>
                <w:spacing w:val="-8"/>
              </w:rPr>
              <w:t xml:space="preserve"> </w:t>
            </w:r>
            <w:r>
              <w:t>outflows</w:t>
            </w:r>
            <w:r>
              <w:rPr>
                <w:spacing w:val="-8"/>
              </w:rPr>
              <w:t xml:space="preserve"> </w:t>
            </w:r>
            <w:r>
              <w:rPr>
                <w:spacing w:val="-5"/>
              </w:rPr>
              <w:t>of</w:t>
            </w:r>
          </w:p>
          <w:p w14:paraId="3EFD5790" w14:textId="77777777" w:rsidR="00CC3562" w:rsidRDefault="00CC3562" w:rsidP="00E54C56">
            <w:pPr>
              <w:pStyle w:val="TableParagraph"/>
              <w:spacing w:line="252" w:lineRule="exact"/>
              <w:ind w:left="107"/>
              <w:rPr>
                <w:i/>
              </w:rPr>
            </w:pPr>
            <w:r>
              <w:t>resources,</w:t>
            </w:r>
            <w:r>
              <w:rPr>
                <w:spacing w:val="80"/>
              </w:rPr>
              <w:t xml:space="preserve"> </w:t>
            </w:r>
            <w:r>
              <w:t>less</w:t>
            </w:r>
            <w:r>
              <w:rPr>
                <w:spacing w:val="80"/>
              </w:rPr>
              <w:t xml:space="preserve"> </w:t>
            </w:r>
            <w:r>
              <w:t>liabilities,</w:t>
            </w:r>
            <w:r>
              <w:rPr>
                <w:spacing w:val="80"/>
              </w:rPr>
              <w:t xml:space="preserve"> </w:t>
            </w:r>
            <w:r>
              <w:t>less</w:t>
            </w:r>
            <w:r>
              <w:rPr>
                <w:spacing w:val="80"/>
              </w:rPr>
              <w:t xml:space="preserve"> </w:t>
            </w:r>
            <w:r>
              <w:t>deferred</w:t>
            </w:r>
            <w:r>
              <w:rPr>
                <w:spacing w:val="80"/>
              </w:rPr>
              <w:t xml:space="preserve"> </w:t>
            </w:r>
            <w:r>
              <w:t>inflow</w:t>
            </w:r>
            <w:r>
              <w:rPr>
                <w:spacing w:val="80"/>
              </w:rPr>
              <w:t xml:space="preserve"> </w:t>
            </w:r>
            <w:r>
              <w:t>of</w:t>
            </w:r>
            <w:r>
              <w:rPr>
                <w:spacing w:val="80"/>
              </w:rPr>
              <w:t xml:space="preserve"> </w:t>
            </w:r>
            <w:r>
              <w:t>resources</w:t>
            </w:r>
            <w:r>
              <w:rPr>
                <w:spacing w:val="78"/>
              </w:rPr>
              <w:t xml:space="preserve"> </w:t>
            </w:r>
            <w:r>
              <w:t>equals</w:t>
            </w:r>
            <w:r>
              <w:rPr>
                <w:spacing w:val="78"/>
              </w:rPr>
              <w:t xml:space="preserve"> </w:t>
            </w:r>
            <w:r>
              <w:t xml:space="preserve">net </w:t>
            </w:r>
            <w:proofErr w:type="gramStart"/>
            <w:r>
              <w:t>position?</w:t>
            </w:r>
            <w:proofErr w:type="gramEnd"/>
            <w:r>
              <w:t xml:space="preserve"> </w:t>
            </w:r>
            <w:r>
              <w:rPr>
                <w:i/>
              </w:rPr>
              <w:t>(GASB No. 63 ¶ 8)</w:t>
            </w:r>
          </w:p>
        </w:tc>
        <w:tc>
          <w:tcPr>
            <w:tcW w:w="991" w:type="dxa"/>
          </w:tcPr>
          <w:p w14:paraId="18150E66" w14:textId="77777777" w:rsidR="00CC3562" w:rsidRDefault="00CC3562" w:rsidP="00E54C56">
            <w:pPr>
              <w:pStyle w:val="TableParagraph"/>
              <w:rPr>
                <w:rFonts w:ascii="Times New Roman"/>
              </w:rPr>
            </w:pPr>
          </w:p>
        </w:tc>
        <w:tc>
          <w:tcPr>
            <w:tcW w:w="1013" w:type="dxa"/>
          </w:tcPr>
          <w:p w14:paraId="7AD625C9" w14:textId="77777777" w:rsidR="00CC3562" w:rsidRDefault="00CC3562" w:rsidP="00E54C56">
            <w:pPr>
              <w:pStyle w:val="TableParagraph"/>
              <w:rPr>
                <w:rFonts w:ascii="Times New Roman"/>
              </w:rPr>
            </w:pPr>
          </w:p>
        </w:tc>
      </w:tr>
      <w:tr w:rsidR="00CC3562" w14:paraId="1AA3D078" w14:textId="77777777" w:rsidTr="00E54C56">
        <w:trPr>
          <w:trHeight w:val="508"/>
        </w:trPr>
        <w:tc>
          <w:tcPr>
            <w:tcW w:w="540" w:type="dxa"/>
          </w:tcPr>
          <w:p w14:paraId="03BFCFA2" w14:textId="77777777" w:rsidR="00CC3562" w:rsidRDefault="00CC3562" w:rsidP="00E54C56">
            <w:pPr>
              <w:pStyle w:val="TableParagraph"/>
              <w:rPr>
                <w:rFonts w:ascii="Times New Roman"/>
              </w:rPr>
            </w:pPr>
          </w:p>
        </w:tc>
        <w:tc>
          <w:tcPr>
            <w:tcW w:w="7716" w:type="dxa"/>
          </w:tcPr>
          <w:p w14:paraId="708D3C3C" w14:textId="77777777" w:rsidR="00CC3562" w:rsidRDefault="00CC3562" w:rsidP="00E54C56">
            <w:pPr>
              <w:pStyle w:val="TableParagraph"/>
              <w:spacing w:before="2"/>
              <w:ind w:left="107"/>
            </w:pPr>
            <w:r>
              <w:t xml:space="preserve">Are assets and liabilities presented either in order of their relative liquidity or </w:t>
            </w:r>
            <w:r>
              <w:rPr>
                <w:spacing w:val="-2"/>
              </w:rPr>
              <w:t>classified</w:t>
            </w:r>
            <w:r>
              <w:rPr>
                <w:spacing w:val="-8"/>
              </w:rPr>
              <w:t xml:space="preserve"> </w:t>
            </w:r>
            <w:r>
              <w:rPr>
                <w:spacing w:val="-2"/>
              </w:rPr>
              <w:t>between</w:t>
            </w:r>
            <w:r>
              <w:rPr>
                <w:spacing w:val="-9"/>
              </w:rPr>
              <w:t xml:space="preserve"> </w:t>
            </w:r>
            <w:r>
              <w:rPr>
                <w:spacing w:val="-2"/>
              </w:rPr>
              <w:t>current</w:t>
            </w:r>
            <w:r>
              <w:rPr>
                <w:spacing w:val="-4"/>
              </w:rPr>
              <w:t xml:space="preserve"> </w:t>
            </w:r>
            <w:r>
              <w:rPr>
                <w:spacing w:val="-2"/>
              </w:rPr>
              <w:t>and</w:t>
            </w:r>
            <w:r>
              <w:rPr>
                <w:spacing w:val="-9"/>
              </w:rPr>
              <w:t xml:space="preserve"> </w:t>
            </w:r>
            <w:r>
              <w:rPr>
                <w:spacing w:val="-2"/>
              </w:rPr>
              <w:t>long-term?</w:t>
            </w:r>
            <w:r>
              <w:rPr>
                <w:spacing w:val="-5"/>
              </w:rPr>
              <w:t xml:space="preserve"> </w:t>
            </w:r>
            <w:r>
              <w:rPr>
                <w:spacing w:val="-2"/>
              </w:rPr>
              <w:t>Liabilities</w:t>
            </w:r>
            <w:r>
              <w:rPr>
                <w:spacing w:val="-6"/>
              </w:rPr>
              <w:t xml:space="preserve"> </w:t>
            </w:r>
            <w:r>
              <w:rPr>
                <w:spacing w:val="-2"/>
              </w:rPr>
              <w:t>whose</w:t>
            </w:r>
            <w:r>
              <w:rPr>
                <w:spacing w:val="-6"/>
              </w:rPr>
              <w:t xml:space="preserve"> </w:t>
            </w:r>
            <w:r>
              <w:rPr>
                <w:spacing w:val="-2"/>
              </w:rPr>
              <w:t>average</w:t>
            </w:r>
            <w:r>
              <w:rPr>
                <w:spacing w:val="-8"/>
              </w:rPr>
              <w:t xml:space="preserve"> </w:t>
            </w:r>
            <w:r>
              <w:rPr>
                <w:spacing w:val="-2"/>
              </w:rPr>
              <w:t>maturities</w:t>
            </w:r>
            <w:r>
              <w:t xml:space="preserve"> are</w:t>
            </w:r>
            <w:r>
              <w:rPr>
                <w:spacing w:val="-3"/>
              </w:rPr>
              <w:t xml:space="preserve"> </w:t>
            </w:r>
            <w:r>
              <w:t>greater</w:t>
            </w:r>
            <w:r>
              <w:rPr>
                <w:spacing w:val="-4"/>
              </w:rPr>
              <w:t xml:space="preserve"> </w:t>
            </w:r>
            <w:r>
              <w:t>than</w:t>
            </w:r>
            <w:r>
              <w:rPr>
                <w:spacing w:val="-5"/>
              </w:rPr>
              <w:t xml:space="preserve"> </w:t>
            </w:r>
            <w:r>
              <w:t>one</w:t>
            </w:r>
            <w:r>
              <w:rPr>
                <w:spacing w:val="-3"/>
              </w:rPr>
              <w:t xml:space="preserve"> </w:t>
            </w:r>
            <w:r>
              <w:t>year</w:t>
            </w:r>
            <w:r>
              <w:rPr>
                <w:spacing w:val="-1"/>
              </w:rPr>
              <w:t xml:space="preserve"> </w:t>
            </w:r>
            <w:r>
              <w:t>should</w:t>
            </w:r>
            <w:r>
              <w:rPr>
                <w:spacing w:val="-3"/>
              </w:rPr>
              <w:t xml:space="preserve"> </w:t>
            </w:r>
            <w:r>
              <w:t>be</w:t>
            </w:r>
            <w:r>
              <w:rPr>
                <w:spacing w:val="-5"/>
              </w:rPr>
              <w:t xml:space="preserve"> </w:t>
            </w:r>
            <w:r>
              <w:t>reported</w:t>
            </w:r>
            <w:r>
              <w:rPr>
                <w:spacing w:val="-3"/>
              </w:rPr>
              <w:t xml:space="preserve"> </w:t>
            </w:r>
            <w:r>
              <w:t>in</w:t>
            </w:r>
            <w:r>
              <w:rPr>
                <w:spacing w:val="-5"/>
              </w:rPr>
              <w:t xml:space="preserve"> </w:t>
            </w:r>
            <w:r>
              <w:t>two</w:t>
            </w:r>
            <w:r>
              <w:rPr>
                <w:spacing w:val="-3"/>
              </w:rPr>
              <w:t xml:space="preserve"> </w:t>
            </w:r>
            <w:r>
              <w:t>components,</w:t>
            </w:r>
            <w:r>
              <w:rPr>
                <w:spacing w:val="-3"/>
              </w:rPr>
              <w:t xml:space="preserve"> </w:t>
            </w:r>
            <w:r>
              <w:t>the</w:t>
            </w:r>
            <w:r>
              <w:rPr>
                <w:spacing w:val="-5"/>
              </w:rPr>
              <w:t xml:space="preserve"> </w:t>
            </w:r>
            <w:r>
              <w:t>amount due in one year and the amount due in more than one year.</w:t>
            </w:r>
          </w:p>
          <w:p w14:paraId="754CC773" w14:textId="77777777" w:rsidR="00CC3562" w:rsidRDefault="00CC3562" w:rsidP="00E54C56">
            <w:pPr>
              <w:pStyle w:val="TableParagraph"/>
              <w:spacing w:line="252" w:lineRule="exact"/>
              <w:ind w:left="107"/>
            </w:pPr>
            <w:r>
              <w:t>(GASB</w:t>
            </w:r>
            <w:r>
              <w:rPr>
                <w:spacing w:val="-5"/>
              </w:rPr>
              <w:t xml:space="preserve"> </w:t>
            </w:r>
            <w:r>
              <w:t>No.</w:t>
            </w:r>
            <w:r>
              <w:rPr>
                <w:spacing w:val="-1"/>
              </w:rPr>
              <w:t xml:space="preserve"> </w:t>
            </w:r>
            <w:r>
              <w:t>34</w:t>
            </w:r>
            <w:r>
              <w:rPr>
                <w:spacing w:val="-4"/>
              </w:rPr>
              <w:t xml:space="preserve"> </w:t>
            </w:r>
            <w:r>
              <w:t>¶</w:t>
            </w:r>
            <w:r>
              <w:rPr>
                <w:spacing w:val="-2"/>
              </w:rPr>
              <w:t xml:space="preserve"> </w:t>
            </w:r>
            <w:r>
              <w:t>31,</w:t>
            </w:r>
            <w:r>
              <w:rPr>
                <w:spacing w:val="-1"/>
              </w:rPr>
              <w:t xml:space="preserve"> </w:t>
            </w:r>
            <w:r>
              <w:t>97,</w:t>
            </w:r>
            <w:r>
              <w:rPr>
                <w:spacing w:val="-4"/>
              </w:rPr>
              <w:t xml:space="preserve"> </w:t>
            </w:r>
            <w:r>
              <w:t>99</w:t>
            </w:r>
            <w:r>
              <w:rPr>
                <w:spacing w:val="-2"/>
              </w:rPr>
              <w:t xml:space="preserve"> </w:t>
            </w:r>
            <w:r>
              <w:t>or</w:t>
            </w:r>
            <w:r>
              <w:rPr>
                <w:spacing w:val="-3"/>
              </w:rPr>
              <w:t xml:space="preserve"> </w:t>
            </w:r>
            <w:r>
              <w:t>GASB</w:t>
            </w:r>
            <w:r>
              <w:rPr>
                <w:spacing w:val="-3"/>
              </w:rPr>
              <w:t xml:space="preserve"> </w:t>
            </w:r>
            <w:r>
              <w:t>No.</w:t>
            </w:r>
            <w:r>
              <w:rPr>
                <w:spacing w:val="-1"/>
              </w:rPr>
              <w:t xml:space="preserve"> </w:t>
            </w:r>
            <w:r>
              <w:t>62</w:t>
            </w:r>
            <w:r>
              <w:rPr>
                <w:spacing w:val="-4"/>
              </w:rPr>
              <w:t xml:space="preserve"> </w:t>
            </w:r>
            <w:r>
              <w:t>¶</w:t>
            </w:r>
            <w:r>
              <w:rPr>
                <w:spacing w:val="-2"/>
              </w:rPr>
              <w:t xml:space="preserve"> </w:t>
            </w:r>
            <w:r>
              <w:t>30-</w:t>
            </w:r>
            <w:r>
              <w:rPr>
                <w:spacing w:val="-4"/>
              </w:rPr>
              <w:t>35),</w:t>
            </w:r>
          </w:p>
        </w:tc>
        <w:tc>
          <w:tcPr>
            <w:tcW w:w="991" w:type="dxa"/>
          </w:tcPr>
          <w:p w14:paraId="1D8C7825" w14:textId="77777777" w:rsidR="00CC3562" w:rsidRDefault="00CC3562" w:rsidP="00E54C56">
            <w:pPr>
              <w:pStyle w:val="TableParagraph"/>
              <w:rPr>
                <w:rFonts w:ascii="Times New Roman"/>
              </w:rPr>
            </w:pPr>
          </w:p>
        </w:tc>
        <w:tc>
          <w:tcPr>
            <w:tcW w:w="1013" w:type="dxa"/>
          </w:tcPr>
          <w:p w14:paraId="30E9F68A" w14:textId="77777777" w:rsidR="00CC3562" w:rsidRDefault="00CC3562" w:rsidP="00E54C56">
            <w:pPr>
              <w:pStyle w:val="TableParagraph"/>
              <w:rPr>
                <w:rFonts w:ascii="Times New Roman"/>
              </w:rPr>
            </w:pPr>
          </w:p>
        </w:tc>
      </w:tr>
    </w:tbl>
    <w:p w14:paraId="4E910BDB" w14:textId="77777777" w:rsidR="00CC3562" w:rsidRDefault="00CC3562"/>
    <w:tbl>
      <w:tblPr>
        <w:tblW w:w="114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7716"/>
        <w:gridCol w:w="833"/>
        <w:gridCol w:w="158"/>
        <w:gridCol w:w="1013"/>
        <w:gridCol w:w="1171"/>
      </w:tblGrid>
      <w:tr w:rsidR="00CC3562" w14:paraId="7C527865" w14:textId="77777777" w:rsidTr="00BE3E8A">
        <w:trPr>
          <w:gridAfter w:val="1"/>
          <w:wAfter w:w="1171" w:type="dxa"/>
          <w:trHeight w:val="1012"/>
        </w:trPr>
        <w:tc>
          <w:tcPr>
            <w:tcW w:w="540" w:type="dxa"/>
          </w:tcPr>
          <w:p w14:paraId="3298A14A" w14:textId="77777777" w:rsidR="00CC3562" w:rsidRDefault="00CC3562" w:rsidP="00E54C56">
            <w:pPr>
              <w:pStyle w:val="TableParagraph"/>
              <w:rPr>
                <w:rFonts w:ascii="Times New Roman"/>
              </w:rPr>
            </w:pPr>
          </w:p>
        </w:tc>
        <w:tc>
          <w:tcPr>
            <w:tcW w:w="7716" w:type="dxa"/>
          </w:tcPr>
          <w:p w14:paraId="247067E1" w14:textId="77777777" w:rsidR="00CC3562" w:rsidRPr="002877A0" w:rsidRDefault="00CC3562" w:rsidP="00E54C56">
            <w:pPr>
              <w:pStyle w:val="TableParagraph"/>
              <w:ind w:left="107" w:right="94"/>
              <w:jc w:val="both"/>
            </w:pPr>
            <w:r w:rsidRPr="002877A0">
              <w:t>Verify</w:t>
            </w:r>
            <w:r w:rsidRPr="002877A0">
              <w:rPr>
                <w:spacing w:val="-9"/>
              </w:rPr>
              <w:t xml:space="preserve"> </w:t>
            </w:r>
            <w:r w:rsidRPr="002877A0">
              <w:t>that</w:t>
            </w:r>
            <w:r w:rsidRPr="002877A0">
              <w:rPr>
                <w:spacing w:val="-6"/>
              </w:rPr>
              <w:t xml:space="preserve"> </w:t>
            </w:r>
            <w:r w:rsidRPr="002877A0">
              <w:t>Unexpended</w:t>
            </w:r>
            <w:r w:rsidRPr="002877A0">
              <w:rPr>
                <w:spacing w:val="-10"/>
              </w:rPr>
              <w:t xml:space="preserve"> </w:t>
            </w:r>
            <w:r w:rsidRPr="002877A0">
              <w:t>bond</w:t>
            </w:r>
            <w:r w:rsidRPr="002877A0">
              <w:rPr>
                <w:spacing w:val="-7"/>
              </w:rPr>
              <w:t xml:space="preserve"> </w:t>
            </w:r>
            <w:r w:rsidRPr="002877A0">
              <w:t>proceeds,</w:t>
            </w:r>
            <w:r w:rsidRPr="002877A0">
              <w:rPr>
                <w:spacing w:val="-8"/>
              </w:rPr>
              <w:t xml:space="preserve"> </w:t>
            </w:r>
            <w:r w:rsidRPr="002877A0">
              <w:t>Powell</w:t>
            </w:r>
            <w:r w:rsidRPr="002877A0">
              <w:rPr>
                <w:spacing w:val="-8"/>
              </w:rPr>
              <w:t xml:space="preserve"> </w:t>
            </w:r>
            <w:r w:rsidRPr="002877A0">
              <w:t>Bill,</w:t>
            </w:r>
            <w:r w:rsidRPr="002877A0">
              <w:rPr>
                <w:spacing w:val="-5"/>
              </w:rPr>
              <w:t xml:space="preserve"> </w:t>
            </w:r>
            <w:r w:rsidRPr="002877A0">
              <w:t>Pension</w:t>
            </w:r>
            <w:r w:rsidRPr="002877A0">
              <w:rPr>
                <w:spacing w:val="-7"/>
              </w:rPr>
              <w:t xml:space="preserve"> </w:t>
            </w:r>
            <w:r w:rsidRPr="002877A0">
              <w:t>(ROD)</w:t>
            </w:r>
            <w:r w:rsidRPr="002877A0">
              <w:rPr>
                <w:spacing w:val="-8"/>
              </w:rPr>
              <w:t xml:space="preserve"> </w:t>
            </w:r>
            <w:r w:rsidRPr="002877A0">
              <w:t xml:space="preserve">Assets, </w:t>
            </w:r>
            <w:r w:rsidRPr="00954734">
              <w:t>American Rescue Plan (ARP), Opioid Settlement,</w:t>
            </w:r>
            <w:r w:rsidRPr="002877A0">
              <w:rPr>
                <w:spacing w:val="-7"/>
              </w:rPr>
              <w:t xml:space="preserve"> </w:t>
            </w:r>
            <w:r w:rsidRPr="002877A0">
              <w:t>or other cash not available for operations of the fund(s) are classified as restricted</w:t>
            </w:r>
            <w:r w:rsidRPr="002877A0">
              <w:rPr>
                <w:spacing w:val="23"/>
              </w:rPr>
              <w:t xml:space="preserve"> </w:t>
            </w:r>
            <w:r w:rsidRPr="002877A0">
              <w:t>cash</w:t>
            </w:r>
            <w:r w:rsidRPr="002877A0">
              <w:rPr>
                <w:spacing w:val="23"/>
              </w:rPr>
              <w:t xml:space="preserve"> </w:t>
            </w:r>
            <w:r w:rsidRPr="002877A0">
              <w:t>and</w:t>
            </w:r>
            <w:r w:rsidRPr="002877A0">
              <w:rPr>
                <w:spacing w:val="25"/>
              </w:rPr>
              <w:t xml:space="preserve"> </w:t>
            </w:r>
            <w:r w:rsidRPr="002877A0">
              <w:t>investments</w:t>
            </w:r>
            <w:r w:rsidRPr="002877A0">
              <w:rPr>
                <w:spacing w:val="26"/>
              </w:rPr>
              <w:t xml:space="preserve"> </w:t>
            </w:r>
            <w:r w:rsidRPr="002877A0">
              <w:t>in</w:t>
            </w:r>
            <w:r w:rsidRPr="002877A0">
              <w:rPr>
                <w:spacing w:val="25"/>
              </w:rPr>
              <w:t xml:space="preserve"> </w:t>
            </w:r>
            <w:r w:rsidRPr="002877A0">
              <w:t>the</w:t>
            </w:r>
            <w:r w:rsidRPr="002877A0">
              <w:rPr>
                <w:spacing w:val="23"/>
              </w:rPr>
              <w:t xml:space="preserve"> </w:t>
            </w:r>
            <w:r w:rsidRPr="002877A0">
              <w:t>financial</w:t>
            </w:r>
            <w:r w:rsidRPr="002877A0">
              <w:rPr>
                <w:spacing w:val="25"/>
              </w:rPr>
              <w:t xml:space="preserve"> </w:t>
            </w:r>
            <w:r w:rsidRPr="002877A0">
              <w:t>statements</w:t>
            </w:r>
            <w:r w:rsidRPr="002877A0">
              <w:rPr>
                <w:spacing w:val="26"/>
              </w:rPr>
              <w:t xml:space="preserve"> </w:t>
            </w:r>
            <w:r w:rsidRPr="002877A0">
              <w:t>and</w:t>
            </w:r>
            <w:r w:rsidRPr="002877A0">
              <w:rPr>
                <w:spacing w:val="25"/>
              </w:rPr>
              <w:t xml:space="preserve"> </w:t>
            </w:r>
            <w:r w:rsidRPr="002877A0">
              <w:t>are</w:t>
            </w:r>
            <w:r w:rsidRPr="002877A0">
              <w:rPr>
                <w:spacing w:val="24"/>
              </w:rPr>
              <w:t xml:space="preserve"> </w:t>
            </w:r>
            <w:r w:rsidRPr="002877A0">
              <w:rPr>
                <w:spacing w:val="-2"/>
              </w:rPr>
              <w:t>clearly</w:t>
            </w:r>
            <w:r>
              <w:t xml:space="preserve"> </w:t>
            </w:r>
            <w:r w:rsidRPr="002877A0">
              <w:t>described</w:t>
            </w:r>
            <w:r w:rsidRPr="002877A0">
              <w:rPr>
                <w:spacing w:val="-4"/>
              </w:rPr>
              <w:t xml:space="preserve"> </w:t>
            </w:r>
            <w:r w:rsidRPr="002877A0">
              <w:t>in</w:t>
            </w:r>
            <w:r w:rsidRPr="002877A0">
              <w:rPr>
                <w:spacing w:val="-4"/>
              </w:rPr>
              <w:t xml:space="preserve"> </w:t>
            </w:r>
            <w:r w:rsidRPr="002877A0">
              <w:t>the</w:t>
            </w:r>
            <w:r w:rsidRPr="002877A0">
              <w:rPr>
                <w:spacing w:val="-3"/>
              </w:rPr>
              <w:t xml:space="preserve"> </w:t>
            </w:r>
            <w:r w:rsidRPr="002877A0">
              <w:rPr>
                <w:spacing w:val="-2"/>
              </w:rPr>
              <w:t>notes.</w:t>
            </w:r>
          </w:p>
        </w:tc>
        <w:tc>
          <w:tcPr>
            <w:tcW w:w="991" w:type="dxa"/>
            <w:gridSpan w:val="2"/>
          </w:tcPr>
          <w:p w14:paraId="074DEDF8" w14:textId="77777777" w:rsidR="00CC3562" w:rsidRDefault="00CC3562" w:rsidP="00E54C56">
            <w:pPr>
              <w:pStyle w:val="TableParagraph"/>
              <w:rPr>
                <w:rFonts w:ascii="Times New Roman"/>
              </w:rPr>
            </w:pPr>
          </w:p>
        </w:tc>
        <w:tc>
          <w:tcPr>
            <w:tcW w:w="1013" w:type="dxa"/>
          </w:tcPr>
          <w:p w14:paraId="53AF04A8" w14:textId="77777777" w:rsidR="00CC3562" w:rsidRDefault="00CC3562" w:rsidP="00E54C56">
            <w:pPr>
              <w:pStyle w:val="TableParagraph"/>
              <w:rPr>
                <w:rFonts w:ascii="Times New Roman"/>
              </w:rPr>
            </w:pPr>
          </w:p>
        </w:tc>
      </w:tr>
      <w:tr w:rsidR="00CC3562" w14:paraId="44F6523B" w14:textId="77777777" w:rsidTr="00BE3E8A">
        <w:trPr>
          <w:gridAfter w:val="1"/>
          <w:wAfter w:w="1171" w:type="dxa"/>
          <w:trHeight w:val="758"/>
        </w:trPr>
        <w:tc>
          <w:tcPr>
            <w:tcW w:w="540" w:type="dxa"/>
          </w:tcPr>
          <w:p w14:paraId="02E1B2F5" w14:textId="77777777" w:rsidR="00CC3562" w:rsidRDefault="00CC3562" w:rsidP="00E54C56">
            <w:pPr>
              <w:pStyle w:val="TableParagraph"/>
              <w:rPr>
                <w:rFonts w:ascii="Times New Roman"/>
              </w:rPr>
            </w:pPr>
          </w:p>
        </w:tc>
        <w:tc>
          <w:tcPr>
            <w:tcW w:w="7716" w:type="dxa"/>
          </w:tcPr>
          <w:p w14:paraId="279B02A6" w14:textId="77777777" w:rsidR="00CC3562" w:rsidRDefault="00CC3562" w:rsidP="00E54C56">
            <w:pPr>
              <w:pStyle w:val="TableParagraph"/>
              <w:ind w:left="107"/>
            </w:pPr>
            <w:r>
              <w:t>Does</w:t>
            </w:r>
            <w:r>
              <w:rPr>
                <w:spacing w:val="40"/>
              </w:rPr>
              <w:t xml:space="preserve"> </w:t>
            </w:r>
            <w:r>
              <w:t>the</w:t>
            </w:r>
            <w:r>
              <w:rPr>
                <w:spacing w:val="40"/>
              </w:rPr>
              <w:t xml:space="preserve"> </w:t>
            </w:r>
            <w:r>
              <w:t>restricted</w:t>
            </w:r>
            <w:r>
              <w:rPr>
                <w:spacing w:val="40"/>
              </w:rPr>
              <w:t xml:space="preserve"> </w:t>
            </w:r>
            <w:r>
              <w:t>component</w:t>
            </w:r>
            <w:r>
              <w:rPr>
                <w:spacing w:val="40"/>
              </w:rPr>
              <w:t xml:space="preserve"> </w:t>
            </w:r>
            <w:r>
              <w:t>of</w:t>
            </w:r>
            <w:r>
              <w:rPr>
                <w:spacing w:val="40"/>
              </w:rPr>
              <w:t xml:space="preserve"> </w:t>
            </w:r>
            <w:r>
              <w:t>net</w:t>
            </w:r>
            <w:r>
              <w:rPr>
                <w:spacing w:val="40"/>
              </w:rPr>
              <w:t xml:space="preserve"> </w:t>
            </w:r>
            <w:r>
              <w:t>position</w:t>
            </w:r>
            <w:r>
              <w:rPr>
                <w:spacing w:val="40"/>
              </w:rPr>
              <w:t xml:space="preserve"> </w:t>
            </w:r>
            <w:r>
              <w:t>include</w:t>
            </w:r>
            <w:r>
              <w:rPr>
                <w:spacing w:val="40"/>
              </w:rPr>
              <w:t xml:space="preserve"> </w:t>
            </w:r>
            <w:r>
              <w:t>significant</w:t>
            </w:r>
            <w:r>
              <w:rPr>
                <w:spacing w:val="40"/>
              </w:rPr>
              <w:t xml:space="preserve"> </w:t>
            </w:r>
            <w:r>
              <w:t>unspent related</w:t>
            </w:r>
            <w:r>
              <w:rPr>
                <w:spacing w:val="51"/>
              </w:rPr>
              <w:t xml:space="preserve"> </w:t>
            </w:r>
            <w:r>
              <w:t>debt</w:t>
            </w:r>
            <w:r>
              <w:rPr>
                <w:spacing w:val="54"/>
              </w:rPr>
              <w:t xml:space="preserve"> </w:t>
            </w:r>
            <w:r>
              <w:t>proceeds</w:t>
            </w:r>
            <w:r>
              <w:rPr>
                <w:spacing w:val="51"/>
              </w:rPr>
              <w:t xml:space="preserve"> </w:t>
            </w:r>
            <w:r>
              <w:t>or</w:t>
            </w:r>
            <w:r>
              <w:rPr>
                <w:spacing w:val="54"/>
              </w:rPr>
              <w:t xml:space="preserve"> </w:t>
            </w:r>
            <w:r>
              <w:t>deferred</w:t>
            </w:r>
            <w:r>
              <w:rPr>
                <w:spacing w:val="50"/>
              </w:rPr>
              <w:t xml:space="preserve"> </w:t>
            </w:r>
            <w:r>
              <w:t>inflow</w:t>
            </w:r>
            <w:r>
              <w:rPr>
                <w:spacing w:val="53"/>
              </w:rPr>
              <w:t xml:space="preserve"> </w:t>
            </w:r>
            <w:r>
              <w:t>of</w:t>
            </w:r>
            <w:r>
              <w:rPr>
                <w:spacing w:val="52"/>
              </w:rPr>
              <w:t xml:space="preserve"> </w:t>
            </w:r>
            <w:r>
              <w:t>resources</w:t>
            </w:r>
            <w:r>
              <w:rPr>
                <w:spacing w:val="53"/>
              </w:rPr>
              <w:t xml:space="preserve"> </w:t>
            </w:r>
            <w:r>
              <w:t>attributable</w:t>
            </w:r>
            <w:r>
              <w:rPr>
                <w:spacing w:val="50"/>
              </w:rPr>
              <w:t xml:space="preserve"> </w:t>
            </w:r>
            <w:r>
              <w:t>to</w:t>
            </w:r>
            <w:r>
              <w:rPr>
                <w:spacing w:val="51"/>
              </w:rPr>
              <w:t xml:space="preserve"> </w:t>
            </w:r>
            <w:r>
              <w:rPr>
                <w:spacing w:val="-5"/>
              </w:rPr>
              <w:t>the</w:t>
            </w:r>
          </w:p>
          <w:p w14:paraId="00C16324" w14:textId="77777777" w:rsidR="00CC3562" w:rsidRDefault="00CC3562" w:rsidP="00E54C56">
            <w:pPr>
              <w:pStyle w:val="TableParagraph"/>
              <w:spacing w:line="232" w:lineRule="exact"/>
              <w:ind w:left="107"/>
            </w:pPr>
            <w:r>
              <w:t>unspent</w:t>
            </w:r>
            <w:r>
              <w:rPr>
                <w:spacing w:val="-1"/>
              </w:rPr>
              <w:t xml:space="preserve"> </w:t>
            </w:r>
            <w:r>
              <w:t>amount?</w:t>
            </w:r>
            <w:r>
              <w:rPr>
                <w:spacing w:val="54"/>
              </w:rPr>
              <w:t xml:space="preserve"> </w:t>
            </w:r>
            <w:r>
              <w:t>(GASB</w:t>
            </w:r>
            <w:r>
              <w:rPr>
                <w:spacing w:val="-3"/>
              </w:rPr>
              <w:t xml:space="preserve"> </w:t>
            </w:r>
            <w:r>
              <w:t>No.</w:t>
            </w:r>
            <w:r>
              <w:rPr>
                <w:spacing w:val="-1"/>
              </w:rPr>
              <w:t xml:space="preserve"> </w:t>
            </w:r>
            <w:r>
              <w:t>63</w:t>
            </w:r>
            <w:r>
              <w:rPr>
                <w:spacing w:val="-5"/>
              </w:rPr>
              <w:t xml:space="preserve"> </w:t>
            </w:r>
            <w:r>
              <w:t>¶</w:t>
            </w:r>
            <w:r>
              <w:rPr>
                <w:spacing w:val="-2"/>
              </w:rPr>
              <w:t xml:space="preserve"> </w:t>
            </w:r>
            <w:r>
              <w:rPr>
                <w:spacing w:val="-5"/>
              </w:rPr>
              <w:t>9)</w:t>
            </w:r>
          </w:p>
        </w:tc>
        <w:tc>
          <w:tcPr>
            <w:tcW w:w="991" w:type="dxa"/>
            <w:gridSpan w:val="2"/>
          </w:tcPr>
          <w:p w14:paraId="1605157A" w14:textId="77777777" w:rsidR="00CC3562" w:rsidRDefault="00CC3562" w:rsidP="00E54C56">
            <w:pPr>
              <w:pStyle w:val="TableParagraph"/>
              <w:rPr>
                <w:rFonts w:ascii="Times New Roman"/>
              </w:rPr>
            </w:pPr>
          </w:p>
        </w:tc>
        <w:tc>
          <w:tcPr>
            <w:tcW w:w="1013" w:type="dxa"/>
          </w:tcPr>
          <w:p w14:paraId="5C15A20A" w14:textId="77777777" w:rsidR="00CC3562" w:rsidRDefault="00CC3562" w:rsidP="00E54C56">
            <w:pPr>
              <w:pStyle w:val="TableParagraph"/>
              <w:rPr>
                <w:rFonts w:ascii="Times New Roman"/>
              </w:rPr>
            </w:pPr>
          </w:p>
        </w:tc>
      </w:tr>
      <w:tr w:rsidR="00CC3562" w14:paraId="4CFE5582" w14:textId="77777777" w:rsidTr="00BE3E8A">
        <w:trPr>
          <w:gridAfter w:val="1"/>
          <w:wAfter w:w="1171" w:type="dxa"/>
          <w:trHeight w:val="505"/>
        </w:trPr>
        <w:tc>
          <w:tcPr>
            <w:tcW w:w="540" w:type="dxa"/>
          </w:tcPr>
          <w:p w14:paraId="38BD7581" w14:textId="77777777" w:rsidR="00CC3562" w:rsidRDefault="00CC3562" w:rsidP="00E54C56">
            <w:pPr>
              <w:pStyle w:val="TableParagraph"/>
              <w:rPr>
                <w:rFonts w:ascii="Times New Roman"/>
              </w:rPr>
            </w:pPr>
          </w:p>
        </w:tc>
        <w:tc>
          <w:tcPr>
            <w:tcW w:w="7716" w:type="dxa"/>
          </w:tcPr>
          <w:p w14:paraId="5751A80F" w14:textId="77777777" w:rsidR="00CC3562" w:rsidRDefault="00CC3562" w:rsidP="00E54C56">
            <w:pPr>
              <w:pStyle w:val="TableParagraph"/>
              <w:spacing w:line="254" w:lineRule="exact"/>
              <w:ind w:left="107" w:right="96"/>
            </w:pPr>
            <w:r>
              <w:t>Verify</w:t>
            </w:r>
            <w:r>
              <w:rPr>
                <w:spacing w:val="-7"/>
              </w:rPr>
              <w:t xml:space="preserve"> </w:t>
            </w:r>
            <w:r>
              <w:t>that</w:t>
            </w:r>
            <w:r>
              <w:rPr>
                <w:spacing w:val="-6"/>
              </w:rPr>
              <w:t xml:space="preserve"> </w:t>
            </w:r>
            <w:r>
              <w:t>Internal</w:t>
            </w:r>
            <w:r>
              <w:rPr>
                <w:spacing w:val="-6"/>
              </w:rPr>
              <w:t xml:space="preserve"> </w:t>
            </w:r>
            <w:r>
              <w:t>balances</w:t>
            </w:r>
            <w:r>
              <w:rPr>
                <w:spacing w:val="-5"/>
              </w:rPr>
              <w:t xml:space="preserve"> </w:t>
            </w:r>
            <w:r>
              <w:t>net</w:t>
            </w:r>
            <w:r>
              <w:rPr>
                <w:spacing w:val="-6"/>
              </w:rPr>
              <w:t xml:space="preserve"> </w:t>
            </w:r>
            <w:r>
              <w:t>to</w:t>
            </w:r>
            <w:r>
              <w:rPr>
                <w:spacing w:val="-7"/>
              </w:rPr>
              <w:t xml:space="preserve"> </w:t>
            </w:r>
            <w:r>
              <w:t>zero</w:t>
            </w:r>
            <w:r>
              <w:rPr>
                <w:spacing w:val="-7"/>
              </w:rPr>
              <w:t xml:space="preserve"> </w:t>
            </w:r>
            <w:r>
              <w:t>between</w:t>
            </w:r>
            <w:r>
              <w:rPr>
                <w:spacing w:val="-8"/>
              </w:rPr>
              <w:t xml:space="preserve"> </w:t>
            </w:r>
            <w:r>
              <w:t>Governmental</w:t>
            </w:r>
            <w:r>
              <w:rPr>
                <w:spacing w:val="-6"/>
              </w:rPr>
              <w:t xml:space="preserve"> </w:t>
            </w:r>
            <w:r>
              <w:t>Activities</w:t>
            </w:r>
            <w:r>
              <w:rPr>
                <w:spacing w:val="-7"/>
              </w:rPr>
              <w:t xml:space="preserve"> </w:t>
            </w:r>
            <w:r>
              <w:t>and Business-type</w:t>
            </w:r>
            <w:r>
              <w:rPr>
                <w:spacing w:val="-8"/>
              </w:rPr>
              <w:t xml:space="preserve"> </w:t>
            </w:r>
            <w:r>
              <w:t>Activities,</w:t>
            </w:r>
            <w:r>
              <w:rPr>
                <w:spacing w:val="-4"/>
              </w:rPr>
              <w:t xml:space="preserve"> </w:t>
            </w:r>
            <w:r>
              <w:t>and</w:t>
            </w:r>
            <w:r>
              <w:rPr>
                <w:spacing w:val="-3"/>
              </w:rPr>
              <w:t xml:space="preserve"> </w:t>
            </w:r>
            <w:r>
              <w:t>tie</w:t>
            </w:r>
            <w:r>
              <w:rPr>
                <w:spacing w:val="-5"/>
              </w:rPr>
              <w:t xml:space="preserve"> </w:t>
            </w:r>
            <w:r>
              <w:t>to</w:t>
            </w:r>
            <w:r>
              <w:rPr>
                <w:spacing w:val="-5"/>
              </w:rPr>
              <w:t xml:space="preserve"> </w:t>
            </w:r>
            <w:r>
              <w:t>the</w:t>
            </w:r>
            <w:r>
              <w:rPr>
                <w:spacing w:val="-5"/>
              </w:rPr>
              <w:t xml:space="preserve"> </w:t>
            </w:r>
            <w:r>
              <w:t>fund</w:t>
            </w:r>
            <w:r>
              <w:rPr>
                <w:spacing w:val="-5"/>
              </w:rPr>
              <w:t xml:space="preserve"> </w:t>
            </w:r>
            <w:r>
              <w:t>statements.</w:t>
            </w:r>
            <w:r>
              <w:rPr>
                <w:spacing w:val="-4"/>
              </w:rPr>
              <w:t xml:space="preserve"> </w:t>
            </w:r>
            <w:r>
              <w:t>(GASB</w:t>
            </w:r>
            <w:r>
              <w:rPr>
                <w:spacing w:val="-3"/>
              </w:rPr>
              <w:t xml:space="preserve"> </w:t>
            </w:r>
            <w:r>
              <w:t>No.</w:t>
            </w:r>
            <w:r>
              <w:rPr>
                <w:spacing w:val="-4"/>
              </w:rPr>
              <w:t xml:space="preserve"> </w:t>
            </w:r>
            <w:r>
              <w:t>34,</w:t>
            </w:r>
            <w:r>
              <w:rPr>
                <w:spacing w:val="-4"/>
              </w:rPr>
              <w:t xml:space="preserve"> </w:t>
            </w:r>
            <w:r>
              <w:t>¶</w:t>
            </w:r>
            <w:r>
              <w:rPr>
                <w:spacing w:val="-6"/>
              </w:rPr>
              <w:t xml:space="preserve"> </w:t>
            </w:r>
            <w:r>
              <w:rPr>
                <w:spacing w:val="-5"/>
              </w:rPr>
              <w:t>58)</w:t>
            </w:r>
          </w:p>
        </w:tc>
        <w:tc>
          <w:tcPr>
            <w:tcW w:w="991" w:type="dxa"/>
            <w:gridSpan w:val="2"/>
          </w:tcPr>
          <w:p w14:paraId="72A92B40" w14:textId="77777777" w:rsidR="00CC3562" w:rsidRDefault="00CC3562" w:rsidP="00E54C56">
            <w:pPr>
              <w:pStyle w:val="TableParagraph"/>
              <w:rPr>
                <w:rFonts w:ascii="Times New Roman"/>
              </w:rPr>
            </w:pPr>
          </w:p>
        </w:tc>
        <w:tc>
          <w:tcPr>
            <w:tcW w:w="1013" w:type="dxa"/>
          </w:tcPr>
          <w:p w14:paraId="5EED345A" w14:textId="77777777" w:rsidR="00CC3562" w:rsidRDefault="00CC3562" w:rsidP="00E54C56">
            <w:pPr>
              <w:pStyle w:val="TableParagraph"/>
              <w:rPr>
                <w:rFonts w:ascii="Times New Roman"/>
              </w:rPr>
            </w:pPr>
          </w:p>
        </w:tc>
      </w:tr>
      <w:tr w:rsidR="00CC3562" w14:paraId="6A91473A" w14:textId="77777777" w:rsidTr="00BE3E8A">
        <w:trPr>
          <w:gridAfter w:val="1"/>
          <w:wAfter w:w="1171" w:type="dxa"/>
          <w:trHeight w:val="1262"/>
        </w:trPr>
        <w:tc>
          <w:tcPr>
            <w:tcW w:w="540" w:type="dxa"/>
          </w:tcPr>
          <w:p w14:paraId="54233CE2" w14:textId="77777777" w:rsidR="00CC3562" w:rsidRDefault="00CC3562" w:rsidP="00E54C56">
            <w:pPr>
              <w:pStyle w:val="TableParagraph"/>
              <w:rPr>
                <w:rFonts w:ascii="Times New Roman"/>
              </w:rPr>
            </w:pPr>
          </w:p>
        </w:tc>
        <w:tc>
          <w:tcPr>
            <w:tcW w:w="7716" w:type="dxa"/>
          </w:tcPr>
          <w:p w14:paraId="66E39014" w14:textId="77777777" w:rsidR="00CC3562" w:rsidRDefault="00CC3562" w:rsidP="00E54C56">
            <w:pPr>
              <w:pStyle w:val="TableParagraph"/>
              <w:ind w:left="107" w:right="96"/>
              <w:jc w:val="both"/>
            </w:pPr>
            <w:r>
              <w:t>Have differences in amounts reported in the fund statements as interfund receivables</w:t>
            </w:r>
            <w:r>
              <w:rPr>
                <w:spacing w:val="-10"/>
              </w:rPr>
              <w:t xml:space="preserve"> </w:t>
            </w:r>
            <w:r>
              <w:t>and</w:t>
            </w:r>
            <w:r>
              <w:rPr>
                <w:spacing w:val="-13"/>
              </w:rPr>
              <w:t xml:space="preserve"> </w:t>
            </w:r>
            <w:r>
              <w:t>payables</w:t>
            </w:r>
            <w:r>
              <w:rPr>
                <w:spacing w:val="-10"/>
              </w:rPr>
              <w:t xml:space="preserve"> </w:t>
            </w:r>
            <w:r>
              <w:t>been</w:t>
            </w:r>
            <w:r>
              <w:rPr>
                <w:spacing w:val="-13"/>
              </w:rPr>
              <w:t xml:space="preserve"> </w:t>
            </w:r>
            <w:r>
              <w:t>presented</w:t>
            </w:r>
            <w:r>
              <w:rPr>
                <w:spacing w:val="-13"/>
              </w:rPr>
              <w:t xml:space="preserve"> </w:t>
            </w:r>
            <w:r>
              <w:t>as</w:t>
            </w:r>
            <w:r>
              <w:rPr>
                <w:spacing w:val="-13"/>
              </w:rPr>
              <w:t xml:space="preserve"> </w:t>
            </w:r>
            <w:r>
              <w:t>internal</w:t>
            </w:r>
            <w:r>
              <w:rPr>
                <w:spacing w:val="-11"/>
              </w:rPr>
              <w:t xml:space="preserve"> </w:t>
            </w:r>
            <w:r>
              <w:t>balances?</w:t>
            </w:r>
            <w:r>
              <w:rPr>
                <w:spacing w:val="35"/>
              </w:rPr>
              <w:t xml:space="preserve"> </w:t>
            </w:r>
            <w:r>
              <w:t>Are</w:t>
            </w:r>
            <w:r>
              <w:rPr>
                <w:spacing w:val="-13"/>
              </w:rPr>
              <w:t xml:space="preserve"> </w:t>
            </w:r>
            <w:r>
              <w:t>amounts reported</w:t>
            </w:r>
            <w:r>
              <w:rPr>
                <w:spacing w:val="24"/>
              </w:rPr>
              <w:t xml:space="preserve"> </w:t>
            </w:r>
            <w:r>
              <w:t>as</w:t>
            </w:r>
            <w:r>
              <w:rPr>
                <w:spacing w:val="22"/>
              </w:rPr>
              <w:t xml:space="preserve"> </w:t>
            </w:r>
            <w:r>
              <w:t>receivables</w:t>
            </w:r>
            <w:r>
              <w:rPr>
                <w:spacing w:val="23"/>
              </w:rPr>
              <w:t xml:space="preserve"> </w:t>
            </w:r>
            <w:r>
              <w:t>from</w:t>
            </w:r>
            <w:r>
              <w:rPr>
                <w:spacing w:val="25"/>
              </w:rPr>
              <w:t xml:space="preserve"> </w:t>
            </w:r>
            <w:r>
              <w:t>or</w:t>
            </w:r>
            <w:r>
              <w:rPr>
                <w:spacing w:val="23"/>
              </w:rPr>
              <w:t xml:space="preserve"> </w:t>
            </w:r>
            <w:r>
              <w:t>payables</w:t>
            </w:r>
            <w:r>
              <w:rPr>
                <w:spacing w:val="23"/>
              </w:rPr>
              <w:t xml:space="preserve"> </w:t>
            </w:r>
            <w:r>
              <w:t>to</w:t>
            </w:r>
            <w:r>
              <w:rPr>
                <w:spacing w:val="22"/>
              </w:rPr>
              <w:t xml:space="preserve"> </w:t>
            </w:r>
            <w:r>
              <w:t>fiduciary</w:t>
            </w:r>
            <w:r>
              <w:rPr>
                <w:spacing w:val="22"/>
              </w:rPr>
              <w:t xml:space="preserve"> </w:t>
            </w:r>
            <w:r>
              <w:t>funds</w:t>
            </w:r>
            <w:r>
              <w:rPr>
                <w:spacing w:val="23"/>
              </w:rPr>
              <w:t xml:space="preserve"> </w:t>
            </w:r>
            <w:r>
              <w:t>included</w:t>
            </w:r>
            <w:r>
              <w:rPr>
                <w:spacing w:val="24"/>
              </w:rPr>
              <w:t xml:space="preserve"> </w:t>
            </w:r>
            <w:r>
              <w:t>in</w:t>
            </w:r>
            <w:r>
              <w:rPr>
                <w:spacing w:val="23"/>
              </w:rPr>
              <w:t xml:space="preserve"> </w:t>
            </w:r>
            <w:r>
              <w:rPr>
                <w:spacing w:val="-5"/>
              </w:rPr>
              <w:t>the</w:t>
            </w:r>
          </w:p>
          <w:p w14:paraId="431B3146" w14:textId="77777777" w:rsidR="00CC3562" w:rsidRDefault="00CC3562" w:rsidP="00E54C56">
            <w:pPr>
              <w:pStyle w:val="TableParagraph"/>
              <w:spacing w:line="254" w:lineRule="exact"/>
              <w:ind w:left="107" w:right="98"/>
              <w:jc w:val="both"/>
            </w:pPr>
            <w:r>
              <w:t xml:space="preserve">statement of net position as receivables or payables and not internal </w:t>
            </w:r>
            <w:r>
              <w:rPr>
                <w:spacing w:val="-2"/>
              </w:rPr>
              <w:t>balances?</w:t>
            </w:r>
          </w:p>
        </w:tc>
        <w:tc>
          <w:tcPr>
            <w:tcW w:w="991" w:type="dxa"/>
            <w:gridSpan w:val="2"/>
          </w:tcPr>
          <w:p w14:paraId="053E1463" w14:textId="77777777" w:rsidR="00CC3562" w:rsidRDefault="00CC3562" w:rsidP="00E54C56">
            <w:pPr>
              <w:pStyle w:val="TableParagraph"/>
              <w:rPr>
                <w:rFonts w:ascii="Times New Roman"/>
              </w:rPr>
            </w:pPr>
          </w:p>
        </w:tc>
        <w:tc>
          <w:tcPr>
            <w:tcW w:w="1013" w:type="dxa"/>
          </w:tcPr>
          <w:p w14:paraId="39A0D828" w14:textId="77777777" w:rsidR="00CC3562" w:rsidRDefault="00CC3562" w:rsidP="00E54C56">
            <w:pPr>
              <w:pStyle w:val="TableParagraph"/>
              <w:rPr>
                <w:rFonts w:ascii="Times New Roman"/>
              </w:rPr>
            </w:pPr>
          </w:p>
        </w:tc>
      </w:tr>
      <w:tr w:rsidR="00CC3562" w14:paraId="72C87EAD" w14:textId="77777777" w:rsidTr="00BE3E8A">
        <w:trPr>
          <w:gridAfter w:val="1"/>
          <w:wAfter w:w="1171" w:type="dxa"/>
          <w:trHeight w:val="500"/>
        </w:trPr>
        <w:tc>
          <w:tcPr>
            <w:tcW w:w="540" w:type="dxa"/>
          </w:tcPr>
          <w:p w14:paraId="62666DF6" w14:textId="77777777" w:rsidR="00CC3562" w:rsidRDefault="00CC3562" w:rsidP="00E54C56">
            <w:pPr>
              <w:pStyle w:val="TableParagraph"/>
              <w:rPr>
                <w:rFonts w:ascii="Times New Roman"/>
              </w:rPr>
            </w:pPr>
          </w:p>
        </w:tc>
        <w:tc>
          <w:tcPr>
            <w:tcW w:w="7716" w:type="dxa"/>
          </w:tcPr>
          <w:p w14:paraId="0E9553CE" w14:textId="77777777" w:rsidR="00CC3562" w:rsidRDefault="00CC3562" w:rsidP="00E54C56">
            <w:pPr>
              <w:pStyle w:val="TableParagraph"/>
              <w:spacing w:line="248" w:lineRule="exact"/>
              <w:ind w:left="107"/>
            </w:pPr>
            <w:r>
              <w:t>Capital</w:t>
            </w:r>
            <w:r>
              <w:rPr>
                <w:spacing w:val="-6"/>
              </w:rPr>
              <w:t xml:space="preserve"> </w:t>
            </w:r>
            <w:r>
              <w:t>assets</w:t>
            </w:r>
            <w:r>
              <w:rPr>
                <w:spacing w:val="-8"/>
              </w:rPr>
              <w:t xml:space="preserve"> </w:t>
            </w:r>
            <w:r>
              <w:t>are</w:t>
            </w:r>
            <w:r>
              <w:rPr>
                <w:spacing w:val="-7"/>
              </w:rPr>
              <w:t xml:space="preserve"> </w:t>
            </w:r>
            <w:r>
              <w:t>separated</w:t>
            </w:r>
            <w:r>
              <w:rPr>
                <w:spacing w:val="-6"/>
              </w:rPr>
              <w:t xml:space="preserve"> </w:t>
            </w:r>
            <w:r>
              <w:t>between</w:t>
            </w:r>
            <w:r>
              <w:rPr>
                <w:spacing w:val="-6"/>
              </w:rPr>
              <w:t xml:space="preserve"> </w:t>
            </w:r>
            <w:r>
              <w:t>non-depreciable</w:t>
            </w:r>
            <w:r>
              <w:rPr>
                <w:spacing w:val="-6"/>
              </w:rPr>
              <w:t xml:space="preserve"> </w:t>
            </w:r>
            <w:r>
              <w:t>&amp;</w:t>
            </w:r>
            <w:r>
              <w:rPr>
                <w:spacing w:val="-5"/>
              </w:rPr>
              <w:t xml:space="preserve"> </w:t>
            </w:r>
            <w:r>
              <w:rPr>
                <w:spacing w:val="-2"/>
              </w:rPr>
              <w:t>depreciable.</w:t>
            </w:r>
          </w:p>
          <w:p w14:paraId="11BCCCB9" w14:textId="77777777" w:rsidR="00CC3562" w:rsidRDefault="00CC3562" w:rsidP="00E54C56">
            <w:pPr>
              <w:pStyle w:val="TableParagraph"/>
              <w:spacing w:before="1" w:line="232" w:lineRule="exact"/>
              <w:ind w:left="107"/>
            </w:pPr>
            <w:r>
              <w:t>(GASB</w:t>
            </w:r>
            <w:r>
              <w:rPr>
                <w:spacing w:val="-2"/>
              </w:rPr>
              <w:t xml:space="preserve"> </w:t>
            </w:r>
            <w:r>
              <w:t>No. 34</w:t>
            </w:r>
            <w:r>
              <w:rPr>
                <w:spacing w:val="-4"/>
              </w:rPr>
              <w:t xml:space="preserve"> </w:t>
            </w:r>
            <w:r>
              <w:t>¶</w:t>
            </w:r>
            <w:r>
              <w:rPr>
                <w:spacing w:val="-1"/>
              </w:rPr>
              <w:t xml:space="preserve"> </w:t>
            </w:r>
            <w:r>
              <w:rPr>
                <w:spacing w:val="-5"/>
              </w:rPr>
              <w:t>20)</w:t>
            </w:r>
          </w:p>
        </w:tc>
        <w:tc>
          <w:tcPr>
            <w:tcW w:w="991" w:type="dxa"/>
            <w:gridSpan w:val="2"/>
          </w:tcPr>
          <w:p w14:paraId="1306823E" w14:textId="77777777" w:rsidR="00CC3562" w:rsidRDefault="00CC3562" w:rsidP="00E54C56">
            <w:pPr>
              <w:pStyle w:val="TableParagraph"/>
              <w:rPr>
                <w:rFonts w:ascii="Times New Roman"/>
              </w:rPr>
            </w:pPr>
          </w:p>
        </w:tc>
        <w:tc>
          <w:tcPr>
            <w:tcW w:w="1013" w:type="dxa"/>
          </w:tcPr>
          <w:p w14:paraId="7BBF3E5D" w14:textId="77777777" w:rsidR="00CC3562" w:rsidRDefault="00CC3562" w:rsidP="00E54C56">
            <w:pPr>
              <w:pStyle w:val="TableParagraph"/>
              <w:rPr>
                <w:rFonts w:ascii="Times New Roman"/>
              </w:rPr>
            </w:pPr>
          </w:p>
        </w:tc>
      </w:tr>
      <w:tr w:rsidR="00CC3562" w14:paraId="1ED074F3" w14:textId="77777777" w:rsidTr="00BE3E8A">
        <w:trPr>
          <w:gridAfter w:val="1"/>
          <w:wAfter w:w="1171" w:type="dxa"/>
          <w:trHeight w:val="506"/>
        </w:trPr>
        <w:tc>
          <w:tcPr>
            <w:tcW w:w="540" w:type="dxa"/>
          </w:tcPr>
          <w:p w14:paraId="10B0ADA9" w14:textId="77777777" w:rsidR="00CC3562" w:rsidRDefault="00CC3562" w:rsidP="00E54C56">
            <w:pPr>
              <w:pStyle w:val="TableParagraph"/>
              <w:rPr>
                <w:rFonts w:ascii="Times New Roman"/>
              </w:rPr>
            </w:pPr>
          </w:p>
        </w:tc>
        <w:tc>
          <w:tcPr>
            <w:tcW w:w="7716" w:type="dxa"/>
          </w:tcPr>
          <w:p w14:paraId="6502D4C7" w14:textId="77777777" w:rsidR="00CC3562" w:rsidRDefault="00CC3562" w:rsidP="00E54C56">
            <w:pPr>
              <w:pStyle w:val="TableParagraph"/>
              <w:spacing w:line="254" w:lineRule="exact"/>
              <w:ind w:left="107"/>
            </w:pPr>
            <w:r>
              <w:t>Restricted</w:t>
            </w:r>
            <w:r>
              <w:rPr>
                <w:spacing w:val="-5"/>
              </w:rPr>
              <w:t xml:space="preserve"> </w:t>
            </w:r>
            <w:r>
              <w:t>net</w:t>
            </w:r>
            <w:r>
              <w:rPr>
                <w:spacing w:val="-4"/>
              </w:rPr>
              <w:t xml:space="preserve"> </w:t>
            </w:r>
            <w:r>
              <w:t>position</w:t>
            </w:r>
            <w:r>
              <w:rPr>
                <w:spacing w:val="-5"/>
              </w:rPr>
              <w:t xml:space="preserve"> </w:t>
            </w:r>
            <w:r>
              <w:t>and</w:t>
            </w:r>
            <w:r>
              <w:rPr>
                <w:spacing w:val="-3"/>
              </w:rPr>
              <w:t xml:space="preserve"> </w:t>
            </w:r>
            <w:r>
              <w:t>restricted</w:t>
            </w:r>
            <w:r>
              <w:rPr>
                <w:spacing w:val="-5"/>
              </w:rPr>
              <w:t xml:space="preserve"> </w:t>
            </w:r>
            <w:r>
              <w:t>for</w:t>
            </w:r>
            <w:r>
              <w:rPr>
                <w:spacing w:val="-4"/>
              </w:rPr>
              <w:t xml:space="preserve"> </w:t>
            </w:r>
            <w:r>
              <w:t>stabilization</w:t>
            </w:r>
            <w:r>
              <w:rPr>
                <w:spacing w:val="-3"/>
              </w:rPr>
              <w:t xml:space="preserve"> </w:t>
            </w:r>
            <w:r>
              <w:t>by</w:t>
            </w:r>
            <w:r>
              <w:rPr>
                <w:spacing w:val="-2"/>
              </w:rPr>
              <w:t xml:space="preserve"> </w:t>
            </w:r>
            <w:r>
              <w:t>state</w:t>
            </w:r>
            <w:r>
              <w:rPr>
                <w:spacing w:val="-5"/>
              </w:rPr>
              <w:t xml:space="preserve"> </w:t>
            </w:r>
            <w:r>
              <w:t>statute</w:t>
            </w:r>
            <w:r>
              <w:rPr>
                <w:spacing w:val="-5"/>
              </w:rPr>
              <w:t xml:space="preserve"> </w:t>
            </w:r>
            <w:r>
              <w:t>(RSS) should tie to each of the appropriate fund statements.</w:t>
            </w:r>
          </w:p>
        </w:tc>
        <w:tc>
          <w:tcPr>
            <w:tcW w:w="991" w:type="dxa"/>
            <w:gridSpan w:val="2"/>
          </w:tcPr>
          <w:p w14:paraId="38A9D2D3" w14:textId="77777777" w:rsidR="00CC3562" w:rsidRDefault="00CC3562" w:rsidP="00E54C56">
            <w:pPr>
              <w:pStyle w:val="TableParagraph"/>
              <w:rPr>
                <w:rFonts w:ascii="Times New Roman"/>
              </w:rPr>
            </w:pPr>
          </w:p>
        </w:tc>
        <w:tc>
          <w:tcPr>
            <w:tcW w:w="1013" w:type="dxa"/>
          </w:tcPr>
          <w:p w14:paraId="6609BE25" w14:textId="77777777" w:rsidR="00CC3562" w:rsidRDefault="00CC3562" w:rsidP="00E54C56">
            <w:pPr>
              <w:pStyle w:val="TableParagraph"/>
              <w:rPr>
                <w:rFonts w:ascii="Times New Roman"/>
              </w:rPr>
            </w:pPr>
          </w:p>
        </w:tc>
      </w:tr>
      <w:tr w:rsidR="00CC3562" w14:paraId="2192BD77" w14:textId="77777777" w:rsidTr="00BE3E8A">
        <w:trPr>
          <w:gridAfter w:val="1"/>
          <w:wAfter w:w="1171" w:type="dxa"/>
          <w:trHeight w:val="285"/>
        </w:trPr>
        <w:tc>
          <w:tcPr>
            <w:tcW w:w="540" w:type="dxa"/>
          </w:tcPr>
          <w:p w14:paraId="3E234A25" w14:textId="77777777" w:rsidR="00CC3562" w:rsidRDefault="00CC3562" w:rsidP="00E54C56">
            <w:pPr>
              <w:pStyle w:val="TableParagraph"/>
              <w:rPr>
                <w:rFonts w:ascii="Times New Roman"/>
                <w:sz w:val="20"/>
              </w:rPr>
            </w:pPr>
          </w:p>
        </w:tc>
        <w:tc>
          <w:tcPr>
            <w:tcW w:w="7716" w:type="dxa"/>
          </w:tcPr>
          <w:p w14:paraId="6AE04C4C" w14:textId="77777777" w:rsidR="00CC3562" w:rsidRDefault="00CC3562" w:rsidP="00E54C56">
            <w:pPr>
              <w:pStyle w:val="TableParagraph"/>
              <w:spacing w:line="251" w:lineRule="exact"/>
              <w:ind w:left="107"/>
            </w:pPr>
            <w:r>
              <w:t>Bond</w:t>
            </w:r>
            <w:r>
              <w:rPr>
                <w:spacing w:val="-8"/>
              </w:rPr>
              <w:t xml:space="preserve"> </w:t>
            </w:r>
            <w:r>
              <w:t>anticipation</w:t>
            </w:r>
            <w:r>
              <w:rPr>
                <w:spacing w:val="-5"/>
              </w:rPr>
              <w:t xml:space="preserve"> </w:t>
            </w:r>
            <w:r>
              <w:t>notes</w:t>
            </w:r>
            <w:r>
              <w:rPr>
                <w:spacing w:val="-6"/>
              </w:rPr>
              <w:t xml:space="preserve"> </w:t>
            </w:r>
            <w:r>
              <w:t>should</w:t>
            </w:r>
            <w:r>
              <w:rPr>
                <w:spacing w:val="-6"/>
              </w:rPr>
              <w:t xml:space="preserve"> </w:t>
            </w:r>
            <w:r>
              <w:t>be</w:t>
            </w:r>
            <w:r>
              <w:rPr>
                <w:spacing w:val="-5"/>
              </w:rPr>
              <w:t xml:space="preserve"> </w:t>
            </w:r>
            <w:r>
              <w:t>classified</w:t>
            </w:r>
            <w:r>
              <w:rPr>
                <w:spacing w:val="-6"/>
              </w:rPr>
              <w:t xml:space="preserve"> </w:t>
            </w:r>
            <w:r>
              <w:t>as</w:t>
            </w:r>
            <w:r>
              <w:rPr>
                <w:spacing w:val="-4"/>
              </w:rPr>
              <w:t xml:space="preserve"> </w:t>
            </w:r>
            <w:r>
              <w:t>current</w:t>
            </w:r>
            <w:r>
              <w:rPr>
                <w:spacing w:val="-3"/>
              </w:rPr>
              <w:t xml:space="preserve"> </w:t>
            </w:r>
            <w:r>
              <w:rPr>
                <w:spacing w:val="-2"/>
              </w:rPr>
              <w:t>liabilities.</w:t>
            </w:r>
          </w:p>
        </w:tc>
        <w:tc>
          <w:tcPr>
            <w:tcW w:w="991" w:type="dxa"/>
            <w:gridSpan w:val="2"/>
          </w:tcPr>
          <w:p w14:paraId="39DBFE2A" w14:textId="77777777" w:rsidR="00CC3562" w:rsidRDefault="00CC3562" w:rsidP="00E54C56">
            <w:pPr>
              <w:pStyle w:val="TableParagraph"/>
              <w:rPr>
                <w:rFonts w:ascii="Times New Roman"/>
                <w:sz w:val="20"/>
              </w:rPr>
            </w:pPr>
          </w:p>
        </w:tc>
        <w:tc>
          <w:tcPr>
            <w:tcW w:w="1013" w:type="dxa"/>
          </w:tcPr>
          <w:p w14:paraId="47B26327" w14:textId="77777777" w:rsidR="00CC3562" w:rsidRDefault="00CC3562" w:rsidP="00E54C56">
            <w:pPr>
              <w:pStyle w:val="TableParagraph"/>
              <w:rPr>
                <w:rFonts w:ascii="Times New Roman"/>
                <w:sz w:val="20"/>
              </w:rPr>
            </w:pPr>
          </w:p>
        </w:tc>
      </w:tr>
      <w:tr w:rsidR="00CC3562" w14:paraId="43A213AF" w14:textId="77777777" w:rsidTr="00BE3E8A">
        <w:trPr>
          <w:gridAfter w:val="1"/>
          <w:wAfter w:w="1171" w:type="dxa"/>
          <w:trHeight w:val="758"/>
        </w:trPr>
        <w:tc>
          <w:tcPr>
            <w:tcW w:w="540" w:type="dxa"/>
          </w:tcPr>
          <w:p w14:paraId="157B4018" w14:textId="77777777" w:rsidR="00CC3562" w:rsidRDefault="00CC3562" w:rsidP="00E54C56">
            <w:pPr>
              <w:pStyle w:val="TableParagraph"/>
              <w:rPr>
                <w:rFonts w:ascii="Times New Roman"/>
              </w:rPr>
            </w:pPr>
          </w:p>
        </w:tc>
        <w:tc>
          <w:tcPr>
            <w:tcW w:w="7716" w:type="dxa"/>
          </w:tcPr>
          <w:p w14:paraId="3456A599" w14:textId="77777777" w:rsidR="00CC3562" w:rsidRDefault="00CC3562" w:rsidP="00E54C56">
            <w:pPr>
              <w:pStyle w:val="TableParagraph"/>
              <w:ind w:left="107"/>
            </w:pPr>
            <w:r>
              <w:t>Are</w:t>
            </w:r>
            <w:r>
              <w:rPr>
                <w:spacing w:val="5"/>
              </w:rPr>
              <w:t xml:space="preserve"> </w:t>
            </w:r>
            <w:r>
              <w:t>deferred</w:t>
            </w:r>
            <w:r>
              <w:rPr>
                <w:spacing w:val="7"/>
              </w:rPr>
              <w:t xml:space="preserve"> </w:t>
            </w:r>
            <w:r>
              <w:t>outflows</w:t>
            </w:r>
            <w:r>
              <w:rPr>
                <w:spacing w:val="8"/>
              </w:rPr>
              <w:t xml:space="preserve"> </w:t>
            </w:r>
            <w:r>
              <w:t>and</w:t>
            </w:r>
            <w:r>
              <w:rPr>
                <w:spacing w:val="7"/>
              </w:rPr>
              <w:t xml:space="preserve"> </w:t>
            </w:r>
            <w:r>
              <w:t>inflows</w:t>
            </w:r>
            <w:r>
              <w:rPr>
                <w:spacing w:val="8"/>
              </w:rPr>
              <w:t xml:space="preserve"> </w:t>
            </w:r>
            <w:r>
              <w:t>of</w:t>
            </w:r>
            <w:r>
              <w:rPr>
                <w:spacing w:val="9"/>
              </w:rPr>
              <w:t xml:space="preserve"> </w:t>
            </w:r>
            <w:r>
              <w:t>resources</w:t>
            </w:r>
            <w:r>
              <w:rPr>
                <w:spacing w:val="5"/>
              </w:rPr>
              <w:t xml:space="preserve"> </w:t>
            </w:r>
            <w:r>
              <w:t>itemized?</w:t>
            </w:r>
            <w:r>
              <w:rPr>
                <w:spacing w:val="77"/>
              </w:rPr>
              <w:t xml:space="preserve"> </w:t>
            </w:r>
            <w:r>
              <w:t>Deferred</w:t>
            </w:r>
            <w:r>
              <w:rPr>
                <w:spacing w:val="8"/>
              </w:rPr>
              <w:t xml:space="preserve"> </w:t>
            </w:r>
            <w:r>
              <w:rPr>
                <w:spacing w:val="-2"/>
              </w:rPr>
              <w:t>outflows</w:t>
            </w:r>
          </w:p>
          <w:p w14:paraId="7B1B9FFE" w14:textId="77777777" w:rsidR="00CC3562" w:rsidRDefault="00CC3562" w:rsidP="00E54C56">
            <w:pPr>
              <w:pStyle w:val="TableParagraph"/>
              <w:spacing w:line="252" w:lineRule="exact"/>
              <w:ind w:left="107"/>
            </w:pPr>
            <w:r>
              <w:t>or</w:t>
            </w:r>
            <w:r>
              <w:rPr>
                <w:spacing w:val="-1"/>
              </w:rPr>
              <w:t xml:space="preserve"> </w:t>
            </w:r>
            <w:r>
              <w:t>inflows</w:t>
            </w:r>
            <w:r>
              <w:rPr>
                <w:spacing w:val="-2"/>
              </w:rPr>
              <w:t xml:space="preserve"> </w:t>
            </w:r>
            <w:r>
              <w:t>of</w:t>
            </w:r>
            <w:r>
              <w:rPr>
                <w:spacing w:val="-1"/>
              </w:rPr>
              <w:t xml:space="preserve"> </w:t>
            </w:r>
            <w:r>
              <w:t>resources</w:t>
            </w:r>
            <w:r>
              <w:rPr>
                <w:spacing w:val="-5"/>
              </w:rPr>
              <w:t xml:space="preserve"> </w:t>
            </w:r>
            <w:r>
              <w:t>should</w:t>
            </w:r>
            <w:r>
              <w:rPr>
                <w:spacing w:val="-3"/>
              </w:rPr>
              <w:t xml:space="preserve"> </w:t>
            </w:r>
            <w:r>
              <w:t>include</w:t>
            </w:r>
            <w:r>
              <w:rPr>
                <w:spacing w:val="-3"/>
              </w:rPr>
              <w:t xml:space="preserve"> </w:t>
            </w:r>
            <w:r>
              <w:t>a</w:t>
            </w:r>
            <w:r>
              <w:rPr>
                <w:spacing w:val="-3"/>
              </w:rPr>
              <w:t xml:space="preserve"> </w:t>
            </w:r>
            <w:r>
              <w:t>name</w:t>
            </w:r>
            <w:r>
              <w:rPr>
                <w:spacing w:val="-3"/>
              </w:rPr>
              <w:t xml:space="preserve"> </w:t>
            </w:r>
            <w:r>
              <w:t>and</w:t>
            </w:r>
            <w:r>
              <w:rPr>
                <w:spacing w:val="-3"/>
              </w:rPr>
              <w:t xml:space="preserve"> </w:t>
            </w:r>
            <w:r>
              <w:t>amount</w:t>
            </w:r>
            <w:r>
              <w:rPr>
                <w:spacing w:val="-1"/>
              </w:rPr>
              <w:t xml:space="preserve"> </w:t>
            </w:r>
            <w:r>
              <w:t>either</w:t>
            </w:r>
            <w:r>
              <w:rPr>
                <w:spacing w:val="-1"/>
              </w:rPr>
              <w:t xml:space="preserve"> </w:t>
            </w:r>
            <w:r>
              <w:t>in</w:t>
            </w:r>
            <w:r>
              <w:rPr>
                <w:spacing w:val="-5"/>
              </w:rPr>
              <w:t xml:space="preserve"> </w:t>
            </w:r>
            <w:r>
              <w:t>the</w:t>
            </w:r>
            <w:r>
              <w:rPr>
                <w:spacing w:val="-3"/>
              </w:rPr>
              <w:t xml:space="preserve"> </w:t>
            </w:r>
            <w:r>
              <w:t>notes OR on the face of the applicable statements.</w:t>
            </w:r>
            <w:r>
              <w:rPr>
                <w:spacing w:val="40"/>
              </w:rPr>
              <w:t xml:space="preserve"> </w:t>
            </w:r>
            <w:r>
              <w:t>(GASB No. 63 ¶ 13)</w:t>
            </w:r>
          </w:p>
        </w:tc>
        <w:tc>
          <w:tcPr>
            <w:tcW w:w="991" w:type="dxa"/>
            <w:gridSpan w:val="2"/>
          </w:tcPr>
          <w:p w14:paraId="6DD5C310" w14:textId="77777777" w:rsidR="00CC3562" w:rsidRDefault="00CC3562" w:rsidP="00E54C56">
            <w:pPr>
              <w:pStyle w:val="TableParagraph"/>
              <w:rPr>
                <w:rFonts w:ascii="Times New Roman"/>
              </w:rPr>
            </w:pPr>
          </w:p>
        </w:tc>
        <w:tc>
          <w:tcPr>
            <w:tcW w:w="1013" w:type="dxa"/>
          </w:tcPr>
          <w:p w14:paraId="3CA93D51" w14:textId="77777777" w:rsidR="00CC3562" w:rsidRDefault="00CC3562" w:rsidP="00E54C56">
            <w:pPr>
              <w:pStyle w:val="TableParagraph"/>
              <w:rPr>
                <w:rFonts w:ascii="Times New Roman"/>
              </w:rPr>
            </w:pPr>
          </w:p>
        </w:tc>
      </w:tr>
      <w:tr w:rsidR="00CC3562" w14:paraId="31BA8129" w14:textId="77777777" w:rsidTr="00BE3E8A">
        <w:trPr>
          <w:gridAfter w:val="1"/>
          <w:wAfter w:w="1171" w:type="dxa"/>
          <w:trHeight w:val="506"/>
        </w:trPr>
        <w:tc>
          <w:tcPr>
            <w:tcW w:w="540" w:type="dxa"/>
          </w:tcPr>
          <w:p w14:paraId="3BD9F073" w14:textId="77777777" w:rsidR="00CC3562" w:rsidRDefault="00CC3562" w:rsidP="00E54C56">
            <w:pPr>
              <w:pStyle w:val="TableParagraph"/>
              <w:rPr>
                <w:rFonts w:ascii="Times New Roman"/>
              </w:rPr>
            </w:pPr>
          </w:p>
        </w:tc>
        <w:tc>
          <w:tcPr>
            <w:tcW w:w="7716" w:type="dxa"/>
          </w:tcPr>
          <w:p w14:paraId="32EA3762" w14:textId="77777777" w:rsidR="00CC3562" w:rsidRDefault="00CC3562" w:rsidP="00E54C56">
            <w:pPr>
              <w:pStyle w:val="TableParagraph"/>
              <w:spacing w:line="252" w:lineRule="exact"/>
              <w:ind w:left="107"/>
            </w:pPr>
            <w:r>
              <w:t>Are prepaid cash receipts properly classified as either liabilities or deferred inflows of resources?</w:t>
            </w:r>
          </w:p>
        </w:tc>
        <w:tc>
          <w:tcPr>
            <w:tcW w:w="991" w:type="dxa"/>
            <w:gridSpan w:val="2"/>
          </w:tcPr>
          <w:p w14:paraId="5E5B68A4" w14:textId="77777777" w:rsidR="00CC3562" w:rsidRDefault="00CC3562" w:rsidP="00E54C56">
            <w:pPr>
              <w:pStyle w:val="TableParagraph"/>
              <w:rPr>
                <w:rFonts w:ascii="Times New Roman"/>
              </w:rPr>
            </w:pPr>
          </w:p>
        </w:tc>
        <w:tc>
          <w:tcPr>
            <w:tcW w:w="1013" w:type="dxa"/>
          </w:tcPr>
          <w:p w14:paraId="73CA44B3" w14:textId="77777777" w:rsidR="00CC3562" w:rsidRDefault="00CC3562" w:rsidP="00E54C56">
            <w:pPr>
              <w:pStyle w:val="TableParagraph"/>
              <w:rPr>
                <w:rFonts w:ascii="Times New Roman"/>
              </w:rPr>
            </w:pPr>
          </w:p>
        </w:tc>
      </w:tr>
      <w:tr w:rsidR="00CC3562" w14:paraId="6C5AFDF1" w14:textId="77777777" w:rsidTr="00BE3E8A">
        <w:trPr>
          <w:gridAfter w:val="1"/>
          <w:wAfter w:w="1171" w:type="dxa"/>
          <w:trHeight w:val="729"/>
        </w:trPr>
        <w:tc>
          <w:tcPr>
            <w:tcW w:w="540" w:type="dxa"/>
          </w:tcPr>
          <w:p w14:paraId="5AF9DEBB" w14:textId="77777777" w:rsidR="00CC3562" w:rsidRDefault="00CC3562" w:rsidP="00E54C56">
            <w:pPr>
              <w:pStyle w:val="TableParagraph"/>
              <w:rPr>
                <w:rFonts w:ascii="Times New Roman"/>
              </w:rPr>
            </w:pPr>
          </w:p>
        </w:tc>
        <w:tc>
          <w:tcPr>
            <w:tcW w:w="7716" w:type="dxa"/>
          </w:tcPr>
          <w:p w14:paraId="3EE287CC" w14:textId="77777777" w:rsidR="00CC3562" w:rsidRDefault="00CC3562" w:rsidP="00E54C56">
            <w:pPr>
              <w:pStyle w:val="TableParagraph"/>
              <w:spacing w:before="2"/>
              <w:ind w:left="107" w:right="94"/>
              <w:jc w:val="both"/>
              <w:rPr>
                <w:i/>
              </w:rPr>
            </w:pPr>
            <w:r>
              <w:t>Verify that all references to “deferred revenues” are replaced by “unavailable revenues”, “deferred inflows of resources” or another appropriate term as an alternative.</w:t>
            </w:r>
            <w:r>
              <w:rPr>
                <w:spacing w:val="40"/>
              </w:rPr>
              <w:t xml:space="preserve"> </w:t>
            </w:r>
          </w:p>
        </w:tc>
        <w:tc>
          <w:tcPr>
            <w:tcW w:w="991" w:type="dxa"/>
            <w:gridSpan w:val="2"/>
          </w:tcPr>
          <w:p w14:paraId="13806B1D" w14:textId="77777777" w:rsidR="00CC3562" w:rsidRDefault="00CC3562" w:rsidP="00E54C56">
            <w:pPr>
              <w:pStyle w:val="TableParagraph"/>
              <w:rPr>
                <w:rFonts w:ascii="Times New Roman"/>
              </w:rPr>
            </w:pPr>
          </w:p>
        </w:tc>
        <w:tc>
          <w:tcPr>
            <w:tcW w:w="1013" w:type="dxa"/>
          </w:tcPr>
          <w:p w14:paraId="4099EE62" w14:textId="77777777" w:rsidR="00CC3562" w:rsidRDefault="00CC3562" w:rsidP="00E54C56">
            <w:pPr>
              <w:pStyle w:val="TableParagraph"/>
              <w:rPr>
                <w:rFonts w:ascii="Times New Roman"/>
              </w:rPr>
            </w:pPr>
          </w:p>
        </w:tc>
      </w:tr>
      <w:tr w:rsidR="00CC3562" w14:paraId="64E5C621" w14:textId="77777777" w:rsidTr="00BE3E8A">
        <w:trPr>
          <w:gridAfter w:val="1"/>
          <w:wAfter w:w="1171" w:type="dxa"/>
          <w:trHeight w:val="757"/>
        </w:trPr>
        <w:tc>
          <w:tcPr>
            <w:tcW w:w="540" w:type="dxa"/>
          </w:tcPr>
          <w:p w14:paraId="79CCE64E" w14:textId="77777777" w:rsidR="00CC3562" w:rsidRDefault="00CC3562" w:rsidP="00E54C56">
            <w:pPr>
              <w:pStyle w:val="TableParagraph"/>
              <w:rPr>
                <w:rFonts w:ascii="Times New Roman"/>
              </w:rPr>
            </w:pPr>
          </w:p>
        </w:tc>
        <w:tc>
          <w:tcPr>
            <w:tcW w:w="7716" w:type="dxa"/>
          </w:tcPr>
          <w:p w14:paraId="44AC43EF" w14:textId="77777777" w:rsidR="00CC3562" w:rsidRDefault="00CC3562" w:rsidP="00E54C56">
            <w:pPr>
              <w:pStyle w:val="TableParagraph"/>
              <w:ind w:left="107"/>
            </w:pPr>
            <w:r>
              <w:t>Verify</w:t>
            </w:r>
            <w:r>
              <w:rPr>
                <w:spacing w:val="10"/>
              </w:rPr>
              <w:t xml:space="preserve"> </w:t>
            </w:r>
            <w:r>
              <w:t>that</w:t>
            </w:r>
            <w:r>
              <w:rPr>
                <w:spacing w:val="11"/>
              </w:rPr>
              <w:t xml:space="preserve"> </w:t>
            </w:r>
            <w:r>
              <w:t>Bond</w:t>
            </w:r>
            <w:r>
              <w:rPr>
                <w:spacing w:val="12"/>
              </w:rPr>
              <w:t xml:space="preserve"> </w:t>
            </w:r>
            <w:r>
              <w:t>issuance</w:t>
            </w:r>
            <w:r>
              <w:rPr>
                <w:spacing w:val="13"/>
              </w:rPr>
              <w:t xml:space="preserve"> </w:t>
            </w:r>
            <w:r>
              <w:t>costs,</w:t>
            </w:r>
            <w:r>
              <w:rPr>
                <w:spacing w:val="14"/>
              </w:rPr>
              <w:t xml:space="preserve"> </w:t>
            </w:r>
            <w:r>
              <w:t>EXCEPT</w:t>
            </w:r>
            <w:r>
              <w:rPr>
                <w:spacing w:val="12"/>
              </w:rPr>
              <w:t xml:space="preserve"> </w:t>
            </w:r>
            <w:r>
              <w:t>FOR</w:t>
            </w:r>
            <w:r>
              <w:rPr>
                <w:spacing w:val="9"/>
              </w:rPr>
              <w:t xml:space="preserve"> </w:t>
            </w:r>
            <w:r>
              <w:t>PREPAID</w:t>
            </w:r>
            <w:r>
              <w:rPr>
                <w:spacing w:val="12"/>
              </w:rPr>
              <w:t xml:space="preserve"> </w:t>
            </w:r>
            <w:r>
              <w:t>INSURANCE,</w:t>
            </w:r>
            <w:r>
              <w:rPr>
                <w:spacing w:val="15"/>
              </w:rPr>
              <w:t xml:space="preserve"> </w:t>
            </w:r>
            <w:proofErr w:type="gramStart"/>
            <w:r>
              <w:rPr>
                <w:spacing w:val="-5"/>
              </w:rPr>
              <w:t>do</w:t>
            </w:r>
            <w:proofErr w:type="gramEnd"/>
          </w:p>
          <w:p w14:paraId="1FB6FC92" w14:textId="77777777" w:rsidR="00CC3562" w:rsidRDefault="00CC3562" w:rsidP="00E54C56">
            <w:pPr>
              <w:pStyle w:val="TableParagraph"/>
              <w:spacing w:line="252" w:lineRule="exact"/>
              <w:ind w:left="107"/>
              <w:rPr>
                <w:i/>
              </w:rPr>
            </w:pPr>
            <w:r>
              <w:t>not</w:t>
            </w:r>
            <w:r>
              <w:rPr>
                <w:spacing w:val="-8"/>
              </w:rPr>
              <w:t xml:space="preserve"> </w:t>
            </w:r>
            <w:r>
              <w:t>appear</w:t>
            </w:r>
            <w:r>
              <w:rPr>
                <w:spacing w:val="-9"/>
              </w:rPr>
              <w:t xml:space="preserve"> </w:t>
            </w:r>
            <w:r>
              <w:t>on</w:t>
            </w:r>
            <w:r>
              <w:rPr>
                <w:spacing w:val="-12"/>
              </w:rPr>
              <w:t xml:space="preserve"> </w:t>
            </w:r>
            <w:r>
              <w:t>the</w:t>
            </w:r>
            <w:r>
              <w:rPr>
                <w:spacing w:val="-10"/>
              </w:rPr>
              <w:t xml:space="preserve"> </w:t>
            </w:r>
            <w:r>
              <w:t>Statement</w:t>
            </w:r>
            <w:r>
              <w:rPr>
                <w:spacing w:val="-8"/>
              </w:rPr>
              <w:t xml:space="preserve"> </w:t>
            </w:r>
            <w:r>
              <w:t>of</w:t>
            </w:r>
            <w:r>
              <w:rPr>
                <w:spacing w:val="-8"/>
              </w:rPr>
              <w:t xml:space="preserve"> </w:t>
            </w:r>
            <w:r>
              <w:t>Net</w:t>
            </w:r>
            <w:r>
              <w:rPr>
                <w:spacing w:val="-8"/>
              </w:rPr>
              <w:t xml:space="preserve"> </w:t>
            </w:r>
            <w:r>
              <w:t>Position.</w:t>
            </w:r>
            <w:r>
              <w:rPr>
                <w:spacing w:val="40"/>
              </w:rPr>
              <w:t xml:space="preserve"> </w:t>
            </w:r>
            <w:r>
              <w:t>They</w:t>
            </w:r>
            <w:r>
              <w:rPr>
                <w:spacing w:val="-7"/>
              </w:rPr>
              <w:t xml:space="preserve"> </w:t>
            </w:r>
            <w:r>
              <w:t>should</w:t>
            </w:r>
            <w:r>
              <w:rPr>
                <w:spacing w:val="-10"/>
              </w:rPr>
              <w:t xml:space="preserve"> </w:t>
            </w:r>
            <w:r>
              <w:t>be</w:t>
            </w:r>
            <w:r>
              <w:rPr>
                <w:spacing w:val="-10"/>
              </w:rPr>
              <w:t xml:space="preserve"> </w:t>
            </w:r>
            <w:r>
              <w:t>expensed</w:t>
            </w:r>
            <w:r>
              <w:rPr>
                <w:spacing w:val="-10"/>
              </w:rPr>
              <w:t xml:space="preserve"> </w:t>
            </w:r>
            <w:r>
              <w:t>in</w:t>
            </w:r>
            <w:r>
              <w:rPr>
                <w:spacing w:val="-10"/>
              </w:rPr>
              <w:t xml:space="preserve"> </w:t>
            </w:r>
            <w:r>
              <w:t>the current year. [</w:t>
            </w:r>
            <w:r>
              <w:rPr>
                <w:i/>
              </w:rPr>
              <w:t>GASBS 65 ¶15]</w:t>
            </w:r>
          </w:p>
        </w:tc>
        <w:tc>
          <w:tcPr>
            <w:tcW w:w="991" w:type="dxa"/>
            <w:gridSpan w:val="2"/>
          </w:tcPr>
          <w:p w14:paraId="4A043139" w14:textId="77777777" w:rsidR="00CC3562" w:rsidRDefault="00CC3562" w:rsidP="00E54C56">
            <w:pPr>
              <w:pStyle w:val="TableParagraph"/>
              <w:rPr>
                <w:rFonts w:ascii="Times New Roman"/>
              </w:rPr>
            </w:pPr>
          </w:p>
        </w:tc>
        <w:tc>
          <w:tcPr>
            <w:tcW w:w="1013" w:type="dxa"/>
          </w:tcPr>
          <w:p w14:paraId="1DE13CCA" w14:textId="77777777" w:rsidR="00CC3562" w:rsidRDefault="00CC3562" w:rsidP="00E54C56">
            <w:pPr>
              <w:pStyle w:val="TableParagraph"/>
              <w:rPr>
                <w:rFonts w:ascii="Times New Roman"/>
              </w:rPr>
            </w:pPr>
          </w:p>
        </w:tc>
      </w:tr>
      <w:tr w:rsidR="00CC3562" w14:paraId="7AF73615" w14:textId="77777777" w:rsidTr="00BE3E8A">
        <w:trPr>
          <w:gridAfter w:val="1"/>
          <w:wAfter w:w="1171" w:type="dxa"/>
          <w:trHeight w:val="760"/>
        </w:trPr>
        <w:tc>
          <w:tcPr>
            <w:tcW w:w="540" w:type="dxa"/>
          </w:tcPr>
          <w:p w14:paraId="5DEEDB65" w14:textId="77777777" w:rsidR="00CC3562" w:rsidRDefault="00CC3562" w:rsidP="00E54C56">
            <w:pPr>
              <w:pStyle w:val="TableParagraph"/>
              <w:rPr>
                <w:rFonts w:ascii="Times New Roman"/>
              </w:rPr>
            </w:pPr>
          </w:p>
        </w:tc>
        <w:tc>
          <w:tcPr>
            <w:tcW w:w="7716" w:type="dxa"/>
          </w:tcPr>
          <w:p w14:paraId="2F6391C0" w14:textId="77777777" w:rsidR="00CC3562" w:rsidRDefault="00CC3562" w:rsidP="00E54C56">
            <w:pPr>
              <w:pStyle w:val="TableParagraph"/>
              <w:spacing w:line="252" w:lineRule="exact"/>
              <w:ind w:left="107" w:right="96"/>
              <w:jc w:val="both"/>
              <w:rPr>
                <w:i/>
              </w:rPr>
            </w:pPr>
            <w:r>
              <w:t>Verify that deferred gains and losses on</w:t>
            </w:r>
            <w:r>
              <w:rPr>
                <w:spacing w:val="-3"/>
              </w:rPr>
              <w:t xml:space="preserve"> </w:t>
            </w:r>
            <w:r>
              <w:t>refunding debt appear as a deferred inflow of resources if a loss and a deferred outflow of resources if a gain. [</w:t>
            </w:r>
            <w:r>
              <w:rPr>
                <w:i/>
              </w:rPr>
              <w:t>GASBS 65 ¶6]</w:t>
            </w:r>
          </w:p>
        </w:tc>
        <w:tc>
          <w:tcPr>
            <w:tcW w:w="991" w:type="dxa"/>
            <w:gridSpan w:val="2"/>
          </w:tcPr>
          <w:p w14:paraId="19DB4759" w14:textId="77777777" w:rsidR="00CC3562" w:rsidRDefault="00CC3562" w:rsidP="00E54C56">
            <w:pPr>
              <w:pStyle w:val="TableParagraph"/>
              <w:rPr>
                <w:rFonts w:ascii="Times New Roman"/>
              </w:rPr>
            </w:pPr>
          </w:p>
        </w:tc>
        <w:tc>
          <w:tcPr>
            <w:tcW w:w="1013" w:type="dxa"/>
          </w:tcPr>
          <w:p w14:paraId="0C4CD795" w14:textId="77777777" w:rsidR="00CC3562" w:rsidRDefault="00CC3562" w:rsidP="00E54C56">
            <w:pPr>
              <w:pStyle w:val="TableParagraph"/>
              <w:rPr>
                <w:rFonts w:ascii="Times New Roman"/>
              </w:rPr>
            </w:pPr>
          </w:p>
        </w:tc>
      </w:tr>
      <w:tr w:rsidR="00CC3562" w14:paraId="0A41403A" w14:textId="77777777" w:rsidTr="00BE3E8A">
        <w:trPr>
          <w:gridAfter w:val="1"/>
          <w:wAfter w:w="1171" w:type="dxa"/>
          <w:trHeight w:val="1012"/>
        </w:trPr>
        <w:tc>
          <w:tcPr>
            <w:tcW w:w="540" w:type="dxa"/>
          </w:tcPr>
          <w:p w14:paraId="78E2C45A" w14:textId="77777777" w:rsidR="00CC3562" w:rsidRDefault="00CC3562" w:rsidP="00E54C56">
            <w:pPr>
              <w:pStyle w:val="TableParagraph"/>
              <w:rPr>
                <w:rFonts w:ascii="Times New Roman"/>
              </w:rPr>
            </w:pPr>
          </w:p>
        </w:tc>
        <w:tc>
          <w:tcPr>
            <w:tcW w:w="7716" w:type="dxa"/>
          </w:tcPr>
          <w:p w14:paraId="2E93B34C" w14:textId="77777777" w:rsidR="00CC3562" w:rsidRDefault="00CC3562" w:rsidP="00E54C56">
            <w:pPr>
              <w:pStyle w:val="TableParagraph"/>
              <w:tabs>
                <w:tab w:val="left" w:pos="1602"/>
              </w:tabs>
              <w:ind w:left="107" w:right="120"/>
            </w:pPr>
            <w:r>
              <w:t>The</w:t>
            </w:r>
            <w:r>
              <w:rPr>
                <w:spacing w:val="40"/>
              </w:rPr>
              <w:t xml:space="preserve"> </w:t>
            </w:r>
            <w:r>
              <w:t>equity</w:t>
            </w:r>
            <w:r>
              <w:rPr>
                <w:spacing w:val="40"/>
              </w:rPr>
              <w:t xml:space="preserve"> </w:t>
            </w:r>
            <w:r>
              <w:t>section</w:t>
            </w:r>
            <w:r>
              <w:rPr>
                <w:spacing w:val="40"/>
              </w:rPr>
              <w:t xml:space="preserve"> </w:t>
            </w:r>
            <w:r>
              <w:t>of</w:t>
            </w:r>
            <w:r>
              <w:rPr>
                <w:spacing w:val="40"/>
              </w:rPr>
              <w:t xml:space="preserve"> </w:t>
            </w:r>
            <w:r>
              <w:t>the</w:t>
            </w:r>
            <w:r>
              <w:rPr>
                <w:spacing w:val="40"/>
              </w:rPr>
              <w:t xml:space="preserve"> </w:t>
            </w:r>
            <w:r>
              <w:t>Statement</w:t>
            </w:r>
            <w:r>
              <w:rPr>
                <w:spacing w:val="40"/>
              </w:rPr>
              <w:t xml:space="preserve"> </w:t>
            </w:r>
            <w:r>
              <w:t>of</w:t>
            </w:r>
            <w:r>
              <w:rPr>
                <w:spacing w:val="40"/>
              </w:rPr>
              <w:t xml:space="preserve"> </w:t>
            </w:r>
            <w:r>
              <w:t>Net</w:t>
            </w:r>
            <w:r>
              <w:rPr>
                <w:spacing w:val="40"/>
              </w:rPr>
              <w:t xml:space="preserve"> </w:t>
            </w:r>
            <w:r>
              <w:t>Position</w:t>
            </w:r>
            <w:r>
              <w:rPr>
                <w:spacing w:val="40"/>
              </w:rPr>
              <w:t xml:space="preserve"> </w:t>
            </w:r>
            <w:r>
              <w:t>should</w:t>
            </w:r>
            <w:r>
              <w:rPr>
                <w:spacing w:val="40"/>
              </w:rPr>
              <w:t xml:space="preserve"> </w:t>
            </w:r>
            <w:r>
              <w:t>reflect</w:t>
            </w:r>
            <w:r>
              <w:rPr>
                <w:spacing w:val="40"/>
              </w:rPr>
              <w:t xml:space="preserve"> </w:t>
            </w:r>
            <w:r>
              <w:t xml:space="preserve">three </w:t>
            </w:r>
            <w:r>
              <w:rPr>
                <w:spacing w:val="-2"/>
              </w:rPr>
              <w:t>components:</w:t>
            </w:r>
            <w:r>
              <w:tab/>
              <w:t>Net</w:t>
            </w:r>
            <w:r>
              <w:rPr>
                <w:spacing w:val="48"/>
              </w:rPr>
              <w:t xml:space="preserve"> </w:t>
            </w:r>
            <w:r>
              <w:t>investment</w:t>
            </w:r>
            <w:r>
              <w:rPr>
                <w:spacing w:val="51"/>
              </w:rPr>
              <w:t xml:space="preserve"> </w:t>
            </w:r>
            <w:r>
              <w:t>in</w:t>
            </w:r>
            <w:r>
              <w:rPr>
                <w:spacing w:val="49"/>
              </w:rPr>
              <w:t xml:space="preserve"> </w:t>
            </w:r>
            <w:r>
              <w:t>capital</w:t>
            </w:r>
            <w:r>
              <w:rPr>
                <w:spacing w:val="49"/>
              </w:rPr>
              <w:t xml:space="preserve"> </w:t>
            </w:r>
            <w:r>
              <w:t>assets,</w:t>
            </w:r>
            <w:r>
              <w:rPr>
                <w:spacing w:val="51"/>
              </w:rPr>
              <w:t xml:space="preserve"> </w:t>
            </w:r>
            <w:r>
              <w:t>Restricted</w:t>
            </w:r>
            <w:r>
              <w:rPr>
                <w:spacing w:val="47"/>
              </w:rPr>
              <w:t xml:space="preserve"> </w:t>
            </w:r>
            <w:r>
              <w:rPr>
                <w:spacing w:val="-2"/>
              </w:rPr>
              <w:t>(distinguishing</w:t>
            </w:r>
          </w:p>
          <w:p w14:paraId="73523529" w14:textId="77777777" w:rsidR="00CC3562" w:rsidRDefault="00CC3562" w:rsidP="00E54C56">
            <w:pPr>
              <w:pStyle w:val="TableParagraph"/>
              <w:spacing w:line="252" w:lineRule="exact"/>
              <w:ind w:left="107"/>
            </w:pPr>
            <w:r>
              <w:t>between</w:t>
            </w:r>
            <w:r>
              <w:rPr>
                <w:spacing w:val="40"/>
              </w:rPr>
              <w:t xml:space="preserve"> </w:t>
            </w:r>
            <w:r>
              <w:t>major</w:t>
            </w:r>
            <w:r>
              <w:rPr>
                <w:spacing w:val="40"/>
              </w:rPr>
              <w:t xml:space="preserve"> </w:t>
            </w:r>
            <w:r>
              <w:t>categories</w:t>
            </w:r>
            <w:r>
              <w:rPr>
                <w:spacing w:val="40"/>
              </w:rPr>
              <w:t xml:space="preserve"> </w:t>
            </w:r>
            <w:r>
              <w:t>of</w:t>
            </w:r>
            <w:r>
              <w:rPr>
                <w:spacing w:val="40"/>
              </w:rPr>
              <w:t xml:space="preserve"> </w:t>
            </w:r>
            <w:r>
              <w:t>restrictions</w:t>
            </w:r>
            <w:r>
              <w:rPr>
                <w:spacing w:val="40"/>
              </w:rPr>
              <w:t xml:space="preserve"> </w:t>
            </w:r>
            <w:r>
              <w:t>including</w:t>
            </w:r>
            <w:r>
              <w:rPr>
                <w:spacing w:val="40"/>
              </w:rPr>
              <w:t xml:space="preserve"> </w:t>
            </w:r>
            <w:r>
              <w:t>Stabilization</w:t>
            </w:r>
            <w:r>
              <w:rPr>
                <w:spacing w:val="40"/>
              </w:rPr>
              <w:t xml:space="preserve"> </w:t>
            </w:r>
            <w:r>
              <w:t>by</w:t>
            </w:r>
            <w:r>
              <w:rPr>
                <w:spacing w:val="40"/>
              </w:rPr>
              <w:t xml:space="preserve"> </w:t>
            </w:r>
            <w:r>
              <w:t>State Statute), and Unrestricted.</w:t>
            </w:r>
          </w:p>
        </w:tc>
        <w:tc>
          <w:tcPr>
            <w:tcW w:w="991" w:type="dxa"/>
            <w:gridSpan w:val="2"/>
          </w:tcPr>
          <w:p w14:paraId="33CE5BD5" w14:textId="77777777" w:rsidR="00CC3562" w:rsidRDefault="00CC3562" w:rsidP="00E54C56">
            <w:pPr>
              <w:pStyle w:val="TableParagraph"/>
              <w:rPr>
                <w:rFonts w:ascii="Times New Roman"/>
              </w:rPr>
            </w:pPr>
          </w:p>
        </w:tc>
        <w:tc>
          <w:tcPr>
            <w:tcW w:w="1013" w:type="dxa"/>
          </w:tcPr>
          <w:p w14:paraId="0EA5D0A0" w14:textId="77777777" w:rsidR="00CC3562" w:rsidRDefault="00CC3562" w:rsidP="00E54C56">
            <w:pPr>
              <w:pStyle w:val="TableParagraph"/>
              <w:rPr>
                <w:rFonts w:ascii="Times New Roman"/>
              </w:rPr>
            </w:pPr>
          </w:p>
        </w:tc>
      </w:tr>
      <w:tr w:rsidR="00CC3562" w14:paraId="3B1D316F" w14:textId="77777777" w:rsidTr="00BE3E8A">
        <w:trPr>
          <w:gridAfter w:val="1"/>
          <w:wAfter w:w="1171" w:type="dxa"/>
          <w:trHeight w:val="757"/>
        </w:trPr>
        <w:tc>
          <w:tcPr>
            <w:tcW w:w="540" w:type="dxa"/>
          </w:tcPr>
          <w:p w14:paraId="0449AA18" w14:textId="77777777" w:rsidR="00CC3562" w:rsidRDefault="00CC3562" w:rsidP="00E54C56">
            <w:pPr>
              <w:pStyle w:val="TableParagraph"/>
              <w:rPr>
                <w:rFonts w:ascii="Times New Roman"/>
              </w:rPr>
            </w:pPr>
          </w:p>
        </w:tc>
        <w:tc>
          <w:tcPr>
            <w:tcW w:w="7716" w:type="dxa"/>
          </w:tcPr>
          <w:p w14:paraId="190F16F7" w14:textId="77777777" w:rsidR="00CC3562" w:rsidRDefault="00CC3562" w:rsidP="00E54C56">
            <w:pPr>
              <w:pStyle w:val="TableParagraph"/>
              <w:ind w:left="107"/>
            </w:pPr>
            <w:r>
              <w:t>Does</w:t>
            </w:r>
            <w:r>
              <w:rPr>
                <w:spacing w:val="40"/>
              </w:rPr>
              <w:t xml:space="preserve"> </w:t>
            </w:r>
            <w:r>
              <w:t>the</w:t>
            </w:r>
            <w:r>
              <w:rPr>
                <w:spacing w:val="40"/>
              </w:rPr>
              <w:t xml:space="preserve"> </w:t>
            </w:r>
            <w:r>
              <w:t>restricted</w:t>
            </w:r>
            <w:r>
              <w:rPr>
                <w:spacing w:val="40"/>
              </w:rPr>
              <w:t xml:space="preserve"> </w:t>
            </w:r>
            <w:r>
              <w:t>component</w:t>
            </w:r>
            <w:r>
              <w:rPr>
                <w:spacing w:val="40"/>
              </w:rPr>
              <w:t xml:space="preserve"> </w:t>
            </w:r>
            <w:r>
              <w:t>of</w:t>
            </w:r>
            <w:r>
              <w:rPr>
                <w:spacing w:val="40"/>
              </w:rPr>
              <w:t xml:space="preserve"> </w:t>
            </w:r>
            <w:r>
              <w:t>net</w:t>
            </w:r>
            <w:r>
              <w:rPr>
                <w:spacing w:val="40"/>
              </w:rPr>
              <w:t xml:space="preserve"> </w:t>
            </w:r>
            <w:r>
              <w:t>position</w:t>
            </w:r>
            <w:r>
              <w:rPr>
                <w:spacing w:val="40"/>
              </w:rPr>
              <w:t xml:space="preserve"> </w:t>
            </w:r>
            <w:r>
              <w:t>include</w:t>
            </w:r>
            <w:r>
              <w:rPr>
                <w:spacing w:val="40"/>
              </w:rPr>
              <w:t xml:space="preserve"> </w:t>
            </w:r>
            <w:r>
              <w:t>significant</w:t>
            </w:r>
            <w:r>
              <w:rPr>
                <w:spacing w:val="40"/>
              </w:rPr>
              <w:t xml:space="preserve"> </w:t>
            </w:r>
            <w:r>
              <w:t>unspent related</w:t>
            </w:r>
            <w:r>
              <w:rPr>
                <w:spacing w:val="51"/>
              </w:rPr>
              <w:t xml:space="preserve"> </w:t>
            </w:r>
            <w:r>
              <w:t>debt</w:t>
            </w:r>
            <w:r>
              <w:rPr>
                <w:spacing w:val="55"/>
              </w:rPr>
              <w:t xml:space="preserve"> </w:t>
            </w:r>
            <w:r>
              <w:t>proceeds</w:t>
            </w:r>
            <w:r>
              <w:rPr>
                <w:spacing w:val="51"/>
              </w:rPr>
              <w:t xml:space="preserve"> </w:t>
            </w:r>
            <w:r>
              <w:t>or</w:t>
            </w:r>
            <w:r>
              <w:rPr>
                <w:spacing w:val="54"/>
              </w:rPr>
              <w:t xml:space="preserve"> </w:t>
            </w:r>
            <w:r>
              <w:t>deferred</w:t>
            </w:r>
            <w:r>
              <w:rPr>
                <w:spacing w:val="50"/>
              </w:rPr>
              <w:t xml:space="preserve"> </w:t>
            </w:r>
            <w:r>
              <w:t>inflow</w:t>
            </w:r>
            <w:r>
              <w:rPr>
                <w:spacing w:val="52"/>
              </w:rPr>
              <w:t xml:space="preserve"> </w:t>
            </w:r>
            <w:r>
              <w:t>of</w:t>
            </w:r>
            <w:r>
              <w:rPr>
                <w:spacing w:val="52"/>
              </w:rPr>
              <w:t xml:space="preserve"> </w:t>
            </w:r>
            <w:r>
              <w:t>resources</w:t>
            </w:r>
            <w:r>
              <w:rPr>
                <w:spacing w:val="53"/>
              </w:rPr>
              <w:t xml:space="preserve"> </w:t>
            </w:r>
            <w:r>
              <w:t>attributable</w:t>
            </w:r>
            <w:r>
              <w:rPr>
                <w:spacing w:val="50"/>
              </w:rPr>
              <w:t xml:space="preserve"> </w:t>
            </w:r>
            <w:r>
              <w:t>to</w:t>
            </w:r>
            <w:r>
              <w:rPr>
                <w:spacing w:val="51"/>
              </w:rPr>
              <w:t xml:space="preserve"> </w:t>
            </w:r>
            <w:r>
              <w:rPr>
                <w:spacing w:val="-5"/>
              </w:rPr>
              <w:t>the</w:t>
            </w:r>
          </w:p>
          <w:p w14:paraId="72F0B6B4" w14:textId="77777777" w:rsidR="00CC3562" w:rsidRDefault="00CC3562" w:rsidP="00E54C56">
            <w:pPr>
              <w:pStyle w:val="TableParagraph"/>
              <w:tabs>
                <w:tab w:val="left" w:pos="2236"/>
              </w:tabs>
              <w:spacing w:line="232" w:lineRule="exact"/>
              <w:ind w:left="107"/>
              <w:rPr>
                <w:i/>
              </w:rPr>
            </w:pPr>
            <w:r>
              <w:t>unspent</w:t>
            </w:r>
            <w:r>
              <w:rPr>
                <w:spacing w:val="-4"/>
              </w:rPr>
              <w:t xml:space="preserve"> </w:t>
            </w:r>
            <w:r>
              <w:rPr>
                <w:spacing w:val="-2"/>
              </w:rPr>
              <w:t>amount?</w:t>
            </w:r>
            <w:r>
              <w:tab/>
            </w:r>
            <w:r>
              <w:rPr>
                <w:i/>
              </w:rPr>
              <w:t>(GASB</w:t>
            </w:r>
            <w:r>
              <w:rPr>
                <w:i/>
                <w:spacing w:val="-5"/>
              </w:rPr>
              <w:t xml:space="preserve"> </w:t>
            </w:r>
            <w:r>
              <w:rPr>
                <w:i/>
              </w:rPr>
              <w:t>No.</w:t>
            </w:r>
            <w:r>
              <w:rPr>
                <w:i/>
                <w:spacing w:val="-1"/>
              </w:rPr>
              <w:t xml:space="preserve"> </w:t>
            </w:r>
            <w:r>
              <w:rPr>
                <w:i/>
              </w:rPr>
              <w:t>63</w:t>
            </w:r>
            <w:r>
              <w:rPr>
                <w:i/>
                <w:spacing w:val="-4"/>
              </w:rPr>
              <w:t xml:space="preserve"> </w:t>
            </w:r>
            <w:r>
              <w:rPr>
                <w:i/>
                <w:spacing w:val="-5"/>
              </w:rPr>
              <w:t>¶9)</w:t>
            </w:r>
          </w:p>
        </w:tc>
        <w:tc>
          <w:tcPr>
            <w:tcW w:w="991" w:type="dxa"/>
            <w:gridSpan w:val="2"/>
          </w:tcPr>
          <w:p w14:paraId="179E0158" w14:textId="77777777" w:rsidR="00CC3562" w:rsidRDefault="00CC3562" w:rsidP="00E54C56">
            <w:pPr>
              <w:pStyle w:val="TableParagraph"/>
              <w:rPr>
                <w:rFonts w:ascii="Times New Roman"/>
              </w:rPr>
            </w:pPr>
          </w:p>
        </w:tc>
        <w:tc>
          <w:tcPr>
            <w:tcW w:w="1013" w:type="dxa"/>
          </w:tcPr>
          <w:p w14:paraId="23A63A74" w14:textId="77777777" w:rsidR="00CC3562" w:rsidRDefault="00CC3562" w:rsidP="00E54C56">
            <w:pPr>
              <w:pStyle w:val="TableParagraph"/>
              <w:rPr>
                <w:rFonts w:ascii="Times New Roman"/>
              </w:rPr>
            </w:pPr>
          </w:p>
        </w:tc>
      </w:tr>
      <w:tr w:rsidR="00CC3562" w14:paraId="7CAEB5F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63315D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0D88FA0" w14:textId="77777777" w:rsidR="00CC3562" w:rsidRDefault="00CC3562" w:rsidP="00CC3562">
            <w:pPr>
              <w:pStyle w:val="TableParagraph"/>
              <w:ind w:left="107"/>
            </w:pPr>
            <w:r>
              <w:t>Restricted net position and restricted for stabilization by state statute (RSS) should</w:t>
            </w:r>
            <w:r w:rsidRPr="00CC3562">
              <w:t xml:space="preserve"> </w:t>
            </w:r>
            <w:r>
              <w:t>tie</w:t>
            </w:r>
            <w:r w:rsidRPr="00CC3562">
              <w:t xml:space="preserve"> </w:t>
            </w:r>
            <w:r>
              <w:t>to</w:t>
            </w:r>
            <w:r w:rsidRPr="00CC3562">
              <w:t xml:space="preserve"> </w:t>
            </w:r>
            <w:r>
              <w:t>the</w:t>
            </w:r>
            <w:r w:rsidRPr="00CC3562">
              <w:t xml:space="preserve"> </w:t>
            </w:r>
            <w:r>
              <w:t>appropriate</w:t>
            </w:r>
            <w:r w:rsidRPr="00CC3562">
              <w:t xml:space="preserve"> </w:t>
            </w:r>
            <w:r>
              <w:t>fund</w:t>
            </w:r>
            <w:r w:rsidRPr="00CC3562">
              <w:t xml:space="preserve"> </w:t>
            </w:r>
            <w:r>
              <w:t>statements.</w:t>
            </w:r>
            <w:r w:rsidRPr="00CC3562">
              <w:t xml:space="preserve"> </w:t>
            </w:r>
            <w:r>
              <w:t>Net</w:t>
            </w:r>
            <w:r w:rsidRPr="00CC3562">
              <w:t xml:space="preserve"> </w:t>
            </w:r>
            <w:r>
              <w:t>position</w:t>
            </w:r>
            <w:r w:rsidRPr="00CC3562">
              <w:t xml:space="preserve"> </w:t>
            </w:r>
            <w:r>
              <w:t>resulting</w:t>
            </w:r>
            <w:r w:rsidRPr="00CC3562">
              <w:t xml:space="preserve"> </w:t>
            </w:r>
            <w:r>
              <w:t>from</w:t>
            </w:r>
            <w:r w:rsidRPr="00CC3562">
              <w:t xml:space="preserve"> </w:t>
            </w:r>
            <w:r>
              <w:t>ROD amounts should be restricted.</w:t>
            </w:r>
          </w:p>
        </w:tc>
        <w:tc>
          <w:tcPr>
            <w:tcW w:w="991" w:type="dxa"/>
            <w:gridSpan w:val="2"/>
            <w:tcBorders>
              <w:top w:val="single" w:sz="4" w:space="0" w:color="000000"/>
              <w:left w:val="single" w:sz="4" w:space="0" w:color="000000"/>
              <w:bottom w:val="single" w:sz="4" w:space="0" w:color="000000"/>
              <w:right w:val="single" w:sz="4" w:space="0" w:color="000000"/>
            </w:tcBorders>
          </w:tcPr>
          <w:p w14:paraId="5F0AB66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9047FFC" w14:textId="77777777" w:rsidR="00CC3562" w:rsidRDefault="00CC3562" w:rsidP="00E54C56">
            <w:pPr>
              <w:pStyle w:val="TableParagraph"/>
              <w:rPr>
                <w:rFonts w:ascii="Times New Roman"/>
              </w:rPr>
            </w:pPr>
          </w:p>
        </w:tc>
      </w:tr>
      <w:tr w:rsidR="00CC3562" w14:paraId="5EFFC3D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587D99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7B432E0" w14:textId="77777777" w:rsidR="00CC3562" w:rsidRDefault="00CC3562" w:rsidP="00CC3562">
            <w:pPr>
              <w:pStyle w:val="TableParagraph"/>
              <w:ind w:left="107"/>
            </w:pPr>
            <w:r>
              <w:t xml:space="preserve">Is the net investment in capital assets calculation </w:t>
            </w:r>
            <w:proofErr w:type="gramStart"/>
            <w:r>
              <w:t>reasonably</w:t>
            </w:r>
            <w:proofErr w:type="gramEnd"/>
            <w:r>
              <w:t xml:space="preserve"> correct?</w:t>
            </w:r>
            <w:r w:rsidRPr="00CC3562">
              <w:t xml:space="preserve"> </w:t>
            </w:r>
            <w:r>
              <w:t>The calculation</w:t>
            </w:r>
            <w:r w:rsidRPr="00CC3562">
              <w:t xml:space="preserve"> </w:t>
            </w:r>
            <w:r>
              <w:t>includes</w:t>
            </w:r>
            <w:r w:rsidRPr="00CC3562">
              <w:t xml:space="preserve"> </w:t>
            </w:r>
            <w:r>
              <w:t>any</w:t>
            </w:r>
            <w:r w:rsidRPr="00CC3562">
              <w:t xml:space="preserve"> </w:t>
            </w:r>
            <w:r>
              <w:t>capital</w:t>
            </w:r>
            <w:r w:rsidRPr="00CC3562">
              <w:t xml:space="preserve"> </w:t>
            </w:r>
            <w:r>
              <w:t>assets,</w:t>
            </w:r>
            <w:r w:rsidRPr="00CC3562">
              <w:t xml:space="preserve"> </w:t>
            </w:r>
            <w:r>
              <w:t>including</w:t>
            </w:r>
            <w:r w:rsidRPr="00CC3562">
              <w:t xml:space="preserve"> </w:t>
            </w:r>
            <w:r>
              <w:t>restricted</w:t>
            </w:r>
            <w:r w:rsidRPr="00CC3562">
              <w:t xml:space="preserve"> </w:t>
            </w:r>
            <w:r>
              <w:t>capital</w:t>
            </w:r>
            <w:r w:rsidRPr="00CC3562">
              <w:t xml:space="preserve"> </w:t>
            </w:r>
            <w:r>
              <w:t>assets,</w:t>
            </w:r>
            <w:r w:rsidRPr="00CC3562">
              <w:t xml:space="preserve"> </w:t>
            </w:r>
            <w:r>
              <w:t>net of</w:t>
            </w:r>
            <w:r w:rsidRPr="00CC3562">
              <w:t xml:space="preserve"> </w:t>
            </w:r>
            <w:r>
              <w:t>accumulated</w:t>
            </w:r>
            <w:r w:rsidRPr="00CC3562">
              <w:t xml:space="preserve"> </w:t>
            </w:r>
            <w:r>
              <w:t>depreciation</w:t>
            </w:r>
            <w:r w:rsidRPr="00CC3562">
              <w:t xml:space="preserve"> </w:t>
            </w:r>
            <w:r>
              <w:t>and</w:t>
            </w:r>
            <w:r w:rsidRPr="00CC3562">
              <w:t xml:space="preserve"> </w:t>
            </w:r>
            <w:r>
              <w:t>reduced</w:t>
            </w:r>
            <w:r w:rsidRPr="00CC3562">
              <w:t xml:space="preserve"> </w:t>
            </w:r>
            <w:r>
              <w:t>by</w:t>
            </w:r>
            <w:r w:rsidRPr="00CC3562">
              <w:t xml:space="preserve"> </w:t>
            </w:r>
            <w:r>
              <w:t>the</w:t>
            </w:r>
            <w:r w:rsidRPr="00CC3562">
              <w:t xml:space="preserve"> </w:t>
            </w:r>
            <w:r>
              <w:t>outstanding</w:t>
            </w:r>
            <w:r w:rsidRPr="00CC3562">
              <w:t xml:space="preserve"> </w:t>
            </w:r>
            <w:r>
              <w:t>balances</w:t>
            </w:r>
            <w:r w:rsidRPr="00CC3562">
              <w:t xml:space="preserve"> </w:t>
            </w:r>
            <w:r>
              <w:t>of</w:t>
            </w:r>
            <w:r w:rsidRPr="00CC3562">
              <w:t xml:space="preserve"> </w:t>
            </w:r>
            <w:r>
              <w:t>any bonds, mortgages, notes, or other borrowing that are attributed to the capital assets.</w:t>
            </w:r>
            <w:r w:rsidRPr="00CC3562">
              <w:t xml:space="preserve"> </w:t>
            </w:r>
            <w:r>
              <w:t>Any significant unspent debt proceeds at year end related to the capital</w:t>
            </w:r>
            <w:r w:rsidRPr="00CC3562">
              <w:t xml:space="preserve"> </w:t>
            </w:r>
            <w:r>
              <w:t>assets</w:t>
            </w:r>
            <w:r w:rsidRPr="00CC3562">
              <w:t xml:space="preserve"> </w:t>
            </w:r>
            <w:r>
              <w:t>should</w:t>
            </w:r>
            <w:r w:rsidRPr="00CC3562">
              <w:t xml:space="preserve"> </w:t>
            </w:r>
            <w:r>
              <w:t>be</w:t>
            </w:r>
            <w:r w:rsidRPr="00CC3562">
              <w:t xml:space="preserve"> </w:t>
            </w:r>
            <w:r>
              <w:t>backed</w:t>
            </w:r>
            <w:r w:rsidRPr="00CC3562">
              <w:t xml:space="preserve"> </w:t>
            </w:r>
            <w:r>
              <w:t>out</w:t>
            </w:r>
            <w:r w:rsidRPr="00CC3562">
              <w:t xml:space="preserve"> </w:t>
            </w:r>
            <w:r>
              <w:t>of</w:t>
            </w:r>
            <w:r w:rsidRPr="00CC3562">
              <w:t xml:space="preserve"> </w:t>
            </w:r>
            <w:r>
              <w:t>the</w:t>
            </w:r>
            <w:r w:rsidRPr="00CC3562">
              <w:t xml:space="preserve"> </w:t>
            </w:r>
            <w:r>
              <w:t>calculation</w:t>
            </w:r>
            <w:r w:rsidRPr="00CC3562">
              <w:t xml:space="preserve"> </w:t>
            </w:r>
            <w:r>
              <w:t>of</w:t>
            </w:r>
            <w:r w:rsidRPr="00CC3562">
              <w:t xml:space="preserve"> </w:t>
            </w:r>
            <w:r>
              <w:t>net</w:t>
            </w:r>
            <w:r w:rsidRPr="00CC3562">
              <w:t xml:space="preserve"> </w:t>
            </w:r>
            <w:r>
              <w:t>investment</w:t>
            </w:r>
            <w:r w:rsidRPr="00CC3562">
              <w:t xml:space="preserve"> in</w:t>
            </w:r>
          </w:p>
          <w:p w14:paraId="3710A939" w14:textId="77777777" w:rsidR="00CC3562" w:rsidRDefault="00CC3562" w:rsidP="00CC3562">
            <w:pPr>
              <w:pStyle w:val="TableParagraph"/>
              <w:ind w:left="107"/>
            </w:pPr>
            <w:r>
              <w:t>capital</w:t>
            </w:r>
            <w:r w:rsidRPr="00CC3562">
              <w:t xml:space="preserve"> </w:t>
            </w:r>
            <w:r>
              <w:t>assets.</w:t>
            </w:r>
            <w:r w:rsidRPr="00CC3562">
              <w:t xml:space="preserve"> </w:t>
            </w:r>
            <w:r>
              <w:t>(GASB</w:t>
            </w:r>
            <w:r w:rsidRPr="00CC3562">
              <w:t xml:space="preserve"> </w:t>
            </w:r>
            <w:r>
              <w:t>No. 63</w:t>
            </w:r>
            <w:r w:rsidRPr="00CC3562">
              <w:t xml:space="preserve"> </w:t>
            </w:r>
            <w:r>
              <w:t>¶</w:t>
            </w:r>
            <w:r w:rsidRPr="00CC3562">
              <w:t xml:space="preserve"> 9)</w:t>
            </w:r>
          </w:p>
        </w:tc>
        <w:tc>
          <w:tcPr>
            <w:tcW w:w="991" w:type="dxa"/>
            <w:gridSpan w:val="2"/>
            <w:tcBorders>
              <w:top w:val="single" w:sz="4" w:space="0" w:color="000000"/>
              <w:left w:val="single" w:sz="4" w:space="0" w:color="000000"/>
              <w:bottom w:val="single" w:sz="4" w:space="0" w:color="000000"/>
              <w:right w:val="single" w:sz="4" w:space="0" w:color="000000"/>
            </w:tcBorders>
          </w:tcPr>
          <w:p w14:paraId="1538AE2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A7CC0DD" w14:textId="77777777" w:rsidR="00CC3562" w:rsidRDefault="00CC3562" w:rsidP="00E54C56">
            <w:pPr>
              <w:pStyle w:val="TableParagraph"/>
              <w:rPr>
                <w:rFonts w:ascii="Times New Roman"/>
              </w:rPr>
            </w:pPr>
          </w:p>
        </w:tc>
      </w:tr>
      <w:tr w:rsidR="00CC3562" w14:paraId="7F61B00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07E12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5444F1" w14:textId="77777777" w:rsidR="00CC3562" w:rsidRPr="00CC3562" w:rsidRDefault="00CC3562" w:rsidP="00CC3562">
            <w:pPr>
              <w:pStyle w:val="TableParagraph"/>
              <w:ind w:left="107"/>
            </w:pPr>
            <w:r>
              <w:t>Verify that no negative cash is shown in the statement.</w:t>
            </w:r>
            <w:r w:rsidRPr="00CC3562">
              <w:t xml:space="preserve"> </w:t>
            </w:r>
            <w:r>
              <w:t>If a unit pools cash into one bank account and one fund is in a deficit cash position, a “due to” amount should be recorded in the appropriate fund and a “due from” should be recorded in the fund that is supporting the deficit fund.</w:t>
            </w:r>
            <w:r w:rsidRPr="00CC3562">
              <w:t xml:space="preserve"> </w:t>
            </w:r>
            <w:r>
              <w:t xml:space="preserve">If a specific bank account is overdrawn, a bank overdraft liability should be shown in both the fund and government-wide financial statements rather than a negative cash </w:t>
            </w:r>
            <w:r w:rsidRPr="00CC3562">
              <w:t>balance. AICPA's Audit and Accounting Guide State and Local Governments 5.28 (March 2013)</w:t>
            </w:r>
          </w:p>
        </w:tc>
        <w:tc>
          <w:tcPr>
            <w:tcW w:w="991" w:type="dxa"/>
            <w:gridSpan w:val="2"/>
            <w:tcBorders>
              <w:top w:val="single" w:sz="4" w:space="0" w:color="000000"/>
              <w:left w:val="single" w:sz="4" w:space="0" w:color="000000"/>
              <w:bottom w:val="single" w:sz="4" w:space="0" w:color="000000"/>
              <w:right w:val="single" w:sz="4" w:space="0" w:color="000000"/>
            </w:tcBorders>
          </w:tcPr>
          <w:p w14:paraId="3DE5B3D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031BE63" w14:textId="77777777" w:rsidR="00CC3562" w:rsidRDefault="00CC3562" w:rsidP="00E54C56">
            <w:pPr>
              <w:pStyle w:val="TableParagraph"/>
              <w:rPr>
                <w:rFonts w:ascii="Times New Roman"/>
              </w:rPr>
            </w:pPr>
          </w:p>
        </w:tc>
      </w:tr>
      <w:tr w:rsidR="00CC3562" w14:paraId="0DBDE923"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1AB1B7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C49881B" w14:textId="77777777" w:rsidR="00CC3562" w:rsidRDefault="00CC3562" w:rsidP="00CC3562">
            <w:pPr>
              <w:pStyle w:val="TableParagraph"/>
              <w:ind w:left="107"/>
            </w:pPr>
            <w:r>
              <w:t>For counties that participate in LGERS and/or ROD, do the numbers appearing</w:t>
            </w:r>
            <w:r w:rsidRPr="00CC3562">
              <w:t xml:space="preserve"> </w:t>
            </w:r>
            <w:r>
              <w:t>in</w:t>
            </w:r>
            <w:r w:rsidRPr="00CC3562">
              <w:t xml:space="preserve"> </w:t>
            </w:r>
            <w:r>
              <w:t>the</w:t>
            </w:r>
            <w:r w:rsidRPr="00CC3562">
              <w:t xml:space="preserve"> </w:t>
            </w:r>
            <w:r>
              <w:t>financial</w:t>
            </w:r>
            <w:r w:rsidRPr="00CC3562">
              <w:t xml:space="preserve"> </w:t>
            </w:r>
            <w:r>
              <w:t>statements</w:t>
            </w:r>
            <w:r w:rsidRPr="00CC3562">
              <w:t xml:space="preserve"> </w:t>
            </w:r>
            <w:r>
              <w:t>agree</w:t>
            </w:r>
            <w:r w:rsidRPr="00CC3562">
              <w:t xml:space="preserve"> </w:t>
            </w:r>
            <w:r>
              <w:t>to</w:t>
            </w:r>
            <w:r w:rsidRPr="00CC3562">
              <w:t xml:space="preserve"> </w:t>
            </w:r>
            <w:hyperlink r:id="rId13">
              <w:r w:rsidRPr="00CC3562">
                <w:rPr>
                  <w:rStyle w:val="Hyperlink"/>
                </w:rPr>
                <w:t>the data tables provided by</w:t>
              </w:r>
            </w:hyperlink>
            <w:r w:rsidRPr="00CC3562">
              <w:t xml:space="preserve"> </w:t>
            </w:r>
            <w:hyperlink r:id="rId14">
              <w:r w:rsidRPr="00CC3562">
                <w:rPr>
                  <w:rStyle w:val="Hyperlink"/>
                </w:rPr>
                <w:t>DST</w:t>
              </w:r>
            </w:hyperlink>
            <w:r w:rsidRPr="00CC3562">
              <w:t xml:space="preserve">? </w:t>
            </w:r>
            <w:r>
              <w:t>(make sure you have combined the data from multiple ORBIT accounts if applicable)?</w:t>
            </w:r>
          </w:p>
          <w:p w14:paraId="2BF778E2" w14:textId="77777777" w:rsidR="00CC3562" w:rsidRDefault="00CC3562" w:rsidP="00E54C56">
            <w:pPr>
              <w:pStyle w:val="TableParagraph"/>
              <w:numPr>
                <w:ilvl w:val="0"/>
                <w:numId w:val="1"/>
              </w:numPr>
              <w:tabs>
                <w:tab w:val="left" w:pos="827"/>
                <w:tab w:val="left" w:pos="828"/>
              </w:tabs>
              <w:spacing w:line="269" w:lineRule="exact"/>
            </w:pPr>
            <w:r>
              <w:t>Net</w:t>
            </w:r>
            <w:r w:rsidRPr="00CC3562">
              <w:t xml:space="preserve"> </w:t>
            </w:r>
            <w:r>
              <w:t>pension</w:t>
            </w:r>
            <w:r w:rsidRPr="00CC3562">
              <w:t xml:space="preserve"> </w:t>
            </w:r>
            <w:r>
              <w:t>asset</w:t>
            </w:r>
            <w:r w:rsidRPr="00CC3562">
              <w:t xml:space="preserve"> </w:t>
            </w:r>
            <w:r>
              <w:t>or</w:t>
            </w:r>
            <w:r w:rsidRPr="00CC3562">
              <w:t xml:space="preserve"> liability?</w:t>
            </w:r>
          </w:p>
          <w:p w14:paraId="4FE5405B" w14:textId="77777777" w:rsidR="00CC3562" w:rsidRDefault="00CC3562" w:rsidP="00E54C56">
            <w:pPr>
              <w:pStyle w:val="TableParagraph"/>
              <w:numPr>
                <w:ilvl w:val="0"/>
                <w:numId w:val="1"/>
              </w:numPr>
              <w:tabs>
                <w:tab w:val="left" w:pos="827"/>
                <w:tab w:val="left" w:pos="828"/>
              </w:tabs>
              <w:spacing w:line="246" w:lineRule="exact"/>
            </w:pPr>
            <w:r>
              <w:t>Deferred</w:t>
            </w:r>
            <w:r w:rsidRPr="00CC3562">
              <w:t xml:space="preserve"> </w:t>
            </w:r>
            <w:r>
              <w:t>outflows</w:t>
            </w:r>
            <w:r w:rsidRPr="00CC3562">
              <w:t xml:space="preserve"> </w:t>
            </w:r>
            <w:r>
              <w:t>and</w:t>
            </w:r>
            <w:r w:rsidRPr="00CC3562">
              <w:t xml:space="preserve"> </w:t>
            </w:r>
            <w:r>
              <w:t>inflows</w:t>
            </w:r>
            <w:r w:rsidRPr="00CC3562">
              <w:t xml:space="preserve"> </w:t>
            </w:r>
            <w:r>
              <w:t>of</w:t>
            </w:r>
            <w:r w:rsidRPr="00CC3562">
              <w:t xml:space="preserve"> resources?</w:t>
            </w:r>
          </w:p>
        </w:tc>
        <w:tc>
          <w:tcPr>
            <w:tcW w:w="991" w:type="dxa"/>
            <w:gridSpan w:val="2"/>
            <w:tcBorders>
              <w:top w:val="single" w:sz="4" w:space="0" w:color="000000"/>
              <w:left w:val="single" w:sz="4" w:space="0" w:color="000000"/>
              <w:bottom w:val="single" w:sz="4" w:space="0" w:color="000000"/>
              <w:right w:val="single" w:sz="4" w:space="0" w:color="000000"/>
            </w:tcBorders>
          </w:tcPr>
          <w:p w14:paraId="28E2BD2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D7E34D7" w14:textId="77777777" w:rsidR="00CC3562" w:rsidRDefault="00CC3562" w:rsidP="00E54C56">
            <w:pPr>
              <w:pStyle w:val="TableParagraph"/>
              <w:rPr>
                <w:rFonts w:ascii="Times New Roman"/>
              </w:rPr>
            </w:pPr>
          </w:p>
        </w:tc>
      </w:tr>
      <w:tr w:rsidR="00CC3562" w14:paraId="57068CE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9A58CB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F139693" w14:textId="77777777" w:rsidR="00CC3562" w:rsidRDefault="00CC3562" w:rsidP="00E54C56">
            <w:pPr>
              <w:pStyle w:val="TableParagraph"/>
              <w:ind w:left="107"/>
            </w:pPr>
            <w:r>
              <w:t>For</w:t>
            </w:r>
            <w:r w:rsidRPr="00CC3562">
              <w:t xml:space="preserve"> </w:t>
            </w:r>
            <w:r>
              <w:t>counties</w:t>
            </w:r>
            <w:r w:rsidRPr="00CC3562">
              <w:t xml:space="preserve"> </w:t>
            </w:r>
            <w:r>
              <w:t>that</w:t>
            </w:r>
            <w:r w:rsidRPr="00CC3562">
              <w:t xml:space="preserve"> </w:t>
            </w:r>
            <w:r>
              <w:t>participate</w:t>
            </w:r>
            <w:r w:rsidRPr="00CC3562">
              <w:t xml:space="preserve"> </w:t>
            </w:r>
            <w:r>
              <w:t>in</w:t>
            </w:r>
            <w:r w:rsidRPr="00CC3562">
              <w:t xml:space="preserve"> </w:t>
            </w:r>
            <w:r>
              <w:t>LGERS</w:t>
            </w:r>
            <w:r w:rsidRPr="00CC3562">
              <w:t xml:space="preserve"> </w:t>
            </w:r>
            <w:r>
              <w:t>and/or</w:t>
            </w:r>
            <w:r w:rsidRPr="00CC3562">
              <w:t xml:space="preserve"> </w:t>
            </w:r>
            <w:r>
              <w:t>ROD,</w:t>
            </w:r>
            <w:r w:rsidRPr="00CC3562">
              <w:t xml:space="preserve"> </w:t>
            </w:r>
            <w:r>
              <w:t>have</w:t>
            </w:r>
            <w:r w:rsidRPr="00CC3562">
              <w:t xml:space="preserve"> </w:t>
            </w:r>
            <w:r>
              <w:t>the</w:t>
            </w:r>
            <w:r w:rsidRPr="00CC3562">
              <w:t xml:space="preserve"> </w:t>
            </w:r>
            <w:r>
              <w:t>net</w:t>
            </w:r>
            <w:r w:rsidRPr="00CC3562">
              <w:t xml:space="preserve"> </w:t>
            </w:r>
            <w:r>
              <w:t xml:space="preserve">pension asset or liability, </w:t>
            </w:r>
            <w:r w:rsidRPr="00CC3562">
              <w:t>deferred outflows/inflows of resources</w:t>
            </w:r>
            <w:r>
              <w:t>, or pension expense been allocated among all relevant</w:t>
            </w:r>
            <w:r w:rsidRPr="00CC3562">
              <w:t xml:space="preserve"> funds?</w:t>
            </w:r>
          </w:p>
        </w:tc>
        <w:tc>
          <w:tcPr>
            <w:tcW w:w="991" w:type="dxa"/>
            <w:gridSpan w:val="2"/>
            <w:tcBorders>
              <w:top w:val="single" w:sz="4" w:space="0" w:color="000000"/>
              <w:left w:val="single" w:sz="4" w:space="0" w:color="000000"/>
              <w:bottom w:val="single" w:sz="4" w:space="0" w:color="000000"/>
              <w:right w:val="single" w:sz="4" w:space="0" w:color="000000"/>
            </w:tcBorders>
          </w:tcPr>
          <w:p w14:paraId="5D8486A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02E9B3F" w14:textId="77777777" w:rsidR="00CC3562" w:rsidRDefault="00CC3562" w:rsidP="00E54C56">
            <w:pPr>
              <w:pStyle w:val="TableParagraph"/>
              <w:rPr>
                <w:rFonts w:ascii="Times New Roman"/>
              </w:rPr>
            </w:pPr>
          </w:p>
        </w:tc>
      </w:tr>
      <w:tr w:rsidR="00CC3562" w14:paraId="217A2D33"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58BC5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43ED69C" w14:textId="77777777" w:rsidR="00CC3562" w:rsidRDefault="00CC3562" w:rsidP="00E54C56">
            <w:pPr>
              <w:pStyle w:val="TableParagraph"/>
              <w:ind w:left="107"/>
            </w:pPr>
            <w:r>
              <w:t>For</w:t>
            </w:r>
            <w:r w:rsidRPr="00CC3562">
              <w:t xml:space="preserve"> </w:t>
            </w:r>
            <w:r>
              <w:t>counties</w:t>
            </w:r>
            <w:r w:rsidRPr="00CC3562">
              <w:t xml:space="preserve"> </w:t>
            </w:r>
            <w:r>
              <w:t>that</w:t>
            </w:r>
            <w:r w:rsidRPr="00CC3562">
              <w:t xml:space="preserve"> </w:t>
            </w:r>
            <w:r>
              <w:t>participate</w:t>
            </w:r>
            <w:r w:rsidRPr="00CC3562">
              <w:t xml:space="preserve"> </w:t>
            </w:r>
            <w:r>
              <w:t>in</w:t>
            </w:r>
            <w:r w:rsidRPr="00CC3562">
              <w:t xml:space="preserve"> </w:t>
            </w:r>
            <w:r>
              <w:t>LGERS</w:t>
            </w:r>
            <w:r w:rsidRPr="00CC3562">
              <w:t xml:space="preserve"> </w:t>
            </w:r>
            <w:r>
              <w:t>and/or</w:t>
            </w:r>
            <w:r w:rsidRPr="00CC3562">
              <w:t xml:space="preserve"> </w:t>
            </w:r>
            <w:r>
              <w:t>ROD,</w:t>
            </w:r>
            <w:r w:rsidRPr="00CC3562">
              <w:t xml:space="preserve"> </w:t>
            </w:r>
            <w:r>
              <w:t>are</w:t>
            </w:r>
            <w:r w:rsidRPr="00CC3562">
              <w:t xml:space="preserve"> </w:t>
            </w:r>
            <w:r>
              <w:t>pension</w:t>
            </w:r>
            <w:r w:rsidRPr="00CC3562">
              <w:t xml:space="preserve"> deferred outflows/inflows of resources</w:t>
            </w:r>
            <w:r>
              <w:t xml:space="preserve"> properly</w:t>
            </w:r>
            <w:r w:rsidRPr="00CC3562">
              <w:t xml:space="preserve"> </w:t>
            </w:r>
            <w:r>
              <w:t>itemized</w:t>
            </w:r>
            <w:r w:rsidRPr="00CC3562">
              <w:t xml:space="preserve"> </w:t>
            </w:r>
            <w:r>
              <w:t>on</w:t>
            </w:r>
            <w:r w:rsidRPr="00CC3562">
              <w:t xml:space="preserve"> </w:t>
            </w:r>
            <w:r>
              <w:t>the</w:t>
            </w:r>
            <w:r w:rsidRPr="00CC3562">
              <w:t xml:space="preserve"> </w:t>
            </w:r>
            <w:r>
              <w:t>face</w:t>
            </w:r>
            <w:r w:rsidRPr="00CC3562">
              <w:t xml:space="preserve"> </w:t>
            </w:r>
            <w:r>
              <w:t>of</w:t>
            </w:r>
            <w:r w:rsidRPr="00CC3562">
              <w:t xml:space="preserve"> </w:t>
            </w:r>
            <w:r>
              <w:t>the</w:t>
            </w:r>
            <w:r w:rsidRPr="00CC3562">
              <w:t xml:space="preserve"> </w:t>
            </w:r>
            <w:r>
              <w:t>financial</w:t>
            </w:r>
            <w:r w:rsidRPr="00CC3562">
              <w:t xml:space="preserve"> </w:t>
            </w:r>
            <w:r>
              <w:t>statements</w:t>
            </w:r>
            <w:r w:rsidRPr="00CC3562">
              <w:t xml:space="preserve"> </w:t>
            </w:r>
            <w:r>
              <w:t>or</w:t>
            </w:r>
            <w:r w:rsidRPr="00CC3562">
              <w:t xml:space="preserve"> </w:t>
            </w:r>
            <w:r>
              <w:t>in</w:t>
            </w:r>
            <w:r w:rsidRPr="00CC3562">
              <w:t xml:space="preserve"> </w:t>
            </w:r>
            <w:r>
              <w:t>the</w:t>
            </w:r>
            <w:r w:rsidRPr="00CC3562">
              <w:t xml:space="preserve"> </w:t>
            </w:r>
            <w:r>
              <w:t>notes</w:t>
            </w:r>
            <w:r w:rsidRPr="00CC3562">
              <w:t xml:space="preserve"> </w:t>
            </w:r>
            <w:r>
              <w:t>to the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69BBF98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B61C973" w14:textId="77777777" w:rsidR="00CC3562" w:rsidRDefault="00CC3562" w:rsidP="00E54C56">
            <w:pPr>
              <w:pStyle w:val="TableParagraph"/>
              <w:rPr>
                <w:rFonts w:ascii="Times New Roman"/>
              </w:rPr>
            </w:pPr>
          </w:p>
        </w:tc>
      </w:tr>
      <w:tr w:rsidR="00CC3562" w14:paraId="6608497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724D11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A758DB0" w14:textId="77777777" w:rsidR="00CC3562" w:rsidRDefault="00CC3562" w:rsidP="00CC3562">
            <w:pPr>
              <w:pStyle w:val="TableParagraph"/>
              <w:ind w:left="107"/>
            </w:pPr>
            <w:r>
              <w:t>Are</w:t>
            </w:r>
            <w:r w:rsidRPr="00CC3562">
              <w:t xml:space="preserve"> </w:t>
            </w:r>
            <w:r>
              <w:t>assets</w:t>
            </w:r>
            <w:r w:rsidRPr="00CC3562">
              <w:t xml:space="preserve"> </w:t>
            </w:r>
            <w:r>
              <w:t>held</w:t>
            </w:r>
            <w:r w:rsidRPr="00CC3562">
              <w:t xml:space="preserve"> </w:t>
            </w:r>
            <w:r>
              <w:t>to</w:t>
            </w:r>
            <w:r w:rsidRPr="00CC3562">
              <w:t xml:space="preserve"> </w:t>
            </w:r>
            <w:r>
              <w:t>fund</w:t>
            </w:r>
            <w:r w:rsidRPr="00CC3562">
              <w:t xml:space="preserve"> </w:t>
            </w:r>
            <w:r>
              <w:t>LEOSSA</w:t>
            </w:r>
            <w:r w:rsidRPr="00CC3562">
              <w:t xml:space="preserve"> </w:t>
            </w:r>
            <w:r>
              <w:t>accounted</w:t>
            </w:r>
            <w:r w:rsidRPr="00CC3562">
              <w:t xml:space="preserve"> </w:t>
            </w:r>
            <w:r>
              <w:t>for</w:t>
            </w:r>
            <w:r w:rsidRPr="00CC3562">
              <w:t xml:space="preserve"> </w:t>
            </w:r>
            <w:r>
              <w:t>in</w:t>
            </w:r>
            <w:r w:rsidRPr="00CC3562">
              <w:t xml:space="preserve"> </w:t>
            </w:r>
            <w:r>
              <w:t>a</w:t>
            </w:r>
            <w:r w:rsidRPr="00CC3562">
              <w:t xml:space="preserve"> </w:t>
            </w:r>
            <w:r>
              <w:t>GASB</w:t>
            </w:r>
            <w:r w:rsidRPr="00CC3562">
              <w:t xml:space="preserve"> </w:t>
            </w:r>
            <w:r>
              <w:t>defined</w:t>
            </w:r>
            <w:r w:rsidRPr="00CC3562">
              <w:t xml:space="preserve"> </w:t>
            </w:r>
            <w:r>
              <w:t>trust? Has GASB Statement No. 68 been implemented?</w:t>
            </w:r>
          </w:p>
        </w:tc>
        <w:tc>
          <w:tcPr>
            <w:tcW w:w="991" w:type="dxa"/>
            <w:gridSpan w:val="2"/>
            <w:tcBorders>
              <w:top w:val="single" w:sz="4" w:space="0" w:color="000000"/>
              <w:left w:val="single" w:sz="4" w:space="0" w:color="000000"/>
              <w:bottom w:val="single" w:sz="4" w:space="0" w:color="000000"/>
              <w:right w:val="single" w:sz="4" w:space="0" w:color="000000"/>
            </w:tcBorders>
          </w:tcPr>
          <w:p w14:paraId="5AC94CD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7968F67" w14:textId="77777777" w:rsidR="00CC3562" w:rsidRDefault="00CC3562" w:rsidP="00E54C56">
            <w:pPr>
              <w:pStyle w:val="TableParagraph"/>
              <w:rPr>
                <w:rFonts w:ascii="Times New Roman"/>
              </w:rPr>
            </w:pPr>
          </w:p>
        </w:tc>
      </w:tr>
      <w:tr w:rsidR="00CC3562" w14:paraId="208AE8C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6F66AF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724353" w14:textId="77777777" w:rsidR="00CC3562" w:rsidRDefault="00CC3562" w:rsidP="00CC3562">
            <w:pPr>
              <w:pStyle w:val="TableParagraph"/>
              <w:ind w:left="107"/>
            </w:pPr>
            <w:r>
              <w:t>For those units that have implemented GASB Statement No. 73, do the exhibits, notes and RSI refer to Total Pension Liability (TPL) and not Net Pension</w:t>
            </w:r>
            <w:r w:rsidRPr="00CC3562">
              <w:t xml:space="preserve"> </w:t>
            </w:r>
            <w:r>
              <w:t>Obligation</w:t>
            </w:r>
            <w:r w:rsidRPr="00CC3562">
              <w:t xml:space="preserve"> </w:t>
            </w:r>
            <w:r>
              <w:t>or</w:t>
            </w:r>
            <w:r w:rsidRPr="00CC3562">
              <w:t xml:space="preserve"> </w:t>
            </w:r>
            <w:r>
              <w:t>Net</w:t>
            </w:r>
            <w:r w:rsidRPr="00CC3562">
              <w:t xml:space="preserve"> </w:t>
            </w:r>
            <w:r>
              <w:t>Pension</w:t>
            </w:r>
            <w:r w:rsidRPr="00CC3562">
              <w:t xml:space="preserve"> </w:t>
            </w:r>
            <w:r>
              <w:t>Liability?</w:t>
            </w:r>
            <w:r w:rsidRPr="00CC3562">
              <w:t xml:space="preserve"> </w:t>
            </w:r>
            <w:r>
              <w:t>Net</w:t>
            </w:r>
            <w:r w:rsidRPr="00CC3562">
              <w:t xml:space="preserve"> </w:t>
            </w:r>
            <w:r>
              <w:t>pension</w:t>
            </w:r>
            <w:r w:rsidRPr="00CC3562">
              <w:t xml:space="preserve"> </w:t>
            </w:r>
            <w:r>
              <w:t>liability</w:t>
            </w:r>
            <w:r w:rsidRPr="00CC3562">
              <w:t xml:space="preserve"> </w:t>
            </w:r>
            <w:r>
              <w:t>is</w:t>
            </w:r>
            <w:r w:rsidRPr="00CC3562">
              <w:t xml:space="preserve"> </w:t>
            </w:r>
            <w:r>
              <w:t>used</w:t>
            </w:r>
            <w:r w:rsidRPr="00CC3562">
              <w:t xml:space="preserve"> </w:t>
            </w:r>
            <w:r>
              <w:t>if</w:t>
            </w:r>
            <w:r w:rsidRPr="00CC3562">
              <w:t xml:space="preserve"> </w:t>
            </w:r>
            <w:r>
              <w:t>the unit</w:t>
            </w:r>
            <w:r w:rsidRPr="00CC3562">
              <w:t xml:space="preserve"> </w:t>
            </w:r>
            <w:r>
              <w:t>is</w:t>
            </w:r>
            <w:r w:rsidRPr="00CC3562">
              <w:t xml:space="preserve"> </w:t>
            </w:r>
            <w:r>
              <w:t>reporting</w:t>
            </w:r>
            <w:r w:rsidRPr="00CC3562">
              <w:t xml:space="preserve"> </w:t>
            </w:r>
            <w:r>
              <w:t>under</w:t>
            </w:r>
            <w:r w:rsidRPr="00CC3562">
              <w:t xml:space="preserve"> </w:t>
            </w:r>
            <w:r>
              <w:t>GASB</w:t>
            </w:r>
            <w:r w:rsidRPr="00CC3562">
              <w:t xml:space="preserve"> </w:t>
            </w:r>
            <w:r>
              <w:t>Statement</w:t>
            </w:r>
            <w:r w:rsidRPr="00CC3562">
              <w:t xml:space="preserve"> </w:t>
            </w:r>
            <w:r>
              <w:t>No.</w:t>
            </w:r>
            <w:r w:rsidRPr="00CC3562">
              <w:t xml:space="preserve"> </w:t>
            </w:r>
            <w:r>
              <w:t>68.</w:t>
            </w:r>
            <w:r w:rsidRPr="00CC3562">
              <w:t xml:space="preserve"> </w:t>
            </w:r>
            <w:r>
              <w:t>“Net</w:t>
            </w:r>
            <w:r w:rsidRPr="00CC3562">
              <w:t xml:space="preserve"> </w:t>
            </w:r>
            <w:r>
              <w:t>Pension</w:t>
            </w:r>
            <w:r w:rsidRPr="00CC3562">
              <w:t xml:space="preserve"> </w:t>
            </w:r>
            <w:r>
              <w:t>Obligation”</w:t>
            </w:r>
            <w:r w:rsidRPr="00CC3562">
              <w:t xml:space="preserve"> </w:t>
            </w:r>
            <w:proofErr w:type="gramStart"/>
            <w:r w:rsidRPr="00CC3562">
              <w:t>is</w:t>
            </w:r>
            <w:proofErr w:type="gramEnd"/>
          </w:p>
          <w:p w14:paraId="388D8678" w14:textId="77777777" w:rsidR="00CC3562" w:rsidRPr="00CC3562" w:rsidRDefault="00CC3562" w:rsidP="00CC3562">
            <w:pPr>
              <w:pStyle w:val="TableParagraph"/>
              <w:ind w:left="107"/>
            </w:pPr>
            <w:r>
              <w:t>now</w:t>
            </w:r>
            <w:r w:rsidRPr="00CC3562">
              <w:t xml:space="preserve"> </w:t>
            </w:r>
            <w:r>
              <w:t>obsolete.</w:t>
            </w:r>
            <w:r w:rsidRPr="00CC3562">
              <w:t xml:space="preserve"> (GASB No. 73 ¶25)</w:t>
            </w:r>
          </w:p>
        </w:tc>
        <w:tc>
          <w:tcPr>
            <w:tcW w:w="991" w:type="dxa"/>
            <w:gridSpan w:val="2"/>
            <w:tcBorders>
              <w:top w:val="single" w:sz="4" w:space="0" w:color="000000"/>
              <w:left w:val="single" w:sz="4" w:space="0" w:color="000000"/>
              <w:bottom w:val="single" w:sz="4" w:space="0" w:color="000000"/>
              <w:right w:val="single" w:sz="4" w:space="0" w:color="000000"/>
            </w:tcBorders>
          </w:tcPr>
          <w:p w14:paraId="286C6FB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3070D02" w14:textId="77777777" w:rsidR="00CC3562" w:rsidRDefault="00CC3562" w:rsidP="00E54C56">
            <w:pPr>
              <w:pStyle w:val="TableParagraph"/>
              <w:rPr>
                <w:rFonts w:ascii="Times New Roman"/>
              </w:rPr>
            </w:pPr>
          </w:p>
        </w:tc>
      </w:tr>
      <w:tr w:rsidR="00CC3562" w14:paraId="0456006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111F7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7F00347" w14:textId="77777777" w:rsidR="00CC3562" w:rsidRDefault="00CC3562" w:rsidP="00CC3562">
            <w:pPr>
              <w:pStyle w:val="TableParagraph"/>
              <w:ind w:left="107"/>
            </w:pPr>
            <w:r>
              <w:t>For those units that have implemented GASB Statement No. 74, do the exhibits, notes and RSI reference the plans’ liability (assets) as Net OPEB Liability</w:t>
            </w:r>
            <w:r w:rsidRPr="00CC3562">
              <w:t xml:space="preserve"> </w:t>
            </w:r>
            <w:r>
              <w:t>(asset)?</w:t>
            </w:r>
            <w:r w:rsidRPr="00CC3562">
              <w:t xml:space="preserve"> </w:t>
            </w:r>
            <w:r>
              <w:t>“Net</w:t>
            </w:r>
            <w:r w:rsidRPr="00CC3562">
              <w:t xml:space="preserve"> </w:t>
            </w:r>
            <w:r>
              <w:t>OPEB</w:t>
            </w:r>
            <w:r w:rsidRPr="00CC3562">
              <w:t xml:space="preserve"> </w:t>
            </w:r>
            <w:r>
              <w:t>obligation”</w:t>
            </w:r>
            <w:r w:rsidRPr="00CC3562">
              <w:t xml:space="preserve"> </w:t>
            </w:r>
            <w:r>
              <w:t>is</w:t>
            </w:r>
            <w:r w:rsidRPr="00CC3562">
              <w:t xml:space="preserve"> </w:t>
            </w:r>
            <w:r>
              <w:t>now</w:t>
            </w:r>
            <w:r w:rsidRPr="00CC3562">
              <w:t xml:space="preserve"> </w:t>
            </w:r>
            <w:r>
              <w:t>obsolete;</w:t>
            </w:r>
            <w:r w:rsidRPr="00CC3562">
              <w:t xml:space="preserve"> </w:t>
            </w:r>
            <w:r>
              <w:t>any</w:t>
            </w:r>
            <w:r w:rsidRPr="00CC3562">
              <w:t xml:space="preserve"> </w:t>
            </w:r>
            <w:r>
              <w:t>situation</w:t>
            </w:r>
            <w:r w:rsidRPr="00CC3562">
              <w:t xml:space="preserve"> </w:t>
            </w:r>
            <w:r>
              <w:t>in</w:t>
            </w:r>
            <w:r w:rsidRPr="00CC3562">
              <w:t xml:space="preserve"> </w:t>
            </w:r>
            <w:r>
              <w:t>which the</w:t>
            </w:r>
            <w:r w:rsidRPr="00CC3562">
              <w:t xml:space="preserve"> </w:t>
            </w:r>
            <w:r>
              <w:t>total</w:t>
            </w:r>
            <w:r w:rsidRPr="00CC3562">
              <w:t xml:space="preserve"> </w:t>
            </w:r>
            <w:r>
              <w:t>OPEB</w:t>
            </w:r>
            <w:r w:rsidRPr="00CC3562">
              <w:t xml:space="preserve"> </w:t>
            </w:r>
            <w:r>
              <w:t>liability</w:t>
            </w:r>
            <w:r w:rsidRPr="00CC3562">
              <w:t xml:space="preserve"> </w:t>
            </w:r>
            <w:r>
              <w:t>exceeds</w:t>
            </w:r>
            <w:r w:rsidRPr="00CC3562">
              <w:t xml:space="preserve"> </w:t>
            </w:r>
            <w:r>
              <w:t>the</w:t>
            </w:r>
            <w:r w:rsidRPr="00CC3562">
              <w:t xml:space="preserve"> </w:t>
            </w:r>
            <w:r>
              <w:t>OPEB</w:t>
            </w:r>
            <w:r w:rsidRPr="00CC3562">
              <w:t xml:space="preserve"> </w:t>
            </w:r>
            <w:r>
              <w:t>plan’s</w:t>
            </w:r>
            <w:r w:rsidRPr="00CC3562">
              <w:t xml:space="preserve"> </w:t>
            </w:r>
            <w:r>
              <w:t>fiduciary</w:t>
            </w:r>
            <w:r w:rsidRPr="00CC3562">
              <w:t xml:space="preserve"> </w:t>
            </w:r>
            <w:r>
              <w:t>net</w:t>
            </w:r>
            <w:r w:rsidRPr="00CC3562">
              <w:t xml:space="preserve"> </w:t>
            </w:r>
            <w:r>
              <w:t>position</w:t>
            </w:r>
            <w:r w:rsidRPr="00CC3562">
              <w:t xml:space="preserve"> </w:t>
            </w:r>
            <w:r>
              <w:t>should use the term “Net OPEB liability.”</w:t>
            </w:r>
            <w:r w:rsidRPr="00CC3562">
              <w:t xml:space="preserve"> </w:t>
            </w:r>
            <w:r>
              <w:t>If the plan’s fiduciary net position exceeds</w:t>
            </w:r>
          </w:p>
          <w:p w14:paraId="1DBA6A60" w14:textId="77777777" w:rsidR="00CC3562" w:rsidRDefault="00CC3562" w:rsidP="00CC3562">
            <w:pPr>
              <w:pStyle w:val="TableParagraph"/>
              <w:ind w:left="107"/>
            </w:pPr>
            <w:r>
              <w:t>the</w:t>
            </w:r>
            <w:r w:rsidRPr="00CC3562">
              <w:t xml:space="preserve"> </w:t>
            </w:r>
            <w:r>
              <w:t>total</w:t>
            </w:r>
            <w:r w:rsidRPr="00CC3562">
              <w:t xml:space="preserve"> </w:t>
            </w:r>
            <w:r>
              <w:t>OPEB</w:t>
            </w:r>
            <w:r w:rsidRPr="00CC3562">
              <w:t xml:space="preserve"> </w:t>
            </w:r>
            <w:r>
              <w:t>liability,</w:t>
            </w:r>
            <w:r w:rsidRPr="00CC3562">
              <w:t xml:space="preserve"> </w:t>
            </w:r>
            <w:r>
              <w:t>“net</w:t>
            </w:r>
            <w:r w:rsidRPr="00CC3562">
              <w:t xml:space="preserve"> </w:t>
            </w:r>
            <w:r>
              <w:t>OPEB</w:t>
            </w:r>
            <w:r w:rsidRPr="00CC3562">
              <w:t xml:space="preserve"> </w:t>
            </w:r>
            <w:r>
              <w:t>asset”</w:t>
            </w:r>
            <w:r w:rsidRPr="00CC3562">
              <w:t xml:space="preserve"> </w:t>
            </w:r>
            <w:r>
              <w:t>should</w:t>
            </w:r>
            <w:r w:rsidRPr="00CC3562">
              <w:t xml:space="preserve"> </w:t>
            </w:r>
            <w:r>
              <w:t>be</w:t>
            </w:r>
            <w:r w:rsidRPr="00CC3562">
              <w:t xml:space="preserve"> used.</w:t>
            </w:r>
          </w:p>
        </w:tc>
        <w:tc>
          <w:tcPr>
            <w:tcW w:w="991" w:type="dxa"/>
            <w:gridSpan w:val="2"/>
            <w:tcBorders>
              <w:top w:val="single" w:sz="4" w:space="0" w:color="000000"/>
              <w:left w:val="single" w:sz="4" w:space="0" w:color="000000"/>
              <w:bottom w:val="single" w:sz="4" w:space="0" w:color="000000"/>
              <w:right w:val="single" w:sz="4" w:space="0" w:color="000000"/>
            </w:tcBorders>
          </w:tcPr>
          <w:p w14:paraId="138FA57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8CB8FBD" w14:textId="77777777" w:rsidR="00CC3562" w:rsidRDefault="00CC3562" w:rsidP="00E54C56">
            <w:pPr>
              <w:pStyle w:val="TableParagraph"/>
              <w:rPr>
                <w:rFonts w:ascii="Times New Roman"/>
              </w:rPr>
            </w:pPr>
          </w:p>
        </w:tc>
      </w:tr>
      <w:tr w:rsidR="00CC3562" w14:paraId="67919E8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25A58D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F0F1FC0" w14:textId="77777777" w:rsidR="00CC3562" w:rsidRDefault="00CC3562" w:rsidP="00CC3562">
            <w:pPr>
              <w:pStyle w:val="TableParagraph"/>
              <w:ind w:left="107"/>
            </w:pPr>
            <w:r>
              <w:t>If</w:t>
            </w:r>
            <w:r w:rsidRPr="00CC3562">
              <w:t xml:space="preserve"> </w:t>
            </w:r>
            <w:r>
              <w:t>the</w:t>
            </w:r>
            <w:r w:rsidRPr="00CC3562">
              <w:t xml:space="preserve"> </w:t>
            </w:r>
            <w:r>
              <w:t>County</w:t>
            </w:r>
            <w:r w:rsidRPr="00CC3562">
              <w:t xml:space="preserve"> </w:t>
            </w:r>
            <w:r>
              <w:t>has an</w:t>
            </w:r>
            <w:r w:rsidRPr="00CC3562">
              <w:t xml:space="preserve"> </w:t>
            </w:r>
            <w:r>
              <w:t>internal</w:t>
            </w:r>
            <w:r w:rsidRPr="00CC3562">
              <w:t xml:space="preserve"> </w:t>
            </w:r>
            <w:r>
              <w:t>service</w:t>
            </w:r>
            <w:r w:rsidRPr="00CC3562">
              <w:t xml:space="preserve"> </w:t>
            </w:r>
            <w:r>
              <w:t>fund</w:t>
            </w:r>
            <w:r w:rsidRPr="00CC3562">
              <w:t xml:space="preserve"> </w:t>
            </w:r>
            <w:r>
              <w:t>and governmental</w:t>
            </w:r>
            <w:r w:rsidRPr="00CC3562">
              <w:t xml:space="preserve"> </w:t>
            </w:r>
            <w:r>
              <w:t>activities are</w:t>
            </w:r>
            <w:r w:rsidRPr="00CC3562">
              <w:t xml:space="preserve"> </w:t>
            </w:r>
            <w:r>
              <w:t>the predominate or only participates in the internal service fund, are the internal service</w:t>
            </w:r>
            <w:r w:rsidRPr="00CC3562">
              <w:t xml:space="preserve"> </w:t>
            </w:r>
            <w:r>
              <w:t>fund</w:t>
            </w:r>
            <w:r w:rsidRPr="00CC3562">
              <w:t xml:space="preserve"> </w:t>
            </w:r>
            <w:r>
              <w:t>assets,</w:t>
            </w:r>
            <w:r w:rsidRPr="00CC3562">
              <w:t xml:space="preserve"> </w:t>
            </w:r>
            <w:r>
              <w:t>deferred</w:t>
            </w:r>
            <w:r w:rsidRPr="00CC3562">
              <w:t xml:space="preserve"> </w:t>
            </w:r>
            <w:r>
              <w:t>outflows</w:t>
            </w:r>
            <w:r w:rsidRPr="00CC3562">
              <w:t xml:space="preserve"> </w:t>
            </w:r>
            <w:r>
              <w:t>of</w:t>
            </w:r>
            <w:r w:rsidRPr="00CC3562">
              <w:t xml:space="preserve"> </w:t>
            </w:r>
            <w:r>
              <w:t>resources,</w:t>
            </w:r>
            <w:r w:rsidRPr="00CC3562">
              <w:t xml:space="preserve"> </w:t>
            </w:r>
            <w:r>
              <w:t>liability,</w:t>
            </w:r>
            <w:r w:rsidRPr="00CC3562">
              <w:t xml:space="preserve"> </w:t>
            </w:r>
            <w:r>
              <w:t>and</w:t>
            </w:r>
            <w:r w:rsidRPr="00CC3562">
              <w:t xml:space="preserve"> </w:t>
            </w:r>
            <w:proofErr w:type="gramStart"/>
            <w:r w:rsidRPr="00CC3562">
              <w:t>deferred</w:t>
            </w:r>
            <w:proofErr w:type="gramEnd"/>
          </w:p>
          <w:p w14:paraId="5241D51A" w14:textId="77777777" w:rsidR="00CC3562" w:rsidRDefault="00CC3562" w:rsidP="00CC3562">
            <w:pPr>
              <w:pStyle w:val="TableParagraph"/>
              <w:ind w:left="107"/>
            </w:pPr>
            <w:r>
              <w:t>inflows</w:t>
            </w:r>
            <w:r w:rsidRPr="00CC3562">
              <w:t xml:space="preserve"> </w:t>
            </w:r>
            <w:r>
              <w:t>of</w:t>
            </w:r>
            <w:r w:rsidRPr="00CC3562">
              <w:t xml:space="preserve"> </w:t>
            </w:r>
            <w:r>
              <w:t>resources</w:t>
            </w:r>
            <w:r w:rsidRPr="00CC3562">
              <w:t xml:space="preserve"> </w:t>
            </w:r>
            <w:r>
              <w:t>balance</w:t>
            </w:r>
            <w:r w:rsidRPr="00CC3562">
              <w:t xml:space="preserve"> </w:t>
            </w:r>
            <w:r>
              <w:t>that</w:t>
            </w:r>
            <w:r w:rsidRPr="00CC3562">
              <w:t xml:space="preserve"> </w:t>
            </w:r>
            <w:r>
              <w:t>are</w:t>
            </w:r>
            <w:r w:rsidRPr="00CC3562">
              <w:t xml:space="preserve"> </w:t>
            </w:r>
            <w:r>
              <w:t>not</w:t>
            </w:r>
            <w:r w:rsidRPr="00CC3562">
              <w:t xml:space="preserve"> </w:t>
            </w:r>
            <w:r>
              <w:t>eliminated</w:t>
            </w:r>
            <w:r w:rsidRPr="00CC3562">
              <w:t xml:space="preserve"> </w:t>
            </w:r>
            <w:r>
              <w:t>in</w:t>
            </w:r>
            <w:r w:rsidRPr="00CC3562">
              <w:t xml:space="preserve"> </w:t>
            </w:r>
            <w:r>
              <w:t>the</w:t>
            </w:r>
            <w:r w:rsidRPr="00CC3562">
              <w:t xml:space="preserve"> </w:t>
            </w:r>
            <w:r>
              <w:t>statement</w:t>
            </w:r>
            <w:r w:rsidRPr="00CC3562">
              <w:t xml:space="preserve"> </w:t>
            </w:r>
            <w:r>
              <w:t>of</w:t>
            </w:r>
            <w:r w:rsidRPr="00CC3562">
              <w:t xml:space="preserve"> net</w:t>
            </w:r>
            <w:r>
              <w:t xml:space="preserve"> position reported in the governmental activities </w:t>
            </w:r>
            <w:proofErr w:type="gramStart"/>
            <w:r>
              <w:t>column?</w:t>
            </w:r>
            <w:proofErr w:type="gramEnd"/>
            <w:r w:rsidRPr="00CC3562">
              <w:t xml:space="preserve"> </w:t>
            </w:r>
            <w:r>
              <w:t>If the enterprise funds are predominately or solely the</w:t>
            </w:r>
            <w:r w:rsidRPr="00CC3562">
              <w:t xml:space="preserve"> </w:t>
            </w:r>
            <w:r>
              <w:t>participants</w:t>
            </w:r>
            <w:r w:rsidRPr="00CC3562">
              <w:t xml:space="preserve"> </w:t>
            </w:r>
            <w:r>
              <w:t>in</w:t>
            </w:r>
            <w:r w:rsidRPr="00CC3562">
              <w:t xml:space="preserve"> </w:t>
            </w:r>
            <w:r>
              <w:t>an internal</w:t>
            </w:r>
            <w:r w:rsidRPr="00CC3562">
              <w:t xml:space="preserve"> </w:t>
            </w:r>
            <w:r>
              <w:t>service</w:t>
            </w:r>
            <w:r w:rsidRPr="00CC3562">
              <w:t xml:space="preserve"> </w:t>
            </w:r>
            <w:r>
              <w:t>fund,</w:t>
            </w:r>
            <w:r w:rsidRPr="00CC3562">
              <w:t xml:space="preserve"> </w:t>
            </w:r>
            <w:r>
              <w:t>the residual</w:t>
            </w:r>
            <w:r w:rsidRPr="00CC3562">
              <w:t xml:space="preserve"> </w:t>
            </w:r>
            <w:r>
              <w:t>assets</w:t>
            </w:r>
            <w:r w:rsidRPr="00CC3562">
              <w:t xml:space="preserve"> </w:t>
            </w:r>
            <w:r>
              <w:t>and</w:t>
            </w:r>
            <w:r w:rsidRPr="00CC3562">
              <w:t xml:space="preserve"> </w:t>
            </w:r>
            <w:r>
              <w:t>liabilities</w:t>
            </w:r>
            <w:r w:rsidRPr="00CC3562">
              <w:t xml:space="preserve"> </w:t>
            </w:r>
            <w:r>
              <w:t>should</w:t>
            </w:r>
            <w:r w:rsidRPr="00CC3562">
              <w:t xml:space="preserve"> </w:t>
            </w:r>
            <w:r>
              <w:t>be</w:t>
            </w:r>
            <w:r w:rsidRPr="00CC3562">
              <w:t xml:space="preserve"> </w:t>
            </w:r>
            <w:r>
              <w:t>reported</w:t>
            </w:r>
            <w:r w:rsidRPr="00CC3562">
              <w:t xml:space="preserve"> </w:t>
            </w:r>
            <w:r>
              <w:t>in</w:t>
            </w:r>
            <w:r w:rsidRPr="00CC3562">
              <w:t xml:space="preserve"> </w:t>
            </w:r>
            <w:r>
              <w:t>the</w:t>
            </w:r>
            <w:r w:rsidRPr="00CC3562">
              <w:t xml:space="preserve"> </w:t>
            </w:r>
            <w:r>
              <w:t>business-</w:t>
            </w:r>
            <w:proofErr w:type="gramStart"/>
            <w:r w:rsidRPr="00CC3562">
              <w:t>type</w:t>
            </w:r>
            <w:proofErr w:type="gramEnd"/>
          </w:p>
          <w:p w14:paraId="429923CE" w14:textId="77777777" w:rsidR="00CC3562" w:rsidRDefault="00CC3562" w:rsidP="00CC3562">
            <w:pPr>
              <w:pStyle w:val="TableParagraph"/>
              <w:ind w:left="107"/>
            </w:pPr>
            <w:r>
              <w:t>activities.</w:t>
            </w:r>
            <w:r w:rsidRPr="00CC3562">
              <w:t xml:space="preserve"> </w:t>
            </w:r>
            <w:r>
              <w:t>(GASB</w:t>
            </w:r>
            <w:r w:rsidRPr="00CC3562">
              <w:t xml:space="preserve"> </w:t>
            </w:r>
            <w:r>
              <w:t>No.</w:t>
            </w:r>
            <w:r w:rsidRPr="00CC3562">
              <w:t xml:space="preserve"> </w:t>
            </w:r>
            <w:r>
              <w:t>34</w:t>
            </w:r>
            <w:r w:rsidRPr="00CC3562">
              <w:t xml:space="preserve"> </w:t>
            </w:r>
            <w:r>
              <w:t>¶62</w:t>
            </w:r>
            <w:r w:rsidRPr="00CC3562">
              <w:t xml:space="preserve"> </w:t>
            </w:r>
            <w:r>
              <w:t>and</w:t>
            </w:r>
            <w:r w:rsidRPr="00CC3562">
              <w:t xml:space="preserve"> </w:t>
            </w:r>
            <w:r>
              <w:t>GASB</w:t>
            </w:r>
            <w:r w:rsidRPr="00CC3562">
              <w:t xml:space="preserve"> </w:t>
            </w:r>
            <w:r>
              <w:t>No.</w:t>
            </w:r>
            <w:r w:rsidRPr="00CC3562">
              <w:t xml:space="preserve"> </w:t>
            </w:r>
            <w:r>
              <w:t>63</w:t>
            </w:r>
            <w:r w:rsidRPr="00CC3562">
              <w:t xml:space="preserve"> </w:t>
            </w:r>
            <w:r>
              <w:t>¶7-</w:t>
            </w:r>
            <w:r w:rsidRPr="00CC3562">
              <w:t>8)</w:t>
            </w:r>
          </w:p>
        </w:tc>
        <w:tc>
          <w:tcPr>
            <w:tcW w:w="991" w:type="dxa"/>
            <w:gridSpan w:val="2"/>
            <w:tcBorders>
              <w:top w:val="single" w:sz="4" w:space="0" w:color="000000"/>
              <w:left w:val="single" w:sz="4" w:space="0" w:color="000000"/>
              <w:bottom w:val="single" w:sz="4" w:space="0" w:color="000000"/>
              <w:right w:val="single" w:sz="4" w:space="0" w:color="000000"/>
            </w:tcBorders>
          </w:tcPr>
          <w:p w14:paraId="07FF7C1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F493C0D" w14:textId="77777777" w:rsidR="00CC3562" w:rsidRDefault="00CC3562" w:rsidP="00E54C56">
            <w:pPr>
              <w:pStyle w:val="TableParagraph"/>
              <w:rPr>
                <w:rFonts w:ascii="Times New Roman"/>
              </w:rPr>
            </w:pPr>
          </w:p>
        </w:tc>
      </w:tr>
      <w:tr w:rsidR="00CC3562" w14:paraId="6D12102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B54964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7158F23" w14:textId="77777777" w:rsidR="00CC3562" w:rsidRDefault="00CC3562" w:rsidP="00CC3562">
            <w:pPr>
              <w:pStyle w:val="TableParagraph"/>
              <w:ind w:left="107"/>
            </w:pPr>
            <w:r>
              <w:t>Total</w:t>
            </w:r>
            <w:r w:rsidRPr="00CC3562">
              <w:t xml:space="preserve"> </w:t>
            </w:r>
            <w:r>
              <w:t>or</w:t>
            </w:r>
            <w:r w:rsidRPr="00CC3562">
              <w:t xml:space="preserve"> </w:t>
            </w:r>
            <w:r>
              <w:t>Net</w:t>
            </w:r>
            <w:r w:rsidRPr="00CC3562">
              <w:t xml:space="preserve"> </w:t>
            </w:r>
            <w:r>
              <w:t>OPEB</w:t>
            </w:r>
            <w:r w:rsidRPr="00CC3562">
              <w:t xml:space="preserve"> </w:t>
            </w:r>
            <w:r>
              <w:t>Liability</w:t>
            </w:r>
            <w:r w:rsidRPr="00CC3562">
              <w:t xml:space="preserve"> </w:t>
            </w:r>
            <w:r>
              <w:t>should</w:t>
            </w:r>
            <w:r w:rsidRPr="00CC3562">
              <w:t xml:space="preserve"> </w:t>
            </w:r>
            <w:r>
              <w:t>be</w:t>
            </w:r>
            <w:r w:rsidRPr="00CC3562">
              <w:t xml:space="preserve"> </w:t>
            </w:r>
            <w:r>
              <w:t>presented</w:t>
            </w:r>
            <w:r w:rsidRPr="00CC3562">
              <w:t xml:space="preserve"> </w:t>
            </w:r>
            <w:r>
              <w:t>on</w:t>
            </w:r>
            <w:r w:rsidRPr="00CC3562">
              <w:t xml:space="preserve"> </w:t>
            </w:r>
            <w:r>
              <w:t>the</w:t>
            </w:r>
            <w:r w:rsidRPr="00CC3562">
              <w:t xml:space="preserve"> </w:t>
            </w:r>
            <w:r>
              <w:t>Statement</w:t>
            </w:r>
            <w:r w:rsidRPr="00CC3562">
              <w:t xml:space="preserve"> </w:t>
            </w:r>
            <w:r>
              <w:t>of</w:t>
            </w:r>
            <w:r w:rsidRPr="00CC3562">
              <w:t xml:space="preserve"> </w:t>
            </w:r>
            <w:r>
              <w:t>Net Position, depending on funding arrangement.</w:t>
            </w:r>
          </w:p>
        </w:tc>
        <w:tc>
          <w:tcPr>
            <w:tcW w:w="991" w:type="dxa"/>
            <w:gridSpan w:val="2"/>
            <w:tcBorders>
              <w:top w:val="single" w:sz="4" w:space="0" w:color="000000"/>
              <w:left w:val="single" w:sz="4" w:space="0" w:color="000000"/>
              <w:bottom w:val="single" w:sz="4" w:space="0" w:color="000000"/>
              <w:right w:val="single" w:sz="4" w:space="0" w:color="000000"/>
            </w:tcBorders>
          </w:tcPr>
          <w:p w14:paraId="512102C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A74C763" w14:textId="77777777" w:rsidR="00CC3562" w:rsidRDefault="00CC3562" w:rsidP="00E54C56">
            <w:pPr>
              <w:pStyle w:val="TableParagraph"/>
              <w:rPr>
                <w:rFonts w:ascii="Times New Roman"/>
              </w:rPr>
            </w:pPr>
          </w:p>
        </w:tc>
      </w:tr>
      <w:tr w:rsidR="00CC3562" w14:paraId="6E593A4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902BDA6"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9327188" w14:textId="77777777" w:rsidR="00CC3562" w:rsidRPr="00CC3562" w:rsidRDefault="00CC3562" w:rsidP="00CC3562">
            <w:pPr>
              <w:pStyle w:val="TableParagraph"/>
              <w:ind w:left="107"/>
              <w:rPr>
                <w:b/>
                <w:bCs/>
              </w:rPr>
            </w:pPr>
            <w:r w:rsidRPr="00CC3562">
              <w:rPr>
                <w:b/>
                <w:bCs/>
              </w:rPr>
              <w:t>Statement of Activities</w:t>
            </w:r>
          </w:p>
        </w:tc>
        <w:tc>
          <w:tcPr>
            <w:tcW w:w="991" w:type="dxa"/>
            <w:gridSpan w:val="2"/>
            <w:tcBorders>
              <w:top w:val="single" w:sz="4" w:space="0" w:color="000000"/>
              <w:left w:val="single" w:sz="4" w:space="0" w:color="000000"/>
              <w:bottom w:val="single" w:sz="4" w:space="0" w:color="000000"/>
              <w:right w:val="single" w:sz="4" w:space="0" w:color="000000"/>
            </w:tcBorders>
          </w:tcPr>
          <w:p w14:paraId="0F3A3B49"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80120EF" w14:textId="77777777" w:rsidR="00CC3562" w:rsidRPr="00CC3562" w:rsidRDefault="00CC3562" w:rsidP="00E54C56">
            <w:pPr>
              <w:pStyle w:val="TableParagraph"/>
              <w:rPr>
                <w:rFonts w:ascii="Times New Roman"/>
              </w:rPr>
            </w:pPr>
          </w:p>
        </w:tc>
      </w:tr>
      <w:tr w:rsidR="00CC3562" w14:paraId="047E6A2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01CA9C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A9185F" w14:textId="77777777" w:rsidR="00CC3562" w:rsidRDefault="00CC3562" w:rsidP="00CC3562">
            <w:pPr>
              <w:pStyle w:val="TableParagraph"/>
              <w:ind w:left="107"/>
            </w:pPr>
            <w:r>
              <w:t>Does</w:t>
            </w:r>
            <w:r w:rsidRPr="00CC3562">
              <w:t xml:space="preserve"> </w:t>
            </w:r>
            <w:r>
              <w:t>the</w:t>
            </w:r>
            <w:r w:rsidRPr="00CC3562">
              <w:t xml:space="preserve"> </w:t>
            </w:r>
            <w:r>
              <w:t>statement</w:t>
            </w:r>
            <w:r w:rsidRPr="00CC3562">
              <w:t xml:space="preserve"> </w:t>
            </w:r>
            <w:r>
              <w:t>present</w:t>
            </w:r>
            <w:r w:rsidRPr="00CC3562">
              <w:t xml:space="preserve"> </w:t>
            </w:r>
            <w:r>
              <w:t>activities</w:t>
            </w:r>
            <w:r w:rsidRPr="00CC3562">
              <w:t xml:space="preserve"> </w:t>
            </w:r>
            <w:r>
              <w:t>accounted</w:t>
            </w:r>
            <w:r w:rsidRPr="00CC3562">
              <w:t xml:space="preserve"> </w:t>
            </w:r>
            <w:r>
              <w:t>for</w:t>
            </w:r>
            <w:r w:rsidRPr="00CC3562">
              <w:t xml:space="preserve"> </w:t>
            </w:r>
            <w:r>
              <w:t>in</w:t>
            </w:r>
            <w:r w:rsidRPr="00CC3562">
              <w:t xml:space="preserve"> </w:t>
            </w:r>
            <w:r>
              <w:t>governmental</w:t>
            </w:r>
            <w:r w:rsidRPr="00CC3562">
              <w:t xml:space="preserve"> </w:t>
            </w:r>
            <w:r>
              <w:t>funds</w:t>
            </w:r>
            <w:r w:rsidRPr="00CC3562">
              <w:t xml:space="preserve"> </w:t>
            </w:r>
            <w:r>
              <w:t>by function and are those activities accounted for in the enterprise funds by different identifiable activities? (GASB 37 ¶ 10)</w:t>
            </w:r>
          </w:p>
        </w:tc>
        <w:tc>
          <w:tcPr>
            <w:tcW w:w="991" w:type="dxa"/>
            <w:gridSpan w:val="2"/>
            <w:tcBorders>
              <w:top w:val="single" w:sz="4" w:space="0" w:color="000000"/>
              <w:left w:val="single" w:sz="4" w:space="0" w:color="000000"/>
              <w:bottom w:val="single" w:sz="4" w:space="0" w:color="000000"/>
              <w:right w:val="single" w:sz="4" w:space="0" w:color="000000"/>
            </w:tcBorders>
          </w:tcPr>
          <w:p w14:paraId="7018C47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135B571" w14:textId="77777777" w:rsidR="00CC3562" w:rsidRDefault="00CC3562" w:rsidP="00E54C56">
            <w:pPr>
              <w:pStyle w:val="TableParagraph"/>
              <w:rPr>
                <w:rFonts w:ascii="Times New Roman"/>
              </w:rPr>
            </w:pPr>
          </w:p>
        </w:tc>
      </w:tr>
      <w:tr w:rsidR="00CC3562" w14:paraId="7B2948C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0B9F85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978CEBE" w14:textId="77777777" w:rsidR="00CC3562" w:rsidRDefault="00CC3562" w:rsidP="00CC3562">
            <w:pPr>
              <w:pStyle w:val="TableParagraph"/>
              <w:ind w:left="107"/>
            </w:pPr>
            <w:r>
              <w:t xml:space="preserve">Are all expenses reported by function (governmental) or </w:t>
            </w:r>
            <w:r w:rsidRPr="00CC3562">
              <w:t>identifiable</w:t>
            </w:r>
            <w:r>
              <w:t xml:space="preserve"> activities (business- type)</w:t>
            </w:r>
            <w:r w:rsidRPr="00CC3562">
              <w:t xml:space="preserve"> </w:t>
            </w:r>
            <w:r>
              <w:t>except</w:t>
            </w:r>
            <w:r w:rsidRPr="00CC3562">
              <w:t xml:space="preserve"> </w:t>
            </w:r>
            <w:r>
              <w:t>those</w:t>
            </w:r>
            <w:r w:rsidRPr="00CC3562">
              <w:t xml:space="preserve"> </w:t>
            </w:r>
            <w:r>
              <w:t>that</w:t>
            </w:r>
            <w:r w:rsidRPr="00CC3562">
              <w:t xml:space="preserve"> </w:t>
            </w:r>
            <w:r>
              <w:t>are</w:t>
            </w:r>
            <w:r w:rsidRPr="00CC3562">
              <w:t xml:space="preserve"> </w:t>
            </w:r>
            <w:r>
              <w:t>reported</w:t>
            </w:r>
            <w:r w:rsidRPr="00CC3562">
              <w:t xml:space="preserve"> </w:t>
            </w:r>
            <w:r>
              <w:t>as</w:t>
            </w:r>
            <w:r w:rsidRPr="00CC3562">
              <w:t xml:space="preserve"> </w:t>
            </w:r>
            <w:r>
              <w:t>special</w:t>
            </w:r>
            <w:r w:rsidRPr="00CC3562">
              <w:t xml:space="preserve"> </w:t>
            </w:r>
            <w:r>
              <w:t xml:space="preserve">or </w:t>
            </w:r>
            <w:r w:rsidRPr="00CC3562">
              <w:t>extraordinary item?</w:t>
            </w:r>
            <w:r>
              <w:t xml:space="preserve"> Are</w:t>
            </w:r>
            <w:r w:rsidRPr="00CC3562">
              <w:t xml:space="preserve"> </w:t>
            </w:r>
            <w:proofErr w:type="gramStart"/>
            <w:r w:rsidRPr="00CC3562">
              <w:t xml:space="preserve">the  </w:t>
            </w:r>
            <w:r>
              <w:t>functions</w:t>
            </w:r>
            <w:proofErr w:type="gramEnd"/>
            <w:r w:rsidRPr="00CC3562">
              <w:t xml:space="preserve"> </w:t>
            </w:r>
            <w:r>
              <w:t>consistent</w:t>
            </w:r>
            <w:r w:rsidRPr="00CC3562">
              <w:t xml:space="preserve"> </w:t>
            </w:r>
            <w:r>
              <w:t>with</w:t>
            </w:r>
            <w:r w:rsidRPr="00CC3562">
              <w:t xml:space="preserve"> </w:t>
            </w:r>
            <w:r>
              <w:t>those</w:t>
            </w:r>
            <w:r w:rsidRPr="00CC3562">
              <w:t xml:space="preserve"> </w:t>
            </w:r>
            <w:r>
              <w:t>functions</w:t>
            </w:r>
            <w:r w:rsidRPr="00CC3562">
              <w:t xml:space="preserve"> </w:t>
            </w:r>
            <w:r>
              <w:t>reported</w:t>
            </w:r>
            <w:r w:rsidRPr="00CC3562">
              <w:t xml:space="preserve"> </w:t>
            </w:r>
            <w:r>
              <w:t>in the fund level statements, as applicable?</w:t>
            </w:r>
          </w:p>
        </w:tc>
        <w:tc>
          <w:tcPr>
            <w:tcW w:w="991" w:type="dxa"/>
            <w:gridSpan w:val="2"/>
            <w:tcBorders>
              <w:top w:val="single" w:sz="4" w:space="0" w:color="000000"/>
              <w:left w:val="single" w:sz="4" w:space="0" w:color="000000"/>
              <w:bottom w:val="single" w:sz="4" w:space="0" w:color="000000"/>
              <w:right w:val="single" w:sz="4" w:space="0" w:color="000000"/>
            </w:tcBorders>
          </w:tcPr>
          <w:p w14:paraId="2AA0453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18D0C9A" w14:textId="77777777" w:rsidR="00CC3562" w:rsidRDefault="00CC3562" w:rsidP="00E54C56">
            <w:pPr>
              <w:pStyle w:val="TableParagraph"/>
              <w:rPr>
                <w:rFonts w:ascii="Times New Roman"/>
              </w:rPr>
            </w:pPr>
          </w:p>
        </w:tc>
      </w:tr>
      <w:tr w:rsidR="00CC3562" w14:paraId="28C4346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9DB175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51C802F" w14:textId="77777777" w:rsidR="00CC3562" w:rsidRDefault="00CC3562" w:rsidP="00CC3562">
            <w:pPr>
              <w:pStyle w:val="TableParagraph"/>
              <w:ind w:left="107"/>
            </w:pPr>
            <w:r>
              <w:t xml:space="preserve">Are program revenues separately reported in three categories – charges for services, </w:t>
            </w:r>
            <w:r w:rsidRPr="00CC3562">
              <w:t>operating grants and contributions and capital grants and contributions</w:t>
            </w:r>
            <w:r>
              <w:t>?</w:t>
            </w:r>
          </w:p>
        </w:tc>
        <w:tc>
          <w:tcPr>
            <w:tcW w:w="991" w:type="dxa"/>
            <w:gridSpan w:val="2"/>
            <w:tcBorders>
              <w:top w:val="single" w:sz="4" w:space="0" w:color="000000"/>
              <w:left w:val="single" w:sz="4" w:space="0" w:color="000000"/>
              <w:bottom w:val="single" w:sz="4" w:space="0" w:color="000000"/>
              <w:right w:val="single" w:sz="4" w:space="0" w:color="000000"/>
            </w:tcBorders>
          </w:tcPr>
          <w:p w14:paraId="116E81D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777C4C2" w14:textId="77777777" w:rsidR="00CC3562" w:rsidRDefault="00CC3562" w:rsidP="00E54C56">
            <w:pPr>
              <w:pStyle w:val="TableParagraph"/>
              <w:rPr>
                <w:rFonts w:ascii="Times New Roman"/>
              </w:rPr>
            </w:pPr>
          </w:p>
        </w:tc>
      </w:tr>
      <w:tr w:rsidR="00CC3562" w14:paraId="75C566E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A1AF27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6D3942B" w14:textId="77777777" w:rsidR="00CC3562" w:rsidRDefault="00CC3562" w:rsidP="00CC3562">
            <w:pPr>
              <w:pStyle w:val="TableParagraph"/>
              <w:ind w:left="107"/>
            </w:pPr>
            <w:r>
              <w:t>Is</w:t>
            </w:r>
            <w:r w:rsidRPr="00CC3562">
              <w:t xml:space="preserve"> </w:t>
            </w:r>
            <w:r>
              <w:t>interest</w:t>
            </w:r>
            <w:r w:rsidRPr="00CC3562">
              <w:t xml:space="preserve"> </w:t>
            </w:r>
            <w:r>
              <w:t>on</w:t>
            </w:r>
            <w:r w:rsidRPr="00CC3562">
              <w:t xml:space="preserve"> </w:t>
            </w:r>
            <w:r>
              <w:t>general</w:t>
            </w:r>
            <w:r w:rsidRPr="00CC3562">
              <w:t xml:space="preserve"> </w:t>
            </w:r>
            <w:r>
              <w:t>long</w:t>
            </w:r>
            <w:r w:rsidRPr="00CC3562">
              <w:t xml:space="preserve"> </w:t>
            </w:r>
            <w:r>
              <w:t>term</w:t>
            </w:r>
            <w:r w:rsidRPr="00CC3562">
              <w:t xml:space="preserve"> </w:t>
            </w:r>
            <w:r>
              <w:t>liabilities</w:t>
            </w:r>
            <w:r w:rsidRPr="00CC3562">
              <w:t xml:space="preserve"> </w:t>
            </w:r>
            <w:r>
              <w:t>that</w:t>
            </w:r>
            <w:r w:rsidRPr="00CC3562">
              <w:t xml:space="preserve"> </w:t>
            </w:r>
            <w:r>
              <w:t>are</w:t>
            </w:r>
            <w:r w:rsidRPr="00CC3562">
              <w:t xml:space="preserve"> </w:t>
            </w:r>
            <w:r>
              <w:t>not</w:t>
            </w:r>
            <w:r w:rsidRPr="00CC3562">
              <w:t xml:space="preserve"> </w:t>
            </w:r>
            <w:r>
              <w:t>considered</w:t>
            </w:r>
            <w:r w:rsidRPr="00CC3562">
              <w:t xml:space="preserve"> </w:t>
            </w:r>
            <w:r>
              <w:t>direct expense, reported on a separate line?</w:t>
            </w:r>
            <w:r w:rsidRPr="00CC3562">
              <w:t xml:space="preserve"> </w:t>
            </w:r>
            <w:r>
              <w:t>(GASB 34, ¶ 46)</w:t>
            </w:r>
          </w:p>
        </w:tc>
        <w:tc>
          <w:tcPr>
            <w:tcW w:w="991" w:type="dxa"/>
            <w:gridSpan w:val="2"/>
            <w:tcBorders>
              <w:top w:val="single" w:sz="4" w:space="0" w:color="000000"/>
              <w:left w:val="single" w:sz="4" w:space="0" w:color="000000"/>
              <w:bottom w:val="single" w:sz="4" w:space="0" w:color="000000"/>
              <w:right w:val="single" w:sz="4" w:space="0" w:color="000000"/>
            </w:tcBorders>
          </w:tcPr>
          <w:p w14:paraId="3DE81B8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C74BEB9" w14:textId="77777777" w:rsidR="00CC3562" w:rsidRDefault="00CC3562" w:rsidP="00E54C56">
            <w:pPr>
              <w:pStyle w:val="TableParagraph"/>
              <w:rPr>
                <w:rFonts w:ascii="Times New Roman"/>
              </w:rPr>
            </w:pPr>
          </w:p>
        </w:tc>
      </w:tr>
      <w:tr w:rsidR="00CC3562" w14:paraId="63E6ECE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0A298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E8DA84" w14:textId="77777777" w:rsidR="00CC3562" w:rsidRDefault="00CC3562" w:rsidP="00CC3562">
            <w:pPr>
              <w:pStyle w:val="TableParagraph"/>
              <w:ind w:left="107"/>
            </w:pPr>
            <w:r>
              <w:t>Are</w:t>
            </w:r>
            <w:r w:rsidRPr="00CC3562">
              <w:t xml:space="preserve"> </w:t>
            </w:r>
            <w:r>
              <w:t>transfers</w:t>
            </w:r>
            <w:r w:rsidRPr="00CC3562">
              <w:t xml:space="preserve"> </w:t>
            </w:r>
            <w:r>
              <w:t>shown</w:t>
            </w:r>
            <w:r w:rsidRPr="00CC3562">
              <w:t xml:space="preserve"> </w:t>
            </w:r>
            <w:r>
              <w:t>separately</w:t>
            </w:r>
            <w:r w:rsidRPr="00CC3562">
              <w:t xml:space="preserve"> </w:t>
            </w:r>
            <w:r>
              <w:t>&amp;</w:t>
            </w:r>
            <w:r w:rsidRPr="00CC3562">
              <w:t xml:space="preserve"> </w:t>
            </w:r>
            <w:r>
              <w:t>net</w:t>
            </w:r>
            <w:r w:rsidRPr="00CC3562">
              <w:t xml:space="preserve"> </w:t>
            </w:r>
            <w:r>
              <w:t>to</w:t>
            </w:r>
            <w:r w:rsidRPr="00CC3562">
              <w:t xml:space="preserve"> </w:t>
            </w:r>
            <w:r>
              <w:t>zero,</w:t>
            </w:r>
            <w:r w:rsidRPr="00CC3562">
              <w:t xml:space="preserve"> </w:t>
            </w:r>
            <w:r>
              <w:t>except</w:t>
            </w:r>
            <w:r w:rsidRPr="00CC3562">
              <w:t xml:space="preserve"> </w:t>
            </w:r>
            <w:r>
              <w:t>when there are</w:t>
            </w:r>
            <w:r w:rsidRPr="00CC3562">
              <w:t xml:space="preserve"> </w:t>
            </w:r>
            <w:r>
              <w:t>transfers to/from blended component unit(s) with a different fiscal year end.</w:t>
            </w:r>
          </w:p>
        </w:tc>
        <w:tc>
          <w:tcPr>
            <w:tcW w:w="991" w:type="dxa"/>
            <w:gridSpan w:val="2"/>
            <w:tcBorders>
              <w:top w:val="single" w:sz="4" w:space="0" w:color="000000"/>
              <w:left w:val="single" w:sz="4" w:space="0" w:color="000000"/>
              <w:bottom w:val="single" w:sz="4" w:space="0" w:color="000000"/>
              <w:right w:val="single" w:sz="4" w:space="0" w:color="000000"/>
            </w:tcBorders>
          </w:tcPr>
          <w:p w14:paraId="1913E10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AADAD87" w14:textId="77777777" w:rsidR="00CC3562" w:rsidRDefault="00CC3562" w:rsidP="00E54C56">
            <w:pPr>
              <w:pStyle w:val="TableParagraph"/>
              <w:rPr>
                <w:rFonts w:ascii="Times New Roman"/>
              </w:rPr>
            </w:pPr>
          </w:p>
        </w:tc>
      </w:tr>
      <w:tr w:rsidR="00CC3562" w14:paraId="5542C17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D1B6A75"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FCFCCBE" w14:textId="77777777" w:rsidR="00CC3562" w:rsidRDefault="00CC3562" w:rsidP="00CC3562">
            <w:pPr>
              <w:pStyle w:val="TableParagraph"/>
              <w:ind w:left="107"/>
            </w:pPr>
            <w:r>
              <w:t>Are</w:t>
            </w:r>
            <w:r w:rsidRPr="00CC3562">
              <w:t xml:space="preserve"> </w:t>
            </w:r>
            <w:r>
              <w:t>all</w:t>
            </w:r>
            <w:r w:rsidRPr="00CC3562">
              <w:t xml:space="preserve"> </w:t>
            </w:r>
            <w:r>
              <w:t>general</w:t>
            </w:r>
            <w:r w:rsidRPr="00CC3562">
              <w:t xml:space="preserve"> </w:t>
            </w:r>
            <w:r>
              <w:t>tax</w:t>
            </w:r>
            <w:r w:rsidRPr="00CC3562">
              <w:t xml:space="preserve"> </w:t>
            </w:r>
            <w:r>
              <w:t>revenues</w:t>
            </w:r>
            <w:r w:rsidRPr="00CC3562">
              <w:t xml:space="preserve"> </w:t>
            </w:r>
            <w:r>
              <w:t>reported</w:t>
            </w:r>
            <w:r w:rsidRPr="00CC3562">
              <w:t xml:space="preserve"> </w:t>
            </w:r>
            <w:r>
              <w:t>separately</w:t>
            </w:r>
            <w:r w:rsidRPr="00CC3562">
              <w:t xml:space="preserve"> </w:t>
            </w:r>
            <w:r>
              <w:t>by</w:t>
            </w:r>
            <w:r w:rsidRPr="00CC3562">
              <w:t xml:space="preserve"> </w:t>
            </w:r>
            <w:r>
              <w:t>the</w:t>
            </w:r>
            <w:r w:rsidRPr="00CC3562">
              <w:t xml:space="preserve"> </w:t>
            </w:r>
            <w:r>
              <w:t>type</w:t>
            </w:r>
            <w:r w:rsidRPr="00CC3562">
              <w:t xml:space="preserve"> </w:t>
            </w:r>
            <w:r>
              <w:t>of</w:t>
            </w:r>
            <w:r w:rsidRPr="00CC3562">
              <w:t xml:space="preserve"> tax?</w:t>
            </w:r>
          </w:p>
        </w:tc>
        <w:tc>
          <w:tcPr>
            <w:tcW w:w="991" w:type="dxa"/>
            <w:gridSpan w:val="2"/>
            <w:tcBorders>
              <w:top w:val="single" w:sz="4" w:space="0" w:color="000000"/>
              <w:left w:val="single" w:sz="4" w:space="0" w:color="000000"/>
              <w:bottom w:val="single" w:sz="4" w:space="0" w:color="000000"/>
              <w:right w:val="single" w:sz="4" w:space="0" w:color="000000"/>
            </w:tcBorders>
          </w:tcPr>
          <w:p w14:paraId="31EE5E61"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0A78269" w14:textId="77777777" w:rsidR="00CC3562" w:rsidRPr="00CC3562" w:rsidRDefault="00CC3562" w:rsidP="00E54C56">
            <w:pPr>
              <w:pStyle w:val="TableParagraph"/>
              <w:rPr>
                <w:rFonts w:ascii="Times New Roman"/>
              </w:rPr>
            </w:pPr>
          </w:p>
        </w:tc>
      </w:tr>
      <w:tr w:rsidR="00CC3562" w14:paraId="4703477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D04214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27EA6F2" w14:textId="77777777" w:rsidR="00CC3562" w:rsidRDefault="00CC3562" w:rsidP="00CC3562">
            <w:pPr>
              <w:pStyle w:val="TableParagraph"/>
              <w:ind w:left="107"/>
            </w:pPr>
            <w:r>
              <w:t>Are special and/or extraordinary items properly disclosed and agree to the notes following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6FD7644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52E29B8" w14:textId="77777777" w:rsidR="00CC3562" w:rsidRDefault="00CC3562" w:rsidP="00E54C56">
            <w:pPr>
              <w:pStyle w:val="TableParagraph"/>
              <w:rPr>
                <w:rFonts w:ascii="Times New Roman"/>
              </w:rPr>
            </w:pPr>
          </w:p>
        </w:tc>
      </w:tr>
      <w:tr w:rsidR="00CC3562" w14:paraId="4E691D5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3DA89D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1E6A125" w14:textId="77777777" w:rsidR="00CC3562" w:rsidRDefault="00CC3562" w:rsidP="00CC3562">
            <w:pPr>
              <w:pStyle w:val="TableParagraph"/>
              <w:ind w:left="107"/>
            </w:pPr>
            <w:r>
              <w:t>Do</w:t>
            </w:r>
            <w:r w:rsidRPr="00CC3562">
              <w:t xml:space="preserve"> </w:t>
            </w:r>
            <w:r>
              <w:t>the</w:t>
            </w:r>
            <w:r w:rsidRPr="00CC3562">
              <w:t xml:space="preserve"> </w:t>
            </w:r>
            <w:r>
              <w:t>amounts</w:t>
            </w:r>
            <w:r w:rsidRPr="00CC3562">
              <w:t xml:space="preserve"> </w:t>
            </w:r>
            <w:r>
              <w:t>reported</w:t>
            </w:r>
            <w:r w:rsidRPr="00CC3562">
              <w:t xml:space="preserve"> </w:t>
            </w:r>
            <w:r>
              <w:t>as</w:t>
            </w:r>
            <w:r w:rsidRPr="00CC3562">
              <w:t xml:space="preserve"> </w:t>
            </w:r>
            <w:r>
              <w:t>ending</w:t>
            </w:r>
            <w:r w:rsidRPr="00CC3562">
              <w:t xml:space="preserve"> </w:t>
            </w:r>
            <w:r>
              <w:t>balances</w:t>
            </w:r>
            <w:r w:rsidRPr="00CC3562">
              <w:t xml:space="preserve"> </w:t>
            </w:r>
            <w:r>
              <w:t>for</w:t>
            </w:r>
            <w:r w:rsidRPr="00CC3562">
              <w:t xml:space="preserve"> </w:t>
            </w:r>
            <w:r>
              <w:t>net</w:t>
            </w:r>
            <w:r w:rsidRPr="00CC3562">
              <w:t xml:space="preserve"> </w:t>
            </w:r>
            <w:r>
              <w:t>position</w:t>
            </w:r>
            <w:r w:rsidRPr="00CC3562">
              <w:t xml:space="preserve"> </w:t>
            </w:r>
            <w:r>
              <w:t>tie</w:t>
            </w:r>
            <w:r w:rsidRPr="00CC3562">
              <w:t xml:space="preserve"> </w:t>
            </w:r>
            <w:r>
              <w:t>to</w:t>
            </w:r>
            <w:r w:rsidRPr="00CC3562">
              <w:t xml:space="preserve"> the</w:t>
            </w:r>
          </w:p>
          <w:p w14:paraId="17C0F072" w14:textId="77777777" w:rsidR="00CC3562" w:rsidRDefault="00CC3562" w:rsidP="00CC3562">
            <w:pPr>
              <w:pStyle w:val="TableParagraph"/>
              <w:ind w:left="107"/>
            </w:pPr>
            <w:r>
              <w:t>amounts reported on the Statement of Net Position?</w:t>
            </w:r>
            <w:r w:rsidRPr="00CC3562">
              <w:t xml:space="preserve"> </w:t>
            </w:r>
            <w:r>
              <w:t>Do beginning balances reported tie to the amounts reported on the prior year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5FD4FD6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9098CBE" w14:textId="77777777" w:rsidR="00CC3562" w:rsidRDefault="00CC3562" w:rsidP="00E54C56">
            <w:pPr>
              <w:pStyle w:val="TableParagraph"/>
              <w:rPr>
                <w:rFonts w:ascii="Times New Roman"/>
              </w:rPr>
            </w:pPr>
          </w:p>
        </w:tc>
      </w:tr>
      <w:tr w:rsidR="00CC3562" w14:paraId="7CE37B7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97043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989B6FB" w14:textId="77777777" w:rsidR="00CC3562" w:rsidRDefault="00CC3562" w:rsidP="00CC3562">
            <w:pPr>
              <w:pStyle w:val="TableParagraph"/>
              <w:ind w:left="107"/>
            </w:pPr>
            <w:r>
              <w:t>If there is a Prior Period Adjustment or a Restatement, is it described in the notes to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033D7E7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9299FC7" w14:textId="77777777" w:rsidR="00CC3562" w:rsidRDefault="00CC3562" w:rsidP="00E54C56">
            <w:pPr>
              <w:pStyle w:val="TableParagraph"/>
              <w:rPr>
                <w:rFonts w:ascii="Times New Roman"/>
              </w:rPr>
            </w:pPr>
          </w:p>
        </w:tc>
      </w:tr>
      <w:tr w:rsidR="00CC3562" w14:paraId="500C957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E059EB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8A5A0F9" w14:textId="77777777" w:rsidR="00CC3562" w:rsidRPr="00CC3562" w:rsidRDefault="00CC3562" w:rsidP="00CC3562">
            <w:pPr>
              <w:pStyle w:val="TableParagraph"/>
              <w:ind w:left="107"/>
              <w:rPr>
                <w:b/>
                <w:bCs/>
              </w:rPr>
            </w:pPr>
            <w:r w:rsidRPr="00CC3562">
              <w:rPr>
                <w:b/>
                <w:bCs/>
              </w:rPr>
              <w:t>Fund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051D64E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3B48985" w14:textId="77777777" w:rsidR="00CC3562" w:rsidRDefault="00CC3562" w:rsidP="00E54C56">
            <w:pPr>
              <w:pStyle w:val="TableParagraph"/>
              <w:rPr>
                <w:rFonts w:ascii="Times New Roman"/>
              </w:rPr>
            </w:pPr>
          </w:p>
        </w:tc>
      </w:tr>
      <w:tr w:rsidR="00CC3562" w14:paraId="2E2B05A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DCF1ADA"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D45D324" w14:textId="77777777" w:rsidR="00CC3562" w:rsidRPr="00CC3562" w:rsidRDefault="00CC3562" w:rsidP="00CC3562">
            <w:pPr>
              <w:pStyle w:val="TableParagraph"/>
              <w:ind w:left="107"/>
              <w:rPr>
                <w:b/>
                <w:bCs/>
              </w:rPr>
            </w:pPr>
            <w:r w:rsidRPr="00CC3562">
              <w:rPr>
                <w:b/>
                <w:bCs/>
              </w:rPr>
              <w:t>Governmental Fund – Balance Sheet</w:t>
            </w:r>
          </w:p>
        </w:tc>
        <w:tc>
          <w:tcPr>
            <w:tcW w:w="991" w:type="dxa"/>
            <w:gridSpan w:val="2"/>
            <w:tcBorders>
              <w:top w:val="single" w:sz="4" w:space="0" w:color="000000"/>
              <w:left w:val="single" w:sz="4" w:space="0" w:color="000000"/>
              <w:bottom w:val="single" w:sz="4" w:space="0" w:color="000000"/>
              <w:right w:val="single" w:sz="4" w:space="0" w:color="000000"/>
            </w:tcBorders>
          </w:tcPr>
          <w:p w14:paraId="5AC203E3"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01C0650" w14:textId="77777777" w:rsidR="00CC3562" w:rsidRPr="00CC3562" w:rsidRDefault="00CC3562" w:rsidP="00E54C56">
            <w:pPr>
              <w:pStyle w:val="TableParagraph"/>
              <w:rPr>
                <w:rFonts w:ascii="Times New Roman"/>
              </w:rPr>
            </w:pPr>
          </w:p>
        </w:tc>
      </w:tr>
      <w:tr w:rsidR="00CC3562" w14:paraId="10D4B45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384A24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2531427" w14:textId="77777777" w:rsidR="00CC3562" w:rsidRDefault="00CC3562" w:rsidP="00CC3562">
            <w:pPr>
              <w:pStyle w:val="TableParagraph"/>
              <w:ind w:left="107"/>
            </w:pPr>
            <w:r>
              <w:t>Major</w:t>
            </w:r>
            <w:r w:rsidRPr="00CC3562">
              <w:t xml:space="preserve"> </w:t>
            </w:r>
            <w:r>
              <w:t>funds</w:t>
            </w:r>
            <w:r w:rsidRPr="00CC3562">
              <w:t xml:space="preserve"> </w:t>
            </w:r>
            <w:r>
              <w:t>should</w:t>
            </w:r>
            <w:r w:rsidRPr="00CC3562">
              <w:t xml:space="preserve"> </w:t>
            </w:r>
            <w:r>
              <w:t>be</w:t>
            </w:r>
            <w:r w:rsidRPr="00CC3562">
              <w:t xml:space="preserve"> </w:t>
            </w:r>
            <w:r>
              <w:t>presented</w:t>
            </w:r>
            <w:r w:rsidRPr="00CC3562">
              <w:t xml:space="preserve"> </w:t>
            </w:r>
            <w:r>
              <w:t>individually</w:t>
            </w:r>
            <w:r w:rsidRPr="00CC3562">
              <w:t xml:space="preserve"> </w:t>
            </w:r>
            <w:r>
              <w:t>and</w:t>
            </w:r>
            <w:r w:rsidRPr="00CC3562">
              <w:t xml:space="preserve"> </w:t>
            </w:r>
            <w:r>
              <w:t>consistently</w:t>
            </w:r>
            <w:r w:rsidRPr="00CC3562">
              <w:t xml:space="preserve"> </w:t>
            </w:r>
            <w:r>
              <w:t>on</w:t>
            </w:r>
            <w:r w:rsidRPr="00CC3562">
              <w:t xml:space="preserve"> </w:t>
            </w:r>
            <w:r>
              <w:t>the</w:t>
            </w:r>
            <w:r w:rsidRPr="00CC3562">
              <w:t xml:space="preserve"> </w:t>
            </w:r>
            <w:r>
              <w:t>Balance Sheet (displaying</w:t>
            </w:r>
            <w:r w:rsidRPr="00CC3562">
              <w:t xml:space="preserve"> </w:t>
            </w:r>
            <w:r>
              <w:t>assets</w:t>
            </w:r>
            <w:r w:rsidRPr="00CC3562">
              <w:t xml:space="preserve"> </w:t>
            </w:r>
            <w:r>
              <w:t>plus</w:t>
            </w:r>
            <w:r w:rsidRPr="00CC3562">
              <w:t xml:space="preserve"> </w:t>
            </w:r>
            <w:r>
              <w:t>deferred</w:t>
            </w:r>
            <w:r w:rsidRPr="00CC3562">
              <w:t xml:space="preserve"> </w:t>
            </w:r>
            <w:r>
              <w:t>outflows</w:t>
            </w:r>
            <w:r w:rsidRPr="00CC3562">
              <w:t xml:space="preserve"> </w:t>
            </w:r>
            <w:r>
              <w:t>of</w:t>
            </w:r>
            <w:r w:rsidRPr="00CC3562">
              <w:t xml:space="preserve"> </w:t>
            </w:r>
            <w:r>
              <w:t>resources</w:t>
            </w:r>
            <w:r w:rsidRPr="00CC3562">
              <w:t xml:space="preserve"> </w:t>
            </w:r>
            <w:r>
              <w:t>equals</w:t>
            </w:r>
            <w:r w:rsidRPr="00CC3562">
              <w:t xml:space="preserve"> </w:t>
            </w:r>
            <w:r>
              <w:t>liabilities plus deferred inflows of resources, plus fund balances) and the Statement of</w:t>
            </w:r>
          </w:p>
          <w:p w14:paraId="5838EE23" w14:textId="77777777" w:rsidR="00CC3562" w:rsidRDefault="00CC3562" w:rsidP="00CC3562">
            <w:pPr>
              <w:pStyle w:val="TableParagraph"/>
              <w:ind w:left="107"/>
            </w:pPr>
            <w:r>
              <w:t>revenues,</w:t>
            </w:r>
            <w:r w:rsidRPr="00CC3562">
              <w:t xml:space="preserve"> </w:t>
            </w:r>
            <w:r>
              <w:t>expenditures,</w:t>
            </w:r>
            <w:r w:rsidRPr="00CC3562">
              <w:t xml:space="preserve"> </w:t>
            </w:r>
            <w:r>
              <w:t>and</w:t>
            </w:r>
            <w:r w:rsidRPr="00CC3562">
              <w:t xml:space="preserve"> </w:t>
            </w:r>
            <w:r>
              <w:t>changes</w:t>
            </w:r>
            <w:r w:rsidRPr="00CC3562">
              <w:t xml:space="preserve"> </w:t>
            </w:r>
            <w:r>
              <w:t>in</w:t>
            </w:r>
            <w:r w:rsidRPr="00CC3562">
              <w:t xml:space="preserve"> </w:t>
            </w:r>
            <w:r>
              <w:t>fund</w:t>
            </w:r>
            <w:r w:rsidRPr="00CC3562">
              <w:t xml:space="preserve"> balances. (GASB No. 34 ¶ 78, 83)</w:t>
            </w:r>
          </w:p>
        </w:tc>
        <w:tc>
          <w:tcPr>
            <w:tcW w:w="991" w:type="dxa"/>
            <w:gridSpan w:val="2"/>
            <w:tcBorders>
              <w:top w:val="single" w:sz="4" w:space="0" w:color="000000"/>
              <w:left w:val="single" w:sz="4" w:space="0" w:color="000000"/>
              <w:bottom w:val="single" w:sz="4" w:space="0" w:color="000000"/>
              <w:right w:val="single" w:sz="4" w:space="0" w:color="000000"/>
            </w:tcBorders>
          </w:tcPr>
          <w:p w14:paraId="1B14A9F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2C9BFEE" w14:textId="77777777" w:rsidR="00CC3562" w:rsidRDefault="00CC3562" w:rsidP="00E54C56">
            <w:pPr>
              <w:pStyle w:val="TableParagraph"/>
              <w:rPr>
                <w:rFonts w:ascii="Times New Roman"/>
              </w:rPr>
            </w:pPr>
          </w:p>
        </w:tc>
      </w:tr>
      <w:tr w:rsidR="00CC3562" w14:paraId="57511A7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B179E9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42BD2AE" w14:textId="77777777" w:rsidR="00CC3562" w:rsidRDefault="00CC3562" w:rsidP="00E54C56">
            <w:pPr>
              <w:pStyle w:val="TableParagraph"/>
              <w:ind w:left="107"/>
            </w:pPr>
            <w:r>
              <w:t>The</w:t>
            </w:r>
            <w:r w:rsidRPr="00CC3562">
              <w:t xml:space="preserve"> </w:t>
            </w:r>
            <w:r>
              <w:t>non-major</w:t>
            </w:r>
            <w:r w:rsidRPr="00CC3562">
              <w:t xml:space="preserve"> </w:t>
            </w:r>
            <w:r>
              <w:t>funds</w:t>
            </w:r>
            <w:r w:rsidRPr="00CC3562">
              <w:t xml:space="preserve"> </w:t>
            </w:r>
            <w:r>
              <w:t>should</w:t>
            </w:r>
            <w:r w:rsidRPr="00CC3562">
              <w:t xml:space="preserve"> </w:t>
            </w:r>
            <w:r>
              <w:t>be</w:t>
            </w:r>
            <w:r w:rsidRPr="00CC3562">
              <w:t xml:space="preserve"> </w:t>
            </w:r>
            <w:r>
              <w:t>labeled</w:t>
            </w:r>
            <w:r w:rsidRPr="00CC3562">
              <w:t xml:space="preserve"> </w:t>
            </w:r>
            <w:r>
              <w:t>as</w:t>
            </w:r>
            <w:r w:rsidRPr="00CC3562">
              <w:t xml:space="preserve"> </w:t>
            </w:r>
            <w:r>
              <w:t>such</w:t>
            </w:r>
            <w:r w:rsidRPr="00CC3562">
              <w:t xml:space="preserve"> </w:t>
            </w:r>
            <w:r>
              <w:t>and</w:t>
            </w:r>
            <w:r w:rsidRPr="00CC3562">
              <w:t xml:space="preserve"> </w:t>
            </w:r>
            <w:r>
              <w:t>presented</w:t>
            </w:r>
            <w:r w:rsidRPr="00CC3562">
              <w:t xml:space="preserve"> </w:t>
            </w:r>
            <w:r>
              <w:t>in</w:t>
            </w:r>
            <w:r w:rsidRPr="00CC3562">
              <w:t xml:space="preserve"> the</w:t>
            </w:r>
          </w:p>
          <w:p w14:paraId="003E5686" w14:textId="77777777" w:rsidR="00CC3562" w:rsidRDefault="00CC3562" w:rsidP="00CC3562">
            <w:pPr>
              <w:pStyle w:val="TableParagraph"/>
              <w:ind w:left="107"/>
            </w:pPr>
            <w:r>
              <w:t>aggregate</w:t>
            </w:r>
            <w:r w:rsidRPr="00CC3562">
              <w:t xml:space="preserve"> </w:t>
            </w:r>
            <w:r>
              <w:t>on</w:t>
            </w:r>
            <w:r w:rsidRPr="00CC3562">
              <w:t xml:space="preserve"> </w:t>
            </w:r>
            <w:r>
              <w:t>the</w:t>
            </w:r>
            <w:r w:rsidRPr="00CC3562">
              <w:t xml:space="preserve"> </w:t>
            </w:r>
            <w:r>
              <w:t>balance</w:t>
            </w:r>
            <w:r w:rsidRPr="00CC3562">
              <w:t xml:space="preserve"> </w:t>
            </w:r>
            <w:r>
              <w:t>sheet</w:t>
            </w:r>
            <w:r w:rsidRPr="00CC3562">
              <w:t xml:space="preserve"> </w:t>
            </w:r>
            <w:r>
              <w:t>and</w:t>
            </w:r>
            <w:r w:rsidRPr="00CC3562">
              <w:t xml:space="preserve"> </w:t>
            </w:r>
            <w:r>
              <w:t>the</w:t>
            </w:r>
            <w:r w:rsidRPr="00CC3562">
              <w:t xml:space="preserve"> </w:t>
            </w:r>
            <w:r>
              <w:t>statement</w:t>
            </w:r>
            <w:r w:rsidRPr="00CC3562">
              <w:t xml:space="preserve"> </w:t>
            </w:r>
            <w:r>
              <w:t>of</w:t>
            </w:r>
            <w:r w:rsidRPr="00CC3562">
              <w:t xml:space="preserve"> </w:t>
            </w:r>
            <w:r>
              <w:t>revenues,</w:t>
            </w:r>
            <w:r w:rsidRPr="00CC3562">
              <w:t xml:space="preserve"> </w:t>
            </w:r>
            <w:r>
              <w:t>expenditures, and changes in fund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728A091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48B1929" w14:textId="77777777" w:rsidR="00CC3562" w:rsidRDefault="00CC3562" w:rsidP="00E54C56">
            <w:pPr>
              <w:pStyle w:val="TableParagraph"/>
              <w:rPr>
                <w:rFonts w:ascii="Times New Roman"/>
              </w:rPr>
            </w:pPr>
          </w:p>
        </w:tc>
      </w:tr>
      <w:tr w:rsidR="00CC3562" w14:paraId="57A4CFA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D71995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1411A4" w14:textId="77777777" w:rsidR="00CC3562" w:rsidRDefault="00CC3562" w:rsidP="00CC3562">
            <w:pPr>
              <w:pStyle w:val="TableParagraph"/>
              <w:ind w:left="107"/>
            </w:pPr>
            <w:r>
              <w:t xml:space="preserve">All General Fund and annually budgeted major special revenue Funds must have budget to actual statements presented in the Basic Financial </w:t>
            </w:r>
            <w:r w:rsidRPr="00CC3562">
              <w:t>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1EF5B08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281C664" w14:textId="77777777" w:rsidR="00CC3562" w:rsidRDefault="00CC3562" w:rsidP="00E54C56">
            <w:pPr>
              <w:pStyle w:val="TableParagraph"/>
              <w:rPr>
                <w:rFonts w:ascii="Times New Roman"/>
              </w:rPr>
            </w:pPr>
          </w:p>
        </w:tc>
      </w:tr>
      <w:tr w:rsidR="00CC3562" w14:paraId="064D218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8BE438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6309AE8" w14:textId="77777777" w:rsidR="00CC3562" w:rsidRDefault="00CC3562" w:rsidP="00CC3562">
            <w:pPr>
              <w:pStyle w:val="TableParagraph"/>
              <w:ind w:left="107"/>
            </w:pPr>
            <w:r>
              <w:t>Verify</w:t>
            </w:r>
            <w:r w:rsidRPr="00CC3562">
              <w:t xml:space="preserve"> </w:t>
            </w:r>
            <w:r>
              <w:t>that</w:t>
            </w:r>
            <w:r w:rsidRPr="00CC3562">
              <w:t xml:space="preserve"> </w:t>
            </w:r>
            <w:r>
              <w:t>units</w:t>
            </w:r>
            <w:r w:rsidRPr="00CC3562">
              <w:t xml:space="preserve"> </w:t>
            </w:r>
            <w:r>
              <w:t>with</w:t>
            </w:r>
            <w:r w:rsidRPr="00CC3562">
              <w:t xml:space="preserve"> </w:t>
            </w:r>
            <w:r>
              <w:t>911</w:t>
            </w:r>
            <w:r w:rsidRPr="00CC3562">
              <w:t xml:space="preserve"> </w:t>
            </w:r>
            <w:r>
              <w:t>funds</w:t>
            </w:r>
            <w:r w:rsidRPr="00CC3562">
              <w:t xml:space="preserve"> </w:t>
            </w:r>
            <w:r>
              <w:t>have</w:t>
            </w:r>
            <w:r w:rsidRPr="00CC3562">
              <w:t xml:space="preserve"> </w:t>
            </w:r>
            <w:r>
              <w:t>a</w:t>
            </w:r>
            <w:r w:rsidRPr="00CC3562">
              <w:t xml:space="preserve"> </w:t>
            </w:r>
            <w:r>
              <w:t>separate</w:t>
            </w:r>
            <w:r w:rsidRPr="00CC3562">
              <w:t xml:space="preserve"> </w:t>
            </w:r>
            <w:r>
              <w:t>Emergency</w:t>
            </w:r>
            <w:r w:rsidRPr="00CC3562">
              <w:t xml:space="preserve"> </w:t>
            </w:r>
            <w:r>
              <w:t>Telephone System Fund and budget to actual presented.</w:t>
            </w:r>
          </w:p>
        </w:tc>
        <w:tc>
          <w:tcPr>
            <w:tcW w:w="991" w:type="dxa"/>
            <w:gridSpan w:val="2"/>
            <w:tcBorders>
              <w:top w:val="single" w:sz="4" w:space="0" w:color="000000"/>
              <w:left w:val="single" w:sz="4" w:space="0" w:color="000000"/>
              <w:bottom w:val="single" w:sz="4" w:space="0" w:color="000000"/>
              <w:right w:val="single" w:sz="4" w:space="0" w:color="000000"/>
            </w:tcBorders>
          </w:tcPr>
          <w:p w14:paraId="71B3977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1C67A43" w14:textId="77777777" w:rsidR="00CC3562" w:rsidRDefault="00CC3562" w:rsidP="00E54C56">
            <w:pPr>
              <w:pStyle w:val="TableParagraph"/>
              <w:rPr>
                <w:rFonts w:ascii="Times New Roman"/>
              </w:rPr>
            </w:pPr>
          </w:p>
        </w:tc>
      </w:tr>
      <w:tr w:rsidR="00CC3562" w14:paraId="25D31DE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02349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FA78734" w14:textId="77777777" w:rsidR="00CC3562" w:rsidRDefault="00CC3562" w:rsidP="00CC3562">
            <w:pPr>
              <w:pStyle w:val="TableParagraph"/>
              <w:ind w:left="107"/>
            </w:pPr>
            <w:bookmarkStart w:id="0" w:name="_Hlk180759108"/>
            <w:r>
              <w:t>Verify</w:t>
            </w:r>
            <w:r w:rsidRPr="00CC3562">
              <w:t xml:space="preserve"> </w:t>
            </w:r>
            <w:r>
              <w:t>that units</w:t>
            </w:r>
            <w:r w:rsidRPr="00CC3562">
              <w:t xml:space="preserve"> </w:t>
            </w:r>
            <w:r>
              <w:t>with</w:t>
            </w:r>
            <w:r w:rsidRPr="00CC3562">
              <w:t xml:space="preserve"> </w:t>
            </w:r>
            <w:r>
              <w:t>a</w:t>
            </w:r>
            <w:r w:rsidRPr="00CC3562">
              <w:t xml:space="preserve"> </w:t>
            </w:r>
            <w:r>
              <w:t>Community</w:t>
            </w:r>
            <w:r w:rsidRPr="00CC3562">
              <w:t xml:space="preserve"> </w:t>
            </w:r>
            <w:r>
              <w:t>Development</w:t>
            </w:r>
            <w:r w:rsidRPr="00CC3562">
              <w:t xml:space="preserve"> </w:t>
            </w:r>
            <w:r>
              <w:t>Block Grant passed</w:t>
            </w:r>
            <w:r w:rsidRPr="00CC3562">
              <w:t xml:space="preserve"> </w:t>
            </w:r>
            <w:r>
              <w:t>through from NC Department of Commerce, Division of Community Assistance, are reported in a separate Special Revenue or Capital Projects Fund.</w:t>
            </w:r>
            <w:bookmarkEnd w:id="0"/>
          </w:p>
        </w:tc>
        <w:tc>
          <w:tcPr>
            <w:tcW w:w="991" w:type="dxa"/>
            <w:gridSpan w:val="2"/>
            <w:tcBorders>
              <w:top w:val="single" w:sz="4" w:space="0" w:color="000000"/>
              <w:left w:val="single" w:sz="4" w:space="0" w:color="000000"/>
              <w:bottom w:val="single" w:sz="4" w:space="0" w:color="000000"/>
              <w:right w:val="single" w:sz="4" w:space="0" w:color="000000"/>
            </w:tcBorders>
          </w:tcPr>
          <w:p w14:paraId="48FA984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0B0B315" w14:textId="77777777" w:rsidR="00CC3562" w:rsidRDefault="00CC3562" w:rsidP="00E54C56">
            <w:pPr>
              <w:pStyle w:val="TableParagraph"/>
              <w:rPr>
                <w:rFonts w:ascii="Times New Roman"/>
              </w:rPr>
            </w:pPr>
          </w:p>
        </w:tc>
      </w:tr>
      <w:tr w:rsidR="00CC3562" w14:paraId="4B671A4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F2FB2C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3EAB0DF" w14:textId="77777777" w:rsidR="00CC3562" w:rsidRDefault="00CC3562" w:rsidP="00CC3562">
            <w:pPr>
              <w:pStyle w:val="TableParagraph"/>
              <w:ind w:left="107"/>
            </w:pPr>
            <w:r>
              <w:t>Verify that unearned revenues (prepaid cash receipts) from exchange transactions</w:t>
            </w:r>
            <w:r w:rsidRPr="00CC3562">
              <w:t xml:space="preserve"> </w:t>
            </w:r>
            <w:r>
              <w:t>are</w:t>
            </w:r>
            <w:r w:rsidRPr="00CC3562">
              <w:t xml:space="preserve"> </w:t>
            </w:r>
            <w:r>
              <w:t>classified</w:t>
            </w:r>
            <w:r w:rsidRPr="00CC3562">
              <w:t xml:space="preserve"> </w:t>
            </w:r>
            <w:r>
              <w:t>as</w:t>
            </w:r>
            <w:r w:rsidRPr="00CC3562">
              <w:t xml:space="preserve"> </w:t>
            </w:r>
            <w:r>
              <w:t>liabilities</w:t>
            </w:r>
            <w:r w:rsidRPr="00CC3562">
              <w:t xml:space="preserve"> </w:t>
            </w:r>
            <w:r>
              <w:t>and</w:t>
            </w:r>
            <w:r w:rsidRPr="00CC3562">
              <w:t xml:space="preserve"> </w:t>
            </w:r>
            <w:r>
              <w:t>that</w:t>
            </w:r>
            <w:r w:rsidRPr="00CC3562">
              <w:t xml:space="preserve"> </w:t>
            </w:r>
            <w:r>
              <w:t>unearned</w:t>
            </w:r>
            <w:r w:rsidRPr="00CC3562">
              <w:t xml:space="preserve"> </w:t>
            </w:r>
            <w:r>
              <w:t>revenues</w:t>
            </w:r>
            <w:r w:rsidRPr="00CC3562">
              <w:t xml:space="preserve"> </w:t>
            </w:r>
            <w:r>
              <w:t>from</w:t>
            </w:r>
            <w:r w:rsidRPr="00CC3562">
              <w:t xml:space="preserve"> </w:t>
            </w:r>
            <w:r>
              <w:t>non- exchange transactions are shown as deferred inflows of resources. Ex: uncollected tax revenue (property taxes receivable) is reported as deferred inflows of resources on the governmental fund balance sheet. Prepaid taxes are</w:t>
            </w:r>
            <w:r w:rsidRPr="00CC3562">
              <w:t xml:space="preserve"> </w:t>
            </w:r>
            <w:r>
              <w:t>deferred inflows</w:t>
            </w:r>
            <w:r w:rsidRPr="00CC3562">
              <w:t xml:space="preserve"> </w:t>
            </w:r>
            <w:r>
              <w:t>of</w:t>
            </w:r>
            <w:r w:rsidRPr="00CC3562">
              <w:t xml:space="preserve"> </w:t>
            </w:r>
            <w:r>
              <w:t>resources</w:t>
            </w:r>
            <w:r w:rsidRPr="00CC3562">
              <w:t xml:space="preserve"> </w:t>
            </w:r>
            <w:r>
              <w:t>on both</w:t>
            </w:r>
            <w:r w:rsidRPr="00CC3562">
              <w:t xml:space="preserve"> </w:t>
            </w:r>
            <w:r>
              <w:t>the</w:t>
            </w:r>
            <w:r w:rsidRPr="00CC3562">
              <w:t xml:space="preserve"> </w:t>
            </w:r>
            <w:r>
              <w:t>government-wide</w:t>
            </w:r>
            <w:r w:rsidRPr="00CC3562">
              <w:t xml:space="preserve"> </w:t>
            </w:r>
            <w:r>
              <w:t>Statement</w:t>
            </w:r>
            <w:r w:rsidRPr="00CC3562">
              <w:t xml:space="preserve"> of</w:t>
            </w:r>
          </w:p>
          <w:p w14:paraId="6D902B68" w14:textId="77777777" w:rsidR="00CC3562" w:rsidRPr="00CC3562" w:rsidRDefault="00CC3562" w:rsidP="00CC3562">
            <w:pPr>
              <w:pStyle w:val="TableParagraph"/>
              <w:ind w:left="107"/>
            </w:pPr>
            <w:r>
              <w:t>Net</w:t>
            </w:r>
            <w:r w:rsidRPr="00CC3562">
              <w:t xml:space="preserve"> </w:t>
            </w:r>
            <w:r>
              <w:t>Position</w:t>
            </w:r>
            <w:r w:rsidRPr="00CC3562">
              <w:t xml:space="preserve"> </w:t>
            </w:r>
            <w:r>
              <w:t>and</w:t>
            </w:r>
            <w:r w:rsidRPr="00CC3562">
              <w:t xml:space="preserve"> </w:t>
            </w:r>
            <w:r>
              <w:t>the</w:t>
            </w:r>
            <w:r w:rsidRPr="00CC3562">
              <w:t xml:space="preserve"> </w:t>
            </w:r>
            <w:r>
              <w:t>Governmental</w:t>
            </w:r>
            <w:r w:rsidRPr="00CC3562">
              <w:t xml:space="preserve"> </w:t>
            </w:r>
            <w:r>
              <w:t>Fund</w:t>
            </w:r>
            <w:r w:rsidRPr="00CC3562">
              <w:t xml:space="preserve"> </w:t>
            </w:r>
            <w:r>
              <w:t>balance</w:t>
            </w:r>
            <w:r w:rsidRPr="00CC3562">
              <w:t xml:space="preserve"> </w:t>
            </w:r>
            <w:r>
              <w:t>sheet.</w:t>
            </w:r>
            <w:r w:rsidRPr="00CC3562">
              <w:t xml:space="preserve"> GASBS 65 ¶53, 67</w:t>
            </w:r>
          </w:p>
        </w:tc>
        <w:tc>
          <w:tcPr>
            <w:tcW w:w="991" w:type="dxa"/>
            <w:gridSpan w:val="2"/>
            <w:tcBorders>
              <w:top w:val="single" w:sz="4" w:space="0" w:color="000000"/>
              <w:left w:val="single" w:sz="4" w:space="0" w:color="000000"/>
              <w:bottom w:val="single" w:sz="4" w:space="0" w:color="000000"/>
              <w:right w:val="single" w:sz="4" w:space="0" w:color="000000"/>
            </w:tcBorders>
          </w:tcPr>
          <w:p w14:paraId="4EDE312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10DFD1" w14:textId="77777777" w:rsidR="00CC3562" w:rsidRDefault="00CC3562" w:rsidP="00E54C56">
            <w:pPr>
              <w:pStyle w:val="TableParagraph"/>
              <w:rPr>
                <w:rFonts w:ascii="Times New Roman"/>
              </w:rPr>
            </w:pPr>
          </w:p>
        </w:tc>
      </w:tr>
      <w:tr w:rsidR="00CC3562" w14:paraId="1998EF3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D692A2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6840C9D" w14:textId="77777777" w:rsidR="00CC3562" w:rsidRDefault="00CC3562" w:rsidP="00CC3562">
            <w:pPr>
              <w:pStyle w:val="TableParagraph"/>
              <w:ind w:left="107"/>
            </w:pPr>
            <w:r>
              <w:t>Verify that all references to “deferred revenues” are replaced by “unavailable revenues”, “deferred inflows of resources” or another appropriate term as an alternative.</w:t>
            </w:r>
            <w:r w:rsidRPr="00CC3562">
              <w:t xml:space="preserve"> </w:t>
            </w:r>
            <w:r>
              <w:t>Deferred</w:t>
            </w:r>
            <w:r w:rsidRPr="00CC3562">
              <w:t xml:space="preserve"> </w:t>
            </w:r>
            <w:r>
              <w:t>gains</w:t>
            </w:r>
            <w:r w:rsidRPr="00CC3562">
              <w:t xml:space="preserve"> </w:t>
            </w:r>
            <w:r>
              <w:t>and</w:t>
            </w:r>
            <w:r w:rsidRPr="00CC3562">
              <w:t xml:space="preserve"> </w:t>
            </w:r>
            <w:r>
              <w:t>losses</w:t>
            </w:r>
            <w:r w:rsidRPr="00CC3562">
              <w:t xml:space="preserve"> </w:t>
            </w:r>
            <w:r>
              <w:t>on</w:t>
            </w:r>
            <w:r w:rsidRPr="00CC3562">
              <w:t xml:space="preserve"> </w:t>
            </w:r>
            <w:r>
              <w:t>refunding</w:t>
            </w:r>
            <w:r w:rsidRPr="00CC3562">
              <w:t xml:space="preserve"> </w:t>
            </w:r>
            <w:r>
              <w:t>debt</w:t>
            </w:r>
            <w:r w:rsidRPr="00CC3562">
              <w:t xml:space="preserve"> </w:t>
            </w:r>
            <w:r>
              <w:t>should</w:t>
            </w:r>
            <w:r w:rsidRPr="00CC3562">
              <w:t xml:space="preserve"> </w:t>
            </w:r>
            <w:r>
              <w:t>be</w:t>
            </w:r>
            <w:r w:rsidRPr="00CC3562">
              <w:t xml:space="preserve"> </w:t>
            </w:r>
            <w:proofErr w:type="gramStart"/>
            <w:r w:rsidRPr="00CC3562">
              <w:t>presented</w:t>
            </w:r>
            <w:proofErr w:type="gramEnd"/>
          </w:p>
          <w:p w14:paraId="22E4BE13" w14:textId="77777777" w:rsidR="00CC3562" w:rsidRPr="00CC3562" w:rsidRDefault="00CC3562" w:rsidP="00CC3562">
            <w:pPr>
              <w:pStyle w:val="TableParagraph"/>
              <w:ind w:left="107"/>
            </w:pPr>
            <w:r>
              <w:t>as</w:t>
            </w:r>
            <w:r w:rsidRPr="00CC3562">
              <w:t xml:space="preserve"> </w:t>
            </w:r>
            <w:r>
              <w:t>Deferred</w:t>
            </w:r>
            <w:r w:rsidRPr="00CC3562">
              <w:t xml:space="preserve"> </w:t>
            </w:r>
            <w:r>
              <w:t>Outflows</w:t>
            </w:r>
            <w:r w:rsidRPr="00CC3562">
              <w:t xml:space="preserve"> </w:t>
            </w:r>
            <w:r>
              <w:t>(losses)</w:t>
            </w:r>
            <w:r w:rsidRPr="00CC3562">
              <w:t xml:space="preserve"> </w:t>
            </w:r>
            <w:r>
              <w:t>or</w:t>
            </w:r>
            <w:r w:rsidRPr="00CC3562">
              <w:t xml:space="preserve"> </w:t>
            </w:r>
            <w:r>
              <w:t>Deferred</w:t>
            </w:r>
            <w:r w:rsidRPr="00CC3562">
              <w:t xml:space="preserve"> </w:t>
            </w:r>
            <w:r>
              <w:t>Inflow</w:t>
            </w:r>
            <w:r w:rsidRPr="00CC3562">
              <w:t xml:space="preserve"> </w:t>
            </w:r>
            <w:r>
              <w:t>(gains).</w:t>
            </w:r>
            <w:r w:rsidRPr="00CC3562">
              <w:t xml:space="preserve"> GASB 65</w:t>
            </w:r>
          </w:p>
        </w:tc>
        <w:tc>
          <w:tcPr>
            <w:tcW w:w="991" w:type="dxa"/>
            <w:gridSpan w:val="2"/>
            <w:tcBorders>
              <w:top w:val="single" w:sz="4" w:space="0" w:color="000000"/>
              <w:left w:val="single" w:sz="4" w:space="0" w:color="000000"/>
              <w:bottom w:val="single" w:sz="4" w:space="0" w:color="000000"/>
              <w:right w:val="single" w:sz="4" w:space="0" w:color="000000"/>
            </w:tcBorders>
          </w:tcPr>
          <w:p w14:paraId="3C5CACF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A64D700" w14:textId="77777777" w:rsidR="00CC3562" w:rsidRDefault="00CC3562" w:rsidP="00E54C56">
            <w:pPr>
              <w:pStyle w:val="TableParagraph"/>
              <w:rPr>
                <w:rFonts w:ascii="Times New Roman"/>
              </w:rPr>
            </w:pPr>
          </w:p>
        </w:tc>
      </w:tr>
      <w:tr w:rsidR="00CC3562" w14:paraId="2EF3C9F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B1E177B"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C777EE1" w14:textId="77777777" w:rsidR="00CC3562" w:rsidRDefault="00CC3562" w:rsidP="00CC3562">
            <w:pPr>
              <w:pStyle w:val="TableParagraph"/>
              <w:ind w:left="107"/>
            </w:pPr>
            <w:r>
              <w:t>Are Prepaid cash receipts properly classified as either liabilities or deferred inflows of resources?</w:t>
            </w:r>
          </w:p>
        </w:tc>
        <w:tc>
          <w:tcPr>
            <w:tcW w:w="991" w:type="dxa"/>
            <w:gridSpan w:val="2"/>
            <w:tcBorders>
              <w:top w:val="single" w:sz="4" w:space="0" w:color="000000"/>
              <w:left w:val="single" w:sz="4" w:space="0" w:color="000000"/>
              <w:bottom w:val="single" w:sz="4" w:space="0" w:color="000000"/>
              <w:right w:val="single" w:sz="4" w:space="0" w:color="000000"/>
            </w:tcBorders>
          </w:tcPr>
          <w:p w14:paraId="3F4B7C9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DF79AA0" w14:textId="77777777" w:rsidR="00CC3562" w:rsidRDefault="00CC3562" w:rsidP="00E54C56">
            <w:pPr>
              <w:pStyle w:val="TableParagraph"/>
              <w:rPr>
                <w:rFonts w:ascii="Times New Roman"/>
              </w:rPr>
            </w:pPr>
          </w:p>
        </w:tc>
      </w:tr>
      <w:tr w:rsidR="00CC3562" w14:paraId="7B18D58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996BF8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73F4304" w14:textId="77777777" w:rsidR="00CC3562" w:rsidRDefault="00CC3562" w:rsidP="00CC3562">
            <w:pPr>
              <w:pStyle w:val="TableParagraph"/>
              <w:ind w:left="107"/>
            </w:pPr>
            <w:r>
              <w:t>Verify that the amount restricted for stabilization by state statute (RSS) is calculated correctly and is shown on both the Statement of Net Position and the Governmental Fund balance sheet (GASB 54). Calculation: total fund balance less the fund balance available for appropriation = the total amount that must be restricted.</w:t>
            </w:r>
            <w:r w:rsidRPr="00CC3562">
              <w:t xml:space="preserve"> </w:t>
            </w:r>
            <w:r>
              <w:t>The total amount to be restricted less encumbrances, the non-spendable for prepaid amounts, the non-spendable for</w:t>
            </w:r>
            <w:r w:rsidRPr="00CC3562">
              <w:t xml:space="preserve"> </w:t>
            </w:r>
            <w:r>
              <w:t>inventories,</w:t>
            </w:r>
            <w:r w:rsidRPr="00CC3562">
              <w:t xml:space="preserve"> </w:t>
            </w:r>
            <w:r>
              <w:t>and</w:t>
            </w:r>
            <w:r w:rsidRPr="00CC3562">
              <w:t xml:space="preserve"> </w:t>
            </w:r>
            <w:r>
              <w:t>any</w:t>
            </w:r>
            <w:r w:rsidRPr="00CC3562">
              <w:t xml:space="preserve"> </w:t>
            </w:r>
            <w:r>
              <w:t>other</w:t>
            </w:r>
            <w:r w:rsidRPr="00CC3562">
              <w:t xml:space="preserve"> </w:t>
            </w:r>
            <w:r>
              <w:t>non-spendable</w:t>
            </w:r>
            <w:r w:rsidRPr="00CC3562">
              <w:t xml:space="preserve"> </w:t>
            </w:r>
            <w:r>
              <w:t>that</w:t>
            </w:r>
            <w:r w:rsidRPr="00CC3562">
              <w:t xml:space="preserve"> </w:t>
            </w:r>
            <w:r>
              <w:t>are</w:t>
            </w:r>
            <w:r w:rsidRPr="00CC3562">
              <w:t xml:space="preserve"> </w:t>
            </w:r>
            <w:r>
              <w:t>not</w:t>
            </w:r>
            <w:r w:rsidRPr="00CC3562">
              <w:t xml:space="preserve"> </w:t>
            </w:r>
            <w:r>
              <w:t>available</w:t>
            </w:r>
            <w:r w:rsidRPr="00CC3562">
              <w:t xml:space="preserve"> </w:t>
            </w:r>
            <w:r>
              <w:t>to</w:t>
            </w:r>
            <w:r w:rsidRPr="00CC3562">
              <w:t xml:space="preserve"> </w:t>
            </w:r>
            <w:r>
              <w:t>support expenditures</w:t>
            </w:r>
            <w:r w:rsidRPr="00CC3562">
              <w:t xml:space="preserve"> </w:t>
            </w:r>
            <w:r>
              <w:t>in</w:t>
            </w:r>
            <w:r w:rsidRPr="00CC3562">
              <w:t xml:space="preserve"> </w:t>
            </w:r>
            <w:r>
              <w:t>the</w:t>
            </w:r>
            <w:r w:rsidRPr="00CC3562">
              <w:t xml:space="preserve"> </w:t>
            </w:r>
            <w:r>
              <w:t>coming fiscal</w:t>
            </w:r>
            <w:r w:rsidRPr="00CC3562">
              <w:t xml:space="preserve"> </w:t>
            </w:r>
            <w:r>
              <w:t>year</w:t>
            </w:r>
            <w:r w:rsidRPr="00CC3562">
              <w:t xml:space="preserve"> </w:t>
            </w:r>
            <w:r>
              <w:t>(e.g.</w:t>
            </w:r>
            <w:r w:rsidRPr="00CC3562">
              <w:t xml:space="preserve"> </w:t>
            </w:r>
            <w:r>
              <w:t>assets held</w:t>
            </w:r>
            <w:r w:rsidRPr="00CC3562">
              <w:t xml:space="preserve"> </w:t>
            </w:r>
            <w:r>
              <w:t>for</w:t>
            </w:r>
            <w:r w:rsidRPr="00CC3562">
              <w:t xml:space="preserve"> </w:t>
            </w:r>
            <w:r>
              <w:t>resale)</w:t>
            </w:r>
            <w:r w:rsidRPr="00CC3562">
              <w:t xml:space="preserve"> </w:t>
            </w:r>
            <w:r>
              <w:t>equals</w:t>
            </w:r>
            <w:r w:rsidRPr="00CC3562">
              <w:t xml:space="preserve"> </w:t>
            </w:r>
            <w:r>
              <w:t>the amount</w:t>
            </w:r>
            <w:r w:rsidRPr="00CC3562">
              <w:t xml:space="preserve"> </w:t>
            </w:r>
            <w:r>
              <w:t>to</w:t>
            </w:r>
            <w:r w:rsidRPr="00CC3562">
              <w:t xml:space="preserve"> </w:t>
            </w:r>
            <w:r>
              <w:t>be</w:t>
            </w:r>
            <w:r w:rsidRPr="00CC3562">
              <w:t xml:space="preserve"> </w:t>
            </w:r>
            <w:r>
              <w:t>reserved</w:t>
            </w:r>
            <w:r w:rsidRPr="00CC3562">
              <w:t xml:space="preserve"> </w:t>
            </w:r>
            <w:r>
              <w:t>by</w:t>
            </w:r>
            <w:r w:rsidRPr="00CC3562">
              <w:t xml:space="preserve"> </w:t>
            </w:r>
            <w:r>
              <w:t>state</w:t>
            </w:r>
            <w:r w:rsidRPr="00CC3562">
              <w:t xml:space="preserve"> </w:t>
            </w:r>
            <w:r>
              <w:t>statute.</w:t>
            </w:r>
            <w:r w:rsidRPr="00CC3562">
              <w:t xml:space="preserve"> </w:t>
            </w:r>
            <w:r>
              <w:t>The</w:t>
            </w:r>
            <w:r w:rsidRPr="00CC3562">
              <w:t xml:space="preserve"> </w:t>
            </w:r>
            <w:hyperlink r:id="rId15">
              <w:r w:rsidRPr="00CC3562">
                <w:rPr>
                  <w:rStyle w:val="Hyperlink"/>
                </w:rPr>
                <w:t>Calculation for RSS is included in</w:t>
              </w:r>
            </w:hyperlink>
            <w:r w:rsidRPr="00CC3562">
              <w:t xml:space="preserve"> </w:t>
            </w:r>
            <w:hyperlink r:id="rId16">
              <w:r w:rsidRPr="00CC3562">
                <w:rPr>
                  <w:rStyle w:val="Hyperlink"/>
                </w:rPr>
                <w:t>the Fund balance for Appropriation template</w:t>
              </w:r>
            </w:hyperlink>
            <w:r w:rsidRPr="00CC3562">
              <w:t xml:space="preserve"> </w:t>
            </w:r>
            <w:r>
              <w:t>on the DST website.</w:t>
            </w:r>
          </w:p>
          <w:p w14:paraId="20FAAC2C" w14:textId="77777777" w:rsidR="00CC3562" w:rsidRPr="00CC3562" w:rsidRDefault="00CC3562" w:rsidP="00CC3562">
            <w:pPr>
              <w:pStyle w:val="TableParagraph"/>
              <w:ind w:left="107"/>
            </w:pPr>
            <w:r w:rsidRPr="00CC3562">
              <w:t>G.S.159-8(a)</w:t>
            </w:r>
          </w:p>
        </w:tc>
        <w:tc>
          <w:tcPr>
            <w:tcW w:w="991" w:type="dxa"/>
            <w:gridSpan w:val="2"/>
            <w:tcBorders>
              <w:top w:val="single" w:sz="4" w:space="0" w:color="000000"/>
              <w:left w:val="single" w:sz="4" w:space="0" w:color="000000"/>
              <w:bottom w:val="single" w:sz="4" w:space="0" w:color="000000"/>
              <w:right w:val="single" w:sz="4" w:space="0" w:color="000000"/>
            </w:tcBorders>
          </w:tcPr>
          <w:p w14:paraId="4BABE4E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C7978B7" w14:textId="77777777" w:rsidR="00CC3562" w:rsidRDefault="00CC3562" w:rsidP="00E54C56">
            <w:pPr>
              <w:pStyle w:val="TableParagraph"/>
              <w:rPr>
                <w:rFonts w:ascii="Times New Roman"/>
              </w:rPr>
            </w:pPr>
          </w:p>
        </w:tc>
      </w:tr>
      <w:tr w:rsidR="00CC3562" w14:paraId="3159C9E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2C5709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B7D401F" w14:textId="77777777" w:rsidR="00CC3562" w:rsidRDefault="00CC3562" w:rsidP="00E54C56">
            <w:pPr>
              <w:pStyle w:val="TableParagraph"/>
              <w:ind w:left="107"/>
            </w:pPr>
            <w:r>
              <w:t>Verify</w:t>
            </w:r>
            <w:r w:rsidRPr="00CC3562">
              <w:t xml:space="preserve"> </w:t>
            </w:r>
            <w:r>
              <w:t>that</w:t>
            </w:r>
            <w:r w:rsidRPr="00CC3562">
              <w:t xml:space="preserve"> </w:t>
            </w:r>
            <w:r>
              <w:t>the</w:t>
            </w:r>
            <w:r w:rsidRPr="00CC3562">
              <w:t xml:space="preserve"> </w:t>
            </w:r>
            <w:r>
              <w:t>total</w:t>
            </w:r>
            <w:r w:rsidRPr="00CC3562">
              <w:t xml:space="preserve"> </w:t>
            </w:r>
            <w:r>
              <w:t>fund</w:t>
            </w:r>
            <w:r w:rsidRPr="00CC3562">
              <w:t xml:space="preserve"> </w:t>
            </w:r>
            <w:r>
              <w:t>balance</w:t>
            </w:r>
            <w:r w:rsidRPr="00CC3562">
              <w:t xml:space="preserve"> </w:t>
            </w:r>
            <w:r>
              <w:t>designated</w:t>
            </w:r>
            <w:r w:rsidRPr="00CC3562">
              <w:t xml:space="preserve"> </w:t>
            </w:r>
            <w:r>
              <w:t>for</w:t>
            </w:r>
            <w:r w:rsidRPr="00CC3562">
              <w:t xml:space="preserve"> </w:t>
            </w:r>
            <w:r>
              <w:t>subsequent</w:t>
            </w:r>
            <w:r w:rsidRPr="00CC3562">
              <w:t xml:space="preserve"> </w:t>
            </w:r>
            <w:proofErr w:type="gramStart"/>
            <w:r w:rsidRPr="00CC3562">
              <w:t>year’s</w:t>
            </w:r>
            <w:proofErr w:type="gramEnd"/>
          </w:p>
          <w:p w14:paraId="3F11DB5A" w14:textId="77777777" w:rsidR="00CC3562" w:rsidRPr="00CC3562" w:rsidRDefault="00CC3562" w:rsidP="00CC3562">
            <w:pPr>
              <w:pStyle w:val="TableParagraph"/>
              <w:ind w:left="107"/>
            </w:pPr>
            <w:r>
              <w:t>expenditures</w:t>
            </w:r>
            <w:r w:rsidRPr="00CC3562">
              <w:t xml:space="preserve"> </w:t>
            </w:r>
            <w:r>
              <w:t>and</w:t>
            </w:r>
            <w:r w:rsidRPr="00CC3562">
              <w:t xml:space="preserve"> </w:t>
            </w:r>
            <w:r>
              <w:t>other</w:t>
            </w:r>
            <w:r w:rsidRPr="00CC3562">
              <w:t xml:space="preserve"> assignments </w:t>
            </w:r>
            <w:proofErr w:type="gramStart"/>
            <w:r>
              <w:t>does</w:t>
            </w:r>
            <w:proofErr w:type="gramEnd"/>
            <w:r w:rsidRPr="00CC3562">
              <w:t xml:space="preserve"> </w:t>
            </w:r>
            <w:r>
              <w:t>not</w:t>
            </w:r>
            <w:r w:rsidRPr="00CC3562">
              <w:t xml:space="preserve"> </w:t>
            </w:r>
            <w:r>
              <w:t>exceed</w:t>
            </w:r>
            <w:r w:rsidRPr="00CC3562">
              <w:t xml:space="preserve"> </w:t>
            </w:r>
            <w:r>
              <w:t>the</w:t>
            </w:r>
            <w:r w:rsidRPr="00CC3562">
              <w:t xml:space="preserve"> </w:t>
            </w:r>
            <w:r>
              <w:t xml:space="preserve">fund balance legally available for appropriation in any fund. </w:t>
            </w:r>
            <w:r w:rsidRPr="00CC3562">
              <w:t>G.S. 159-8(a)</w:t>
            </w:r>
          </w:p>
        </w:tc>
        <w:tc>
          <w:tcPr>
            <w:tcW w:w="991" w:type="dxa"/>
            <w:gridSpan w:val="2"/>
            <w:tcBorders>
              <w:top w:val="single" w:sz="4" w:space="0" w:color="000000"/>
              <w:left w:val="single" w:sz="4" w:space="0" w:color="000000"/>
              <w:bottom w:val="single" w:sz="4" w:space="0" w:color="000000"/>
              <w:right w:val="single" w:sz="4" w:space="0" w:color="000000"/>
            </w:tcBorders>
          </w:tcPr>
          <w:p w14:paraId="2B18E07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467133C" w14:textId="77777777" w:rsidR="00CC3562" w:rsidRDefault="00CC3562" w:rsidP="00E54C56">
            <w:pPr>
              <w:pStyle w:val="TableParagraph"/>
              <w:rPr>
                <w:rFonts w:ascii="Times New Roman"/>
              </w:rPr>
            </w:pPr>
          </w:p>
        </w:tc>
      </w:tr>
      <w:tr w:rsidR="00CC3562" w14:paraId="5DC7313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CA2719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EEB7D53" w14:textId="77777777" w:rsidR="00CC3562" w:rsidRPr="00CC3562" w:rsidRDefault="00CC3562" w:rsidP="00E54C56">
            <w:pPr>
              <w:pStyle w:val="TableParagraph"/>
              <w:ind w:left="107"/>
            </w:pPr>
            <w:r>
              <w:t>Verify that only the General Fund has a positive unassigned fund balance. It may</w:t>
            </w:r>
            <w:r w:rsidRPr="00CC3562">
              <w:t xml:space="preserve"> </w:t>
            </w:r>
            <w:r>
              <w:t>be</w:t>
            </w:r>
            <w:r w:rsidRPr="00CC3562">
              <w:t xml:space="preserve"> </w:t>
            </w:r>
            <w:r>
              <w:t>necessary</w:t>
            </w:r>
            <w:r w:rsidRPr="00CC3562">
              <w:t xml:space="preserve"> </w:t>
            </w:r>
            <w:r>
              <w:t>to</w:t>
            </w:r>
            <w:r w:rsidRPr="00CC3562">
              <w:t xml:space="preserve"> </w:t>
            </w:r>
            <w:r>
              <w:t>report</w:t>
            </w:r>
            <w:r w:rsidRPr="00CC3562">
              <w:t xml:space="preserve"> </w:t>
            </w:r>
            <w:r>
              <w:t>a</w:t>
            </w:r>
            <w:r w:rsidRPr="00CC3562">
              <w:t xml:space="preserve"> </w:t>
            </w:r>
            <w:r>
              <w:t>negative</w:t>
            </w:r>
            <w:r w:rsidRPr="00CC3562">
              <w:t xml:space="preserve"> </w:t>
            </w:r>
            <w:r>
              <w:t>unassigned fund</w:t>
            </w:r>
            <w:r w:rsidRPr="00CC3562">
              <w:t xml:space="preserve"> </w:t>
            </w:r>
            <w:r>
              <w:t>balance</w:t>
            </w:r>
            <w:r w:rsidRPr="00CC3562">
              <w:t xml:space="preserve"> </w:t>
            </w:r>
            <w:r>
              <w:t>for</w:t>
            </w:r>
            <w:r w:rsidRPr="00CC3562">
              <w:t xml:space="preserve"> </w:t>
            </w:r>
            <w:r>
              <w:t>other</w:t>
            </w:r>
            <w:r w:rsidRPr="00CC3562">
              <w:t xml:space="preserve"> governmental</w:t>
            </w:r>
            <w:r>
              <w:t xml:space="preserve"> funds.</w:t>
            </w:r>
            <w:r w:rsidRPr="00CC3562">
              <w:t xml:space="preserve"> GASBS 54 ¶17</w:t>
            </w:r>
          </w:p>
        </w:tc>
        <w:tc>
          <w:tcPr>
            <w:tcW w:w="991" w:type="dxa"/>
            <w:gridSpan w:val="2"/>
            <w:tcBorders>
              <w:top w:val="single" w:sz="4" w:space="0" w:color="000000"/>
              <w:left w:val="single" w:sz="4" w:space="0" w:color="000000"/>
              <w:bottom w:val="single" w:sz="4" w:space="0" w:color="000000"/>
              <w:right w:val="single" w:sz="4" w:space="0" w:color="000000"/>
            </w:tcBorders>
          </w:tcPr>
          <w:p w14:paraId="0B33B51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9B70853" w14:textId="77777777" w:rsidR="00CC3562" w:rsidRDefault="00CC3562" w:rsidP="00E54C56">
            <w:pPr>
              <w:pStyle w:val="TableParagraph"/>
              <w:rPr>
                <w:rFonts w:ascii="Times New Roman"/>
              </w:rPr>
            </w:pPr>
          </w:p>
        </w:tc>
      </w:tr>
      <w:tr w:rsidR="00CC3562" w14:paraId="1C26E7D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DB8F03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AE53065" w14:textId="77777777" w:rsidR="00CC3562" w:rsidRPr="00CC3562" w:rsidRDefault="00CC3562" w:rsidP="00CC3562">
            <w:pPr>
              <w:pStyle w:val="TableParagraph"/>
              <w:ind w:left="107"/>
            </w:pPr>
            <w:r>
              <w:t>Verify</w:t>
            </w:r>
            <w:r w:rsidRPr="00CC3562">
              <w:t xml:space="preserve"> </w:t>
            </w:r>
            <w:r>
              <w:t>that appropriate</w:t>
            </w:r>
            <w:r w:rsidRPr="00CC3562">
              <w:t xml:space="preserve"> </w:t>
            </w:r>
            <w:r>
              <w:t xml:space="preserve">fund balance classifications are used: non-spendable, restricted, committed, assigned, and unassigned. </w:t>
            </w:r>
            <w:r w:rsidRPr="00CC3562">
              <w:t>GASBS 54 ¶6-19</w:t>
            </w:r>
          </w:p>
        </w:tc>
        <w:tc>
          <w:tcPr>
            <w:tcW w:w="991" w:type="dxa"/>
            <w:gridSpan w:val="2"/>
            <w:tcBorders>
              <w:top w:val="single" w:sz="4" w:space="0" w:color="000000"/>
              <w:left w:val="single" w:sz="4" w:space="0" w:color="000000"/>
              <w:bottom w:val="single" w:sz="4" w:space="0" w:color="000000"/>
              <w:right w:val="single" w:sz="4" w:space="0" w:color="000000"/>
            </w:tcBorders>
          </w:tcPr>
          <w:p w14:paraId="457E838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188E787" w14:textId="77777777" w:rsidR="00CC3562" w:rsidRDefault="00CC3562" w:rsidP="00E54C56">
            <w:pPr>
              <w:pStyle w:val="TableParagraph"/>
              <w:rPr>
                <w:rFonts w:ascii="Times New Roman"/>
              </w:rPr>
            </w:pPr>
          </w:p>
        </w:tc>
      </w:tr>
      <w:tr w:rsidR="00CC3562" w14:paraId="4EEEB3B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B989C4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8B0886B" w14:textId="77777777" w:rsidR="00CC3562" w:rsidRDefault="00CC3562" w:rsidP="00CC3562">
            <w:pPr>
              <w:pStyle w:val="TableParagraph"/>
              <w:ind w:left="107"/>
            </w:pPr>
            <w:r>
              <w:t>Verify</w:t>
            </w:r>
            <w:r w:rsidRPr="00CC3562">
              <w:t xml:space="preserve"> </w:t>
            </w:r>
            <w:r>
              <w:t>that</w:t>
            </w:r>
            <w:r w:rsidRPr="00CC3562">
              <w:t xml:space="preserve"> </w:t>
            </w:r>
            <w:r>
              <w:t>governmental</w:t>
            </w:r>
            <w:r w:rsidRPr="00CC3562">
              <w:t xml:space="preserve"> </w:t>
            </w:r>
            <w:r>
              <w:t>fund</w:t>
            </w:r>
            <w:r w:rsidRPr="00CC3562">
              <w:t xml:space="preserve"> </w:t>
            </w:r>
            <w:r>
              <w:t>inventories,</w:t>
            </w:r>
            <w:r w:rsidRPr="00CC3562">
              <w:t xml:space="preserve"> </w:t>
            </w:r>
            <w:r>
              <w:t>prepaid</w:t>
            </w:r>
            <w:r w:rsidRPr="00CC3562">
              <w:t xml:space="preserve"> </w:t>
            </w:r>
            <w:r>
              <w:t>assets</w:t>
            </w:r>
            <w:r w:rsidRPr="00CC3562">
              <w:t xml:space="preserve"> </w:t>
            </w:r>
            <w:r>
              <w:t>and</w:t>
            </w:r>
            <w:r w:rsidRPr="00CC3562">
              <w:t xml:space="preserve"> </w:t>
            </w:r>
            <w:proofErr w:type="gramStart"/>
            <w:r>
              <w:t>long-</w:t>
            </w:r>
            <w:r w:rsidRPr="00CC3562">
              <w:t>term</w:t>
            </w:r>
            <w:proofErr w:type="gramEnd"/>
          </w:p>
          <w:p w14:paraId="376E39ED" w14:textId="77777777" w:rsidR="00CC3562" w:rsidRPr="00CC3562" w:rsidRDefault="00CC3562" w:rsidP="00CC3562">
            <w:pPr>
              <w:pStyle w:val="TableParagraph"/>
              <w:ind w:left="107"/>
            </w:pPr>
            <w:r>
              <w:t>balances of loans receivables are shown as a non-spendable component of fund balance on the balance sheet (</w:t>
            </w:r>
            <w:r w:rsidRPr="00CC3562">
              <w:t>GASB No. 54 ¶ 6)</w:t>
            </w:r>
          </w:p>
        </w:tc>
        <w:tc>
          <w:tcPr>
            <w:tcW w:w="991" w:type="dxa"/>
            <w:gridSpan w:val="2"/>
            <w:tcBorders>
              <w:top w:val="single" w:sz="4" w:space="0" w:color="000000"/>
              <w:left w:val="single" w:sz="4" w:space="0" w:color="000000"/>
              <w:bottom w:val="single" w:sz="4" w:space="0" w:color="000000"/>
              <w:right w:val="single" w:sz="4" w:space="0" w:color="000000"/>
            </w:tcBorders>
          </w:tcPr>
          <w:p w14:paraId="1AB116C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6C2EC44" w14:textId="77777777" w:rsidR="00CC3562" w:rsidRDefault="00CC3562" w:rsidP="00E54C56">
            <w:pPr>
              <w:pStyle w:val="TableParagraph"/>
              <w:rPr>
                <w:rFonts w:ascii="Times New Roman"/>
              </w:rPr>
            </w:pPr>
          </w:p>
        </w:tc>
      </w:tr>
      <w:tr w:rsidR="00CC3562" w14:paraId="0B6E3E2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67214A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18E3C74" w14:textId="77777777" w:rsidR="00CC3562" w:rsidRDefault="00CC3562" w:rsidP="00CC3562">
            <w:pPr>
              <w:pStyle w:val="TableParagraph"/>
              <w:ind w:left="107"/>
            </w:pPr>
            <w:r>
              <w:t xml:space="preserve"> Does the reconciliation of the total fund balance of governmental funds to the net position of governmental activities on the statement of net position appear reasonable?</w:t>
            </w:r>
          </w:p>
        </w:tc>
        <w:tc>
          <w:tcPr>
            <w:tcW w:w="991" w:type="dxa"/>
            <w:gridSpan w:val="2"/>
            <w:tcBorders>
              <w:top w:val="single" w:sz="4" w:space="0" w:color="000000"/>
              <w:left w:val="single" w:sz="4" w:space="0" w:color="000000"/>
              <w:bottom w:val="single" w:sz="4" w:space="0" w:color="000000"/>
              <w:right w:val="single" w:sz="4" w:space="0" w:color="000000"/>
            </w:tcBorders>
          </w:tcPr>
          <w:p w14:paraId="58B2116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2532990" w14:textId="77777777" w:rsidR="00CC3562" w:rsidRDefault="00CC3562" w:rsidP="00E54C56">
            <w:pPr>
              <w:pStyle w:val="TableParagraph"/>
              <w:rPr>
                <w:rFonts w:ascii="Times New Roman"/>
              </w:rPr>
            </w:pPr>
          </w:p>
        </w:tc>
      </w:tr>
      <w:tr w:rsidR="00CC3562" w14:paraId="15B9C2D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F53F50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2ECD01B" w14:textId="77777777" w:rsidR="00CC3562" w:rsidRPr="00CC3562" w:rsidRDefault="00CC3562" w:rsidP="00CC3562">
            <w:pPr>
              <w:pStyle w:val="TableParagraph"/>
              <w:ind w:left="107"/>
            </w:pPr>
          </w:p>
          <w:p w14:paraId="01F89A97" w14:textId="77777777" w:rsidR="00CC3562" w:rsidRPr="00CC3562" w:rsidRDefault="00CC3562" w:rsidP="00CC3562">
            <w:pPr>
              <w:pStyle w:val="TableParagraph"/>
              <w:ind w:left="107"/>
              <w:rPr>
                <w:b/>
                <w:bCs/>
              </w:rPr>
            </w:pPr>
            <w:r w:rsidRPr="00CC3562">
              <w:rPr>
                <w:b/>
                <w:bCs/>
              </w:rPr>
              <w:t>Governmental Fund – Statement of Revenues, Expenditures, and Changes in Fund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394F533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338664F" w14:textId="77777777" w:rsidR="00CC3562" w:rsidRDefault="00CC3562" w:rsidP="00E54C56">
            <w:pPr>
              <w:pStyle w:val="TableParagraph"/>
              <w:rPr>
                <w:rFonts w:ascii="Times New Roman"/>
              </w:rPr>
            </w:pPr>
          </w:p>
        </w:tc>
      </w:tr>
      <w:tr w:rsidR="00CC3562" w14:paraId="7C44C05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193C7A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D5FC962" w14:textId="77777777" w:rsidR="00CC3562" w:rsidRDefault="00CC3562" w:rsidP="00CC3562">
            <w:pPr>
              <w:pStyle w:val="TableParagraph"/>
              <w:ind w:left="107"/>
            </w:pPr>
            <w:r>
              <w:t>Verify funds reported as major and non-major on the balance sheet are also reported</w:t>
            </w:r>
            <w:r w:rsidRPr="00CC3562">
              <w:t xml:space="preserve"> </w:t>
            </w:r>
            <w:r>
              <w:t>accordingly</w:t>
            </w:r>
            <w:r w:rsidRPr="00CC3562">
              <w:t xml:space="preserve"> </w:t>
            </w:r>
            <w:r>
              <w:t>in</w:t>
            </w:r>
            <w:r w:rsidRPr="00CC3562">
              <w:t xml:space="preserve"> </w:t>
            </w:r>
            <w:r>
              <w:t>the</w:t>
            </w:r>
            <w:r w:rsidRPr="00CC3562">
              <w:t xml:space="preserve"> </w:t>
            </w:r>
            <w:r>
              <w:t>statement</w:t>
            </w:r>
            <w:r w:rsidRPr="00CC3562">
              <w:t xml:space="preserve"> </w:t>
            </w:r>
            <w:r>
              <w:t>of</w:t>
            </w:r>
            <w:r w:rsidRPr="00CC3562">
              <w:t xml:space="preserve"> </w:t>
            </w:r>
            <w:r>
              <w:t>revenues,</w:t>
            </w:r>
            <w:r w:rsidRPr="00CC3562">
              <w:t xml:space="preserve"> </w:t>
            </w:r>
            <w:r>
              <w:t>expenditures,</w:t>
            </w:r>
            <w:r w:rsidRPr="00CC3562">
              <w:t xml:space="preserve"> </w:t>
            </w:r>
            <w:r>
              <w:t>and</w:t>
            </w:r>
            <w:r w:rsidRPr="00CC3562">
              <w:t xml:space="preserve"> </w:t>
            </w:r>
            <w:r>
              <w:t>changes in fund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1EBD7B6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6343792" w14:textId="77777777" w:rsidR="00CC3562" w:rsidRDefault="00CC3562" w:rsidP="00E54C56">
            <w:pPr>
              <w:pStyle w:val="TableParagraph"/>
              <w:rPr>
                <w:rFonts w:ascii="Times New Roman"/>
              </w:rPr>
            </w:pPr>
          </w:p>
        </w:tc>
      </w:tr>
      <w:tr w:rsidR="00CC3562" w14:paraId="2B43338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494B84D"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86F6061" w14:textId="77777777" w:rsidR="00CC3562" w:rsidRDefault="00CC3562" w:rsidP="00CC3562">
            <w:pPr>
              <w:pStyle w:val="TableParagraph"/>
              <w:ind w:left="107"/>
            </w:pPr>
            <w:r>
              <w:t>Are</w:t>
            </w:r>
            <w:r w:rsidRPr="00CC3562">
              <w:t xml:space="preserve"> </w:t>
            </w:r>
            <w:r>
              <w:t>revenues</w:t>
            </w:r>
            <w:r w:rsidRPr="00CC3562">
              <w:t xml:space="preserve"> </w:t>
            </w:r>
            <w:r>
              <w:t>reported</w:t>
            </w:r>
            <w:r w:rsidRPr="00CC3562">
              <w:t xml:space="preserve"> </w:t>
            </w:r>
            <w:r>
              <w:t>by</w:t>
            </w:r>
            <w:r w:rsidRPr="00CC3562">
              <w:t xml:space="preserve"> </w:t>
            </w:r>
            <w:r>
              <w:t>major</w:t>
            </w:r>
            <w:r w:rsidRPr="00CC3562">
              <w:t xml:space="preserve"> </w:t>
            </w:r>
            <w:r>
              <w:t>source</w:t>
            </w:r>
            <w:r w:rsidRPr="00CC3562">
              <w:t xml:space="preserve"> </w:t>
            </w:r>
            <w:r>
              <w:t>and</w:t>
            </w:r>
            <w:r w:rsidRPr="00CC3562">
              <w:t xml:space="preserve"> </w:t>
            </w:r>
            <w:r>
              <w:t>expenditures</w:t>
            </w:r>
            <w:r w:rsidRPr="00CC3562">
              <w:t xml:space="preserve"> </w:t>
            </w:r>
            <w:r>
              <w:t>by</w:t>
            </w:r>
            <w:r w:rsidRPr="00CC3562">
              <w:t xml:space="preserve"> function?</w:t>
            </w:r>
          </w:p>
        </w:tc>
        <w:tc>
          <w:tcPr>
            <w:tcW w:w="991" w:type="dxa"/>
            <w:gridSpan w:val="2"/>
            <w:tcBorders>
              <w:top w:val="single" w:sz="4" w:space="0" w:color="000000"/>
              <w:left w:val="single" w:sz="4" w:space="0" w:color="000000"/>
              <w:bottom w:val="single" w:sz="4" w:space="0" w:color="000000"/>
              <w:right w:val="single" w:sz="4" w:space="0" w:color="000000"/>
            </w:tcBorders>
          </w:tcPr>
          <w:p w14:paraId="33D12D33"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ABFCDB3" w14:textId="77777777" w:rsidR="00CC3562" w:rsidRPr="00CC3562" w:rsidRDefault="00CC3562" w:rsidP="00E54C56">
            <w:pPr>
              <w:pStyle w:val="TableParagraph"/>
              <w:rPr>
                <w:rFonts w:ascii="Times New Roman"/>
              </w:rPr>
            </w:pPr>
          </w:p>
        </w:tc>
      </w:tr>
      <w:tr w:rsidR="00CC3562" w14:paraId="548D73D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C1BAFD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D365626" w14:textId="77777777" w:rsidR="00CC3562" w:rsidRDefault="00CC3562" w:rsidP="00CC3562">
            <w:pPr>
              <w:pStyle w:val="TableParagraph"/>
              <w:ind w:left="107"/>
            </w:pPr>
            <w:r>
              <w:t>Verify</w:t>
            </w:r>
            <w:r w:rsidRPr="00CC3562">
              <w:t xml:space="preserve"> </w:t>
            </w:r>
            <w:r>
              <w:t>that</w:t>
            </w:r>
            <w:r w:rsidRPr="00CC3562">
              <w:t xml:space="preserve"> </w:t>
            </w:r>
            <w:r>
              <w:t>non-departmental</w:t>
            </w:r>
            <w:r w:rsidRPr="00CC3562">
              <w:t xml:space="preserve"> </w:t>
            </w:r>
            <w:r>
              <w:t>or</w:t>
            </w:r>
            <w:r w:rsidRPr="00CC3562">
              <w:t xml:space="preserve"> </w:t>
            </w:r>
            <w:r>
              <w:t>miscellaneous</w:t>
            </w:r>
            <w:r w:rsidRPr="00CC3562">
              <w:t xml:space="preserve"> </w:t>
            </w:r>
            <w:r>
              <w:t>expenditures</w:t>
            </w:r>
            <w:r w:rsidRPr="00CC3562">
              <w:t xml:space="preserve"> </w:t>
            </w:r>
            <w:r>
              <w:t>on</w:t>
            </w:r>
            <w:r w:rsidRPr="00CC3562">
              <w:t xml:space="preserve"> </w:t>
            </w:r>
            <w:r>
              <w:t>the</w:t>
            </w:r>
            <w:r w:rsidRPr="00CC3562">
              <w:t xml:space="preserve"> </w:t>
            </w:r>
            <w:r>
              <w:t>statement of</w:t>
            </w:r>
            <w:r w:rsidRPr="00CC3562">
              <w:t xml:space="preserve"> </w:t>
            </w:r>
            <w:r>
              <w:t>revenues, expenditures</w:t>
            </w:r>
            <w:r w:rsidRPr="00CC3562">
              <w:t xml:space="preserve"> </w:t>
            </w:r>
            <w:r>
              <w:t>and</w:t>
            </w:r>
            <w:r w:rsidRPr="00CC3562">
              <w:t xml:space="preserve"> </w:t>
            </w:r>
            <w:r>
              <w:t>changes</w:t>
            </w:r>
            <w:r w:rsidRPr="00CC3562">
              <w:t xml:space="preserve"> </w:t>
            </w:r>
            <w:r>
              <w:t>in</w:t>
            </w:r>
            <w:r w:rsidRPr="00CC3562">
              <w:t xml:space="preserve"> </w:t>
            </w:r>
            <w:r>
              <w:t>fund</w:t>
            </w:r>
            <w:r w:rsidRPr="00CC3562">
              <w:t xml:space="preserve"> </w:t>
            </w:r>
            <w:r>
              <w:t>balance</w:t>
            </w:r>
            <w:r w:rsidRPr="00CC3562">
              <w:t xml:space="preserve"> </w:t>
            </w:r>
            <w:r>
              <w:t>do</w:t>
            </w:r>
            <w:r w:rsidRPr="00CC3562">
              <w:t xml:space="preserve"> </w:t>
            </w:r>
            <w:r>
              <w:t>not exceed</w:t>
            </w:r>
            <w:r w:rsidRPr="00CC3562">
              <w:t xml:space="preserve"> </w:t>
            </w:r>
            <w:r>
              <w:t>5% of total expenditures.</w:t>
            </w:r>
          </w:p>
        </w:tc>
        <w:tc>
          <w:tcPr>
            <w:tcW w:w="991" w:type="dxa"/>
            <w:gridSpan w:val="2"/>
            <w:tcBorders>
              <w:top w:val="single" w:sz="4" w:space="0" w:color="000000"/>
              <w:left w:val="single" w:sz="4" w:space="0" w:color="000000"/>
              <w:bottom w:val="single" w:sz="4" w:space="0" w:color="000000"/>
              <w:right w:val="single" w:sz="4" w:space="0" w:color="000000"/>
            </w:tcBorders>
          </w:tcPr>
          <w:p w14:paraId="0893D7B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AC7F84D" w14:textId="77777777" w:rsidR="00CC3562" w:rsidRDefault="00CC3562" w:rsidP="00E54C56">
            <w:pPr>
              <w:pStyle w:val="TableParagraph"/>
              <w:rPr>
                <w:rFonts w:ascii="Times New Roman"/>
              </w:rPr>
            </w:pPr>
          </w:p>
        </w:tc>
      </w:tr>
      <w:tr w:rsidR="00CC3562" w14:paraId="0852604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1A2F9F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45B7AC6" w14:textId="77777777" w:rsidR="00CC3562" w:rsidRPr="00CC3562" w:rsidRDefault="00CC3562" w:rsidP="00CC3562">
            <w:pPr>
              <w:pStyle w:val="TableParagraph"/>
              <w:ind w:left="107"/>
            </w:pPr>
            <w:r>
              <w:t>If</w:t>
            </w:r>
            <w:r w:rsidRPr="00CC3562">
              <w:t xml:space="preserve"> </w:t>
            </w:r>
            <w:r>
              <w:t>there</w:t>
            </w:r>
            <w:r w:rsidRPr="00CC3562">
              <w:t xml:space="preserve"> </w:t>
            </w:r>
            <w:r>
              <w:t>is</w:t>
            </w:r>
            <w:r w:rsidRPr="00CC3562">
              <w:t xml:space="preserve"> </w:t>
            </w:r>
            <w:r>
              <w:t>an</w:t>
            </w:r>
            <w:r w:rsidRPr="00CC3562">
              <w:t xml:space="preserve"> </w:t>
            </w:r>
            <w:r>
              <w:t>appropriation</w:t>
            </w:r>
            <w:r w:rsidRPr="00CC3562">
              <w:t xml:space="preserve"> </w:t>
            </w:r>
            <w:r>
              <w:t>for</w:t>
            </w:r>
            <w:r w:rsidRPr="00CC3562">
              <w:t xml:space="preserve"> </w:t>
            </w:r>
            <w:r>
              <w:t>“contingencies,”</w:t>
            </w:r>
            <w:r w:rsidRPr="00CC3562">
              <w:t xml:space="preserve"> </w:t>
            </w:r>
            <w:r>
              <w:t>verify</w:t>
            </w:r>
            <w:r w:rsidRPr="00CC3562">
              <w:t xml:space="preserve"> </w:t>
            </w:r>
            <w:r>
              <w:t>that</w:t>
            </w:r>
            <w:r w:rsidRPr="00CC3562">
              <w:t xml:space="preserve"> </w:t>
            </w:r>
            <w:r>
              <w:t>the</w:t>
            </w:r>
            <w:r w:rsidRPr="00CC3562">
              <w:t xml:space="preserve"> </w:t>
            </w:r>
            <w:r>
              <w:t>amount</w:t>
            </w:r>
            <w:r w:rsidRPr="00CC3562">
              <w:t xml:space="preserve"> </w:t>
            </w:r>
            <w:r>
              <w:t>does</w:t>
            </w:r>
            <w:r w:rsidRPr="00CC3562">
              <w:t xml:space="preserve"> </w:t>
            </w:r>
            <w:r>
              <w:t xml:space="preserve">not exceed 5% of all other appropriations in the same fund. </w:t>
            </w:r>
            <w:r w:rsidRPr="00CC3562">
              <w:t>G.S. 159-13(b)(3)</w:t>
            </w:r>
          </w:p>
        </w:tc>
        <w:tc>
          <w:tcPr>
            <w:tcW w:w="991" w:type="dxa"/>
            <w:gridSpan w:val="2"/>
            <w:tcBorders>
              <w:top w:val="single" w:sz="4" w:space="0" w:color="000000"/>
              <w:left w:val="single" w:sz="4" w:space="0" w:color="000000"/>
              <w:bottom w:val="single" w:sz="4" w:space="0" w:color="000000"/>
              <w:right w:val="single" w:sz="4" w:space="0" w:color="000000"/>
            </w:tcBorders>
          </w:tcPr>
          <w:p w14:paraId="7481F12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80DE68C" w14:textId="77777777" w:rsidR="00CC3562" w:rsidRDefault="00CC3562" w:rsidP="00E54C56">
            <w:pPr>
              <w:pStyle w:val="TableParagraph"/>
              <w:rPr>
                <w:rFonts w:ascii="Times New Roman"/>
              </w:rPr>
            </w:pPr>
          </w:p>
        </w:tc>
      </w:tr>
      <w:tr w:rsidR="00CC3562" w14:paraId="747716C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B4542D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B21F5EB" w14:textId="77777777" w:rsidR="00CC3562" w:rsidRDefault="00CC3562" w:rsidP="00CC3562">
            <w:pPr>
              <w:pStyle w:val="TableParagraph"/>
              <w:ind w:left="107"/>
            </w:pPr>
            <w:r>
              <w:t>Verify</w:t>
            </w:r>
            <w:r w:rsidRPr="00CC3562">
              <w:t xml:space="preserve"> </w:t>
            </w:r>
            <w:r>
              <w:t>that</w:t>
            </w:r>
            <w:r w:rsidRPr="00CC3562">
              <w:t xml:space="preserve"> </w:t>
            </w:r>
            <w:r>
              <w:t>the</w:t>
            </w:r>
            <w:r w:rsidRPr="00CC3562">
              <w:t xml:space="preserve"> </w:t>
            </w:r>
            <w:r>
              <w:t>transfers</w:t>
            </w:r>
            <w:r w:rsidRPr="00CC3562">
              <w:t xml:space="preserve"> </w:t>
            </w:r>
            <w:r>
              <w:t>between</w:t>
            </w:r>
            <w:r w:rsidRPr="00CC3562">
              <w:t xml:space="preserve"> </w:t>
            </w:r>
            <w:r>
              <w:t>the</w:t>
            </w:r>
            <w:r w:rsidRPr="00CC3562">
              <w:t xml:space="preserve"> </w:t>
            </w:r>
            <w:r>
              <w:t>statement</w:t>
            </w:r>
            <w:r w:rsidRPr="00CC3562">
              <w:t xml:space="preserve"> </w:t>
            </w:r>
            <w:r>
              <w:t>of</w:t>
            </w:r>
            <w:r w:rsidRPr="00CC3562">
              <w:t xml:space="preserve"> </w:t>
            </w:r>
            <w:r>
              <w:t>revenues,</w:t>
            </w:r>
            <w:r w:rsidRPr="00CC3562">
              <w:t xml:space="preserve"> </w:t>
            </w:r>
            <w:r>
              <w:t>expenditures,</w:t>
            </w:r>
            <w:r w:rsidRPr="00CC3562">
              <w:t xml:space="preserve"> </w:t>
            </w:r>
            <w:r>
              <w:t>and changes</w:t>
            </w:r>
            <w:r w:rsidRPr="00CC3562">
              <w:t xml:space="preserve"> </w:t>
            </w:r>
            <w:r>
              <w:t>in</w:t>
            </w:r>
            <w:r w:rsidRPr="00CC3562">
              <w:t xml:space="preserve"> </w:t>
            </w:r>
            <w:r>
              <w:t>fund</w:t>
            </w:r>
            <w:r w:rsidRPr="00CC3562">
              <w:t xml:space="preserve"> </w:t>
            </w:r>
            <w:r>
              <w:t>balances</w:t>
            </w:r>
            <w:r w:rsidRPr="00CC3562">
              <w:t xml:space="preserve"> </w:t>
            </w:r>
            <w:r>
              <w:t>–</w:t>
            </w:r>
            <w:r w:rsidRPr="00CC3562">
              <w:t xml:space="preserve"> </w:t>
            </w:r>
            <w:r>
              <w:t>governmental</w:t>
            </w:r>
            <w:r w:rsidRPr="00CC3562">
              <w:t xml:space="preserve"> </w:t>
            </w:r>
            <w:r>
              <w:t>funds,</w:t>
            </w:r>
            <w:r w:rsidRPr="00CC3562">
              <w:t xml:space="preserve"> </w:t>
            </w:r>
            <w:r>
              <w:t>and</w:t>
            </w:r>
            <w:r w:rsidRPr="00CC3562">
              <w:t xml:space="preserve"> </w:t>
            </w:r>
            <w:r>
              <w:t>the</w:t>
            </w:r>
            <w:r w:rsidRPr="00CC3562">
              <w:t xml:space="preserve"> </w:t>
            </w:r>
            <w:r>
              <w:t>statement</w:t>
            </w:r>
            <w:r w:rsidRPr="00CC3562">
              <w:t xml:space="preserve"> of</w:t>
            </w:r>
          </w:p>
          <w:p w14:paraId="30E3FA9C" w14:textId="77777777" w:rsidR="00CC3562" w:rsidRDefault="00CC3562" w:rsidP="00CC3562">
            <w:pPr>
              <w:pStyle w:val="TableParagraph"/>
              <w:ind w:left="107"/>
            </w:pPr>
            <w:r>
              <w:t>revenues,</w:t>
            </w:r>
            <w:r w:rsidRPr="00CC3562">
              <w:t xml:space="preserve"> </w:t>
            </w:r>
            <w:r>
              <w:t>expenses,</w:t>
            </w:r>
            <w:r w:rsidRPr="00CC3562">
              <w:t xml:space="preserve"> </w:t>
            </w:r>
            <w:r>
              <w:t>and</w:t>
            </w:r>
            <w:r w:rsidRPr="00CC3562">
              <w:t xml:space="preserve"> </w:t>
            </w:r>
            <w:r>
              <w:t>changes</w:t>
            </w:r>
            <w:r w:rsidRPr="00CC3562">
              <w:t xml:space="preserve"> </w:t>
            </w:r>
            <w:r>
              <w:t>in</w:t>
            </w:r>
            <w:r w:rsidRPr="00CC3562">
              <w:t xml:space="preserve"> </w:t>
            </w:r>
            <w:r>
              <w:t>fund</w:t>
            </w:r>
            <w:r w:rsidRPr="00CC3562">
              <w:t xml:space="preserve"> </w:t>
            </w:r>
            <w:r>
              <w:t>net</w:t>
            </w:r>
            <w:r w:rsidRPr="00CC3562">
              <w:t xml:space="preserve"> </w:t>
            </w:r>
            <w:r>
              <w:t>position</w:t>
            </w:r>
            <w:r w:rsidRPr="00CC3562">
              <w:t xml:space="preserve"> </w:t>
            </w:r>
            <w:r>
              <w:t>–</w:t>
            </w:r>
            <w:r w:rsidRPr="00CC3562">
              <w:t xml:space="preserve"> </w:t>
            </w:r>
            <w:r>
              <w:t>proprietary</w:t>
            </w:r>
            <w:r w:rsidRPr="00CC3562">
              <w:t xml:space="preserve"> </w:t>
            </w:r>
            <w:r>
              <w:t>funds</w:t>
            </w:r>
            <w:r w:rsidRPr="00CC3562">
              <w:t xml:space="preserve"> </w:t>
            </w:r>
            <w:r>
              <w:t xml:space="preserve">are </w:t>
            </w:r>
            <w:r w:rsidRPr="00CC3562">
              <w:t>equal.</w:t>
            </w:r>
          </w:p>
        </w:tc>
        <w:tc>
          <w:tcPr>
            <w:tcW w:w="991" w:type="dxa"/>
            <w:gridSpan w:val="2"/>
            <w:tcBorders>
              <w:top w:val="single" w:sz="4" w:space="0" w:color="000000"/>
              <w:left w:val="single" w:sz="4" w:space="0" w:color="000000"/>
              <w:bottom w:val="single" w:sz="4" w:space="0" w:color="000000"/>
              <w:right w:val="single" w:sz="4" w:space="0" w:color="000000"/>
            </w:tcBorders>
          </w:tcPr>
          <w:p w14:paraId="3511FC0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FE6BB7" w14:textId="77777777" w:rsidR="00CC3562" w:rsidRDefault="00CC3562" w:rsidP="00E54C56">
            <w:pPr>
              <w:pStyle w:val="TableParagraph"/>
              <w:rPr>
                <w:rFonts w:ascii="Times New Roman"/>
              </w:rPr>
            </w:pPr>
          </w:p>
        </w:tc>
      </w:tr>
      <w:tr w:rsidR="00CC3562" w14:paraId="4FA8AF4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7B1E58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EC02578" w14:textId="77777777" w:rsidR="00CC3562" w:rsidRPr="00CC3562" w:rsidRDefault="00CC3562" w:rsidP="00CC3562">
            <w:pPr>
              <w:pStyle w:val="TableParagraph"/>
              <w:ind w:left="107"/>
            </w:pPr>
            <w:r>
              <w:t>Verify that transfers in and out are shown as separate line items on the statement of revenues, expenditures, and changes in fund balances – Governmental</w:t>
            </w:r>
            <w:r w:rsidRPr="00CC3562">
              <w:t xml:space="preserve"> </w:t>
            </w:r>
            <w:r>
              <w:t>funds,</w:t>
            </w:r>
            <w:r w:rsidRPr="00CC3562">
              <w:t xml:space="preserve"> </w:t>
            </w:r>
            <w:r>
              <w:t>and</w:t>
            </w:r>
            <w:r w:rsidRPr="00CC3562">
              <w:t xml:space="preserve"> </w:t>
            </w:r>
            <w:r>
              <w:t>the</w:t>
            </w:r>
            <w:r w:rsidRPr="00CC3562">
              <w:t xml:space="preserve"> </w:t>
            </w:r>
            <w:r>
              <w:t>statement</w:t>
            </w:r>
            <w:r w:rsidRPr="00CC3562">
              <w:t xml:space="preserve"> </w:t>
            </w:r>
            <w:r>
              <w:t>of</w:t>
            </w:r>
            <w:r w:rsidRPr="00CC3562">
              <w:t xml:space="preserve"> </w:t>
            </w:r>
            <w:r>
              <w:t>revenues,</w:t>
            </w:r>
            <w:r w:rsidRPr="00CC3562">
              <w:t xml:space="preserve"> </w:t>
            </w:r>
            <w:r>
              <w:t>expenses,</w:t>
            </w:r>
            <w:r w:rsidRPr="00CC3562">
              <w:t xml:space="preserve"> </w:t>
            </w:r>
            <w:r>
              <w:t>and</w:t>
            </w:r>
            <w:r w:rsidRPr="00CC3562">
              <w:t xml:space="preserve"> </w:t>
            </w:r>
            <w:r>
              <w:t>changes in</w:t>
            </w:r>
            <w:r w:rsidRPr="00CC3562">
              <w:t xml:space="preserve"> </w:t>
            </w:r>
            <w:r>
              <w:t>fund</w:t>
            </w:r>
            <w:r w:rsidRPr="00CC3562">
              <w:t xml:space="preserve"> </w:t>
            </w:r>
            <w:r>
              <w:t>net</w:t>
            </w:r>
            <w:r w:rsidRPr="00CC3562">
              <w:t xml:space="preserve"> </w:t>
            </w:r>
            <w:r>
              <w:t>position</w:t>
            </w:r>
            <w:r w:rsidRPr="00CC3562">
              <w:t xml:space="preserve"> </w:t>
            </w:r>
            <w:r>
              <w:t>–</w:t>
            </w:r>
            <w:r w:rsidRPr="00CC3562">
              <w:t xml:space="preserve"> </w:t>
            </w:r>
            <w:r>
              <w:t>proprietary</w:t>
            </w:r>
            <w:r w:rsidRPr="00CC3562">
              <w:t xml:space="preserve"> </w:t>
            </w:r>
            <w:r>
              <w:t>funds.</w:t>
            </w:r>
            <w:r w:rsidRPr="00CC3562">
              <w:t xml:space="preserve"> </w:t>
            </w:r>
            <w:r>
              <w:t>*</w:t>
            </w:r>
            <w:r w:rsidRPr="00CC3562">
              <w:t xml:space="preserve"> </w:t>
            </w:r>
            <w:r>
              <w:t>If</w:t>
            </w:r>
            <w:r w:rsidRPr="00CC3562">
              <w:t xml:space="preserve"> </w:t>
            </w:r>
            <w:r>
              <w:t>the</w:t>
            </w:r>
            <w:r w:rsidRPr="00CC3562">
              <w:t xml:space="preserve"> </w:t>
            </w:r>
            <w:r>
              <w:t>unit</w:t>
            </w:r>
            <w:r w:rsidRPr="00CC3562">
              <w:t xml:space="preserve"> </w:t>
            </w:r>
            <w:r>
              <w:t>is</w:t>
            </w:r>
            <w:r w:rsidRPr="00CC3562">
              <w:t xml:space="preserve"> </w:t>
            </w:r>
            <w:r>
              <w:t>making</w:t>
            </w:r>
            <w:r w:rsidRPr="00CC3562">
              <w:t xml:space="preserve"> </w:t>
            </w:r>
            <w:r>
              <w:t>contributions</w:t>
            </w:r>
            <w:r w:rsidRPr="00CC3562">
              <w:t xml:space="preserve"> </w:t>
            </w:r>
            <w:r>
              <w:t>to a Pension Trust Fund for the Law Enforcement Officers’ Special Separation Allowance, the</w:t>
            </w:r>
            <w:r w:rsidRPr="00CC3562">
              <w:t xml:space="preserve"> </w:t>
            </w:r>
            <w:r>
              <w:t>contribution should</w:t>
            </w:r>
            <w:r w:rsidRPr="00CC3562">
              <w:t xml:space="preserve"> </w:t>
            </w:r>
            <w:r>
              <w:t>be</w:t>
            </w:r>
            <w:r w:rsidRPr="00CC3562">
              <w:t xml:space="preserve"> </w:t>
            </w:r>
            <w:r>
              <w:t>an</w:t>
            </w:r>
            <w:r w:rsidRPr="00CC3562">
              <w:t xml:space="preserve"> </w:t>
            </w:r>
            <w:r>
              <w:t>expenditure</w:t>
            </w:r>
            <w:r w:rsidRPr="00CC3562">
              <w:t xml:space="preserve"> </w:t>
            </w:r>
            <w:r>
              <w:t>of</w:t>
            </w:r>
            <w:r w:rsidRPr="00CC3562">
              <w:t xml:space="preserve"> </w:t>
            </w:r>
            <w:r>
              <w:t>the</w:t>
            </w:r>
            <w:r w:rsidRPr="00CC3562">
              <w:t xml:space="preserve"> </w:t>
            </w:r>
            <w:r>
              <w:t>general</w:t>
            </w:r>
            <w:r w:rsidRPr="00CC3562">
              <w:t xml:space="preserve"> </w:t>
            </w:r>
            <w:r>
              <w:t>fund,</w:t>
            </w:r>
            <w:r w:rsidRPr="00CC3562">
              <w:t xml:space="preserve"> not</w:t>
            </w:r>
          </w:p>
          <w:p w14:paraId="4C6A3EDD" w14:textId="77777777" w:rsidR="00CC3562" w:rsidRDefault="00CC3562" w:rsidP="00CC3562">
            <w:pPr>
              <w:pStyle w:val="TableParagraph"/>
              <w:ind w:left="107"/>
            </w:pPr>
            <w:r w:rsidRPr="00CC3562">
              <w:t>a transfer.</w:t>
            </w:r>
          </w:p>
        </w:tc>
        <w:tc>
          <w:tcPr>
            <w:tcW w:w="991" w:type="dxa"/>
            <w:gridSpan w:val="2"/>
            <w:tcBorders>
              <w:top w:val="single" w:sz="4" w:space="0" w:color="000000"/>
              <w:left w:val="single" w:sz="4" w:space="0" w:color="000000"/>
              <w:bottom w:val="single" w:sz="4" w:space="0" w:color="000000"/>
              <w:right w:val="single" w:sz="4" w:space="0" w:color="000000"/>
            </w:tcBorders>
          </w:tcPr>
          <w:p w14:paraId="22FA8F0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14F0613" w14:textId="77777777" w:rsidR="00CC3562" w:rsidRDefault="00CC3562" w:rsidP="00E54C56">
            <w:pPr>
              <w:pStyle w:val="TableParagraph"/>
              <w:rPr>
                <w:rFonts w:ascii="Times New Roman"/>
              </w:rPr>
            </w:pPr>
          </w:p>
        </w:tc>
      </w:tr>
      <w:tr w:rsidR="00CC3562" w14:paraId="7942AC5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59800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59253AF" w14:textId="77777777" w:rsidR="00CC3562" w:rsidRDefault="00CC3562" w:rsidP="00CC3562">
            <w:pPr>
              <w:pStyle w:val="TableParagraph"/>
              <w:ind w:left="107"/>
            </w:pPr>
            <w:r>
              <w:t>Do</w:t>
            </w:r>
            <w:r w:rsidRPr="00CC3562">
              <w:t xml:space="preserve"> </w:t>
            </w:r>
            <w:r>
              <w:t>the</w:t>
            </w:r>
            <w:r w:rsidRPr="00CC3562">
              <w:t xml:space="preserve"> </w:t>
            </w:r>
            <w:r>
              <w:t>amounts</w:t>
            </w:r>
            <w:r w:rsidRPr="00CC3562">
              <w:t xml:space="preserve"> </w:t>
            </w:r>
            <w:r>
              <w:t>reported</w:t>
            </w:r>
            <w:r w:rsidRPr="00CC3562">
              <w:t xml:space="preserve"> </w:t>
            </w:r>
            <w:r>
              <w:t>as</w:t>
            </w:r>
            <w:r w:rsidRPr="00CC3562">
              <w:t xml:space="preserve"> </w:t>
            </w:r>
            <w:r>
              <w:t>ending</w:t>
            </w:r>
            <w:r w:rsidRPr="00CC3562">
              <w:t xml:space="preserve"> </w:t>
            </w:r>
            <w:r>
              <w:t>balances</w:t>
            </w:r>
            <w:r w:rsidRPr="00CC3562">
              <w:t xml:space="preserve"> </w:t>
            </w:r>
            <w:r>
              <w:t>on</w:t>
            </w:r>
            <w:r w:rsidRPr="00CC3562">
              <w:t xml:space="preserve"> </w:t>
            </w:r>
            <w:r>
              <w:t>the</w:t>
            </w:r>
            <w:r w:rsidRPr="00CC3562">
              <w:t xml:space="preserve"> </w:t>
            </w:r>
            <w:r>
              <w:t>fund</w:t>
            </w:r>
            <w:r w:rsidRPr="00CC3562">
              <w:t xml:space="preserve"> </w:t>
            </w:r>
            <w:r>
              <w:t>balance</w:t>
            </w:r>
            <w:r w:rsidRPr="00CC3562">
              <w:t xml:space="preserve"> </w:t>
            </w:r>
            <w:r>
              <w:t>sheet</w:t>
            </w:r>
            <w:r w:rsidRPr="00CC3562">
              <w:t xml:space="preserve"> </w:t>
            </w:r>
            <w:r>
              <w:t>tie</w:t>
            </w:r>
            <w:r w:rsidRPr="00CC3562">
              <w:t xml:space="preserve"> </w:t>
            </w:r>
            <w:r>
              <w:t>to the amounts reported on statement of revenues, expenditures, and changes in</w:t>
            </w:r>
            <w:r w:rsidRPr="00CC3562">
              <w:t xml:space="preserve"> </w:t>
            </w:r>
            <w:r>
              <w:t>fund</w:t>
            </w:r>
            <w:r w:rsidRPr="00CC3562">
              <w:t xml:space="preserve"> </w:t>
            </w:r>
            <w:r>
              <w:t>balance?</w:t>
            </w:r>
            <w:r w:rsidRPr="00CC3562">
              <w:t xml:space="preserve"> </w:t>
            </w:r>
            <w:r>
              <w:t>Do</w:t>
            </w:r>
            <w:r w:rsidRPr="00CC3562">
              <w:t xml:space="preserve"> </w:t>
            </w:r>
            <w:r>
              <w:t>beginning</w:t>
            </w:r>
            <w:r w:rsidRPr="00CC3562">
              <w:t xml:space="preserve"> </w:t>
            </w:r>
            <w:r>
              <w:t>balances</w:t>
            </w:r>
            <w:r w:rsidRPr="00CC3562">
              <w:t xml:space="preserve"> </w:t>
            </w:r>
            <w:r>
              <w:t>reported</w:t>
            </w:r>
            <w:r w:rsidRPr="00CC3562">
              <w:t xml:space="preserve"> </w:t>
            </w:r>
            <w:r>
              <w:t>tie</w:t>
            </w:r>
            <w:r w:rsidRPr="00CC3562">
              <w:t xml:space="preserve"> </w:t>
            </w:r>
            <w:r>
              <w:t>to</w:t>
            </w:r>
            <w:r w:rsidRPr="00CC3562">
              <w:t xml:space="preserve"> </w:t>
            </w:r>
            <w:r>
              <w:t>the</w:t>
            </w:r>
            <w:r w:rsidRPr="00CC3562">
              <w:t xml:space="preserve"> </w:t>
            </w:r>
            <w:r>
              <w:t>amounts</w:t>
            </w:r>
            <w:r w:rsidRPr="00CC3562">
              <w:t xml:space="preserve"> </w:t>
            </w:r>
            <w:proofErr w:type="gramStart"/>
            <w:r w:rsidRPr="00CC3562">
              <w:t>reported</w:t>
            </w:r>
            <w:proofErr w:type="gramEnd"/>
          </w:p>
          <w:p w14:paraId="79A115B2" w14:textId="77777777" w:rsidR="00CC3562" w:rsidRDefault="00CC3562" w:rsidP="00CC3562">
            <w:pPr>
              <w:pStyle w:val="TableParagraph"/>
              <w:ind w:left="107"/>
            </w:pPr>
            <w:r>
              <w:t>on</w:t>
            </w:r>
            <w:r w:rsidRPr="00CC3562">
              <w:t xml:space="preserve"> </w:t>
            </w:r>
            <w:r>
              <w:t>the</w:t>
            </w:r>
            <w:r w:rsidRPr="00CC3562">
              <w:t xml:space="preserve"> </w:t>
            </w:r>
            <w:r>
              <w:t>prior</w:t>
            </w:r>
            <w:r w:rsidRPr="00CC3562">
              <w:t xml:space="preserve"> </w:t>
            </w:r>
            <w:r>
              <w:t>year</w:t>
            </w:r>
            <w:r w:rsidRPr="00CC3562">
              <w:t xml:space="preserve"> </w:t>
            </w:r>
            <w:r>
              <w:t>financial</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33CA458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DAFDAC" w14:textId="77777777" w:rsidR="00CC3562" w:rsidRDefault="00CC3562" w:rsidP="00E54C56">
            <w:pPr>
              <w:pStyle w:val="TableParagraph"/>
              <w:rPr>
                <w:rFonts w:ascii="Times New Roman"/>
              </w:rPr>
            </w:pPr>
          </w:p>
        </w:tc>
      </w:tr>
      <w:tr w:rsidR="00CC3562" w14:paraId="0952171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DD96A9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DA90CC" w14:textId="77777777" w:rsidR="00CC3562" w:rsidRPr="00CC3562" w:rsidRDefault="00CC3562" w:rsidP="00CC3562">
            <w:pPr>
              <w:pStyle w:val="TableParagraph"/>
              <w:ind w:left="107"/>
            </w:pPr>
            <w:r>
              <w:t xml:space="preserve">Activities of a special revenue fund that does not meet the definition of a special revenue fund for GASB No. </w:t>
            </w:r>
            <w:r w:rsidRPr="00ED45CB">
              <w:t xml:space="preserve">54 purposes should be consolidated into the General Fund. </w:t>
            </w:r>
            <w:r w:rsidRPr="00CC3562">
              <w:t xml:space="preserve">GASB 54 ¶ 30-31 </w:t>
            </w:r>
            <w:hyperlink r:id="rId17">
              <w:r w:rsidRPr="00CC3562">
                <w:rPr>
                  <w:rStyle w:val="Hyperlink"/>
                </w:rPr>
                <w:t>as amended by GASB No. 84 ¶ 14</w:t>
              </w:r>
            </w:hyperlink>
          </w:p>
        </w:tc>
        <w:tc>
          <w:tcPr>
            <w:tcW w:w="991" w:type="dxa"/>
            <w:gridSpan w:val="2"/>
            <w:tcBorders>
              <w:top w:val="single" w:sz="4" w:space="0" w:color="000000"/>
              <w:left w:val="single" w:sz="4" w:space="0" w:color="000000"/>
              <w:bottom w:val="single" w:sz="4" w:space="0" w:color="000000"/>
              <w:right w:val="single" w:sz="4" w:space="0" w:color="000000"/>
            </w:tcBorders>
          </w:tcPr>
          <w:p w14:paraId="23F1C49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0EBC15" w14:textId="77777777" w:rsidR="00CC3562" w:rsidRDefault="00CC3562" w:rsidP="00E54C56">
            <w:pPr>
              <w:pStyle w:val="TableParagraph"/>
              <w:rPr>
                <w:rFonts w:ascii="Times New Roman"/>
              </w:rPr>
            </w:pPr>
          </w:p>
        </w:tc>
      </w:tr>
      <w:tr w:rsidR="00CC3562" w14:paraId="2423A4E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D4CC6A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56E4484" w14:textId="77777777" w:rsidR="00CC3562" w:rsidRDefault="00CC3562" w:rsidP="00CC3562">
            <w:pPr>
              <w:pStyle w:val="TableParagraph"/>
              <w:ind w:left="107"/>
            </w:pPr>
            <w:r>
              <w:t>Is the reconciliation of changes in fund balance of governmental funds to the changes</w:t>
            </w:r>
            <w:r w:rsidRPr="00CC3562">
              <w:t xml:space="preserve"> </w:t>
            </w:r>
            <w:r>
              <w:t>in</w:t>
            </w:r>
            <w:r w:rsidRPr="00CC3562">
              <w:t xml:space="preserve"> </w:t>
            </w:r>
            <w:r>
              <w:t>net</w:t>
            </w:r>
            <w:r w:rsidRPr="00CC3562">
              <w:t xml:space="preserve"> </w:t>
            </w:r>
            <w:r>
              <w:t>position</w:t>
            </w:r>
            <w:r w:rsidRPr="00CC3562">
              <w:t xml:space="preserve"> </w:t>
            </w:r>
            <w:r>
              <w:t>of</w:t>
            </w:r>
            <w:r w:rsidRPr="00CC3562">
              <w:t xml:space="preserve"> </w:t>
            </w:r>
            <w:r>
              <w:t>governmental</w:t>
            </w:r>
            <w:r w:rsidRPr="00CC3562">
              <w:t xml:space="preserve"> </w:t>
            </w:r>
            <w:r>
              <w:t>activities</w:t>
            </w:r>
            <w:r w:rsidRPr="00CC3562">
              <w:t xml:space="preserve"> </w:t>
            </w:r>
            <w:r>
              <w:t>presented</w:t>
            </w:r>
            <w:r w:rsidRPr="00CC3562">
              <w:t xml:space="preserve"> </w:t>
            </w:r>
            <w:r>
              <w:t>on</w:t>
            </w:r>
            <w:r w:rsidRPr="00CC3562">
              <w:t xml:space="preserve"> </w:t>
            </w:r>
            <w:r>
              <w:t>the</w:t>
            </w:r>
            <w:r w:rsidRPr="00CC3562">
              <w:t xml:space="preserve"> </w:t>
            </w:r>
            <w:r>
              <w:t>face</w:t>
            </w:r>
            <w:r w:rsidRPr="00CC3562">
              <w:t xml:space="preserve"> </w:t>
            </w:r>
            <w:r>
              <w:t>of</w:t>
            </w:r>
            <w:r w:rsidRPr="00CC3562">
              <w:t xml:space="preserve"> </w:t>
            </w:r>
            <w:r>
              <w:t>the financial</w:t>
            </w:r>
            <w:r w:rsidRPr="00CC3562">
              <w:t xml:space="preserve"> </w:t>
            </w:r>
            <w:r>
              <w:t>statements</w:t>
            </w:r>
            <w:r w:rsidRPr="00CC3562">
              <w:t xml:space="preserve"> </w:t>
            </w:r>
            <w:r>
              <w:t>or</w:t>
            </w:r>
            <w:r w:rsidRPr="00CC3562">
              <w:t xml:space="preserve"> </w:t>
            </w:r>
            <w:r>
              <w:t>in</w:t>
            </w:r>
            <w:r w:rsidRPr="00CC3562">
              <w:t xml:space="preserve"> </w:t>
            </w:r>
            <w:r>
              <w:t>a</w:t>
            </w:r>
            <w:r w:rsidRPr="00CC3562">
              <w:t xml:space="preserve"> </w:t>
            </w:r>
            <w:r>
              <w:t>separate</w:t>
            </w:r>
            <w:r w:rsidRPr="00CC3562">
              <w:t xml:space="preserve"> </w:t>
            </w:r>
            <w:r>
              <w:t>schedule?</w:t>
            </w:r>
            <w:r w:rsidRPr="00CC3562">
              <w:t xml:space="preserve"> </w:t>
            </w:r>
            <w:r>
              <w:t>(</w:t>
            </w:r>
            <w:r w:rsidRPr="00CC3562">
              <w:t>GASB No. 34 ¶ 77, 90</w:t>
            </w:r>
            <w:r>
              <w:t>)</w:t>
            </w:r>
            <w:r w:rsidRPr="00CC3562">
              <w:t xml:space="preserve"> Does</w:t>
            </w:r>
          </w:p>
          <w:p w14:paraId="22477736" w14:textId="77777777" w:rsidR="00CC3562" w:rsidRDefault="00CC3562" w:rsidP="00CC3562">
            <w:pPr>
              <w:pStyle w:val="TableParagraph"/>
              <w:ind w:left="107"/>
            </w:pPr>
            <w:r>
              <w:t>the</w:t>
            </w:r>
            <w:r w:rsidRPr="00CC3562">
              <w:t xml:space="preserve"> </w:t>
            </w:r>
            <w:r>
              <w:t>reconciliation</w:t>
            </w:r>
            <w:r w:rsidRPr="00CC3562">
              <w:t xml:space="preserve"> </w:t>
            </w:r>
            <w:proofErr w:type="gramStart"/>
            <w:r>
              <w:t>appear</w:t>
            </w:r>
            <w:proofErr w:type="gramEnd"/>
            <w:r w:rsidRPr="00CC3562">
              <w:t xml:space="preserve"> reasonable?</w:t>
            </w:r>
          </w:p>
        </w:tc>
        <w:tc>
          <w:tcPr>
            <w:tcW w:w="991" w:type="dxa"/>
            <w:gridSpan w:val="2"/>
            <w:tcBorders>
              <w:top w:val="single" w:sz="4" w:space="0" w:color="000000"/>
              <w:left w:val="single" w:sz="4" w:space="0" w:color="000000"/>
              <w:bottom w:val="single" w:sz="4" w:space="0" w:color="000000"/>
              <w:right w:val="single" w:sz="4" w:space="0" w:color="000000"/>
            </w:tcBorders>
          </w:tcPr>
          <w:p w14:paraId="2AB524D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252235F" w14:textId="77777777" w:rsidR="00CC3562" w:rsidRDefault="00CC3562" w:rsidP="00E54C56">
            <w:pPr>
              <w:pStyle w:val="TableParagraph"/>
              <w:rPr>
                <w:rFonts w:ascii="Times New Roman"/>
              </w:rPr>
            </w:pPr>
          </w:p>
        </w:tc>
      </w:tr>
      <w:tr w:rsidR="00CC3562" w14:paraId="474A447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6798D3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02AF496" w14:textId="77777777" w:rsidR="00CC3562" w:rsidRPr="00CC3562" w:rsidRDefault="00CC3562" w:rsidP="00CC3562">
            <w:pPr>
              <w:pStyle w:val="TableParagraph"/>
              <w:ind w:left="107"/>
              <w:rPr>
                <w:b/>
                <w:bCs/>
              </w:rPr>
            </w:pPr>
            <w:r w:rsidRPr="00CC3562">
              <w:rPr>
                <w:b/>
                <w:bCs/>
              </w:rPr>
              <w:t>Governmental Fund – Statement of Revenues, Expenditures, and Changes in Fund Balance – Budget and Actual</w:t>
            </w:r>
          </w:p>
        </w:tc>
        <w:tc>
          <w:tcPr>
            <w:tcW w:w="991" w:type="dxa"/>
            <w:gridSpan w:val="2"/>
            <w:tcBorders>
              <w:top w:val="single" w:sz="4" w:space="0" w:color="000000"/>
              <w:left w:val="single" w:sz="4" w:space="0" w:color="000000"/>
              <w:bottom w:val="single" w:sz="4" w:space="0" w:color="000000"/>
              <w:right w:val="single" w:sz="4" w:space="0" w:color="000000"/>
            </w:tcBorders>
          </w:tcPr>
          <w:p w14:paraId="0AF5D92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498DC5B" w14:textId="77777777" w:rsidR="00CC3562" w:rsidRDefault="00CC3562" w:rsidP="00E54C56">
            <w:pPr>
              <w:pStyle w:val="TableParagraph"/>
              <w:rPr>
                <w:rFonts w:ascii="Times New Roman"/>
              </w:rPr>
            </w:pPr>
          </w:p>
        </w:tc>
      </w:tr>
      <w:tr w:rsidR="00CC3562" w14:paraId="3BE6701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731B41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8D73F63" w14:textId="77777777" w:rsidR="00CC3562" w:rsidRPr="00CC3562" w:rsidRDefault="00CC3562" w:rsidP="00CC3562">
            <w:pPr>
              <w:pStyle w:val="TableParagraph"/>
              <w:ind w:left="107"/>
            </w:pPr>
            <w:r>
              <w:t xml:space="preserve">Budget to Actual Statements </w:t>
            </w:r>
            <w:proofErr w:type="gramStart"/>
            <w:r>
              <w:t>are</w:t>
            </w:r>
            <w:proofErr w:type="gramEnd"/>
            <w:r>
              <w:t xml:space="preserve"> presented in the basic financial statements for</w:t>
            </w:r>
            <w:r w:rsidRPr="00CC3562">
              <w:t xml:space="preserve"> </w:t>
            </w:r>
            <w:r>
              <w:t>the</w:t>
            </w:r>
            <w:r w:rsidRPr="00CC3562">
              <w:t xml:space="preserve"> </w:t>
            </w:r>
            <w:r>
              <w:t>General</w:t>
            </w:r>
            <w:r w:rsidRPr="00CC3562">
              <w:t xml:space="preserve"> </w:t>
            </w:r>
            <w:r>
              <w:t>Fund</w:t>
            </w:r>
            <w:r w:rsidRPr="00CC3562">
              <w:t xml:space="preserve"> </w:t>
            </w:r>
            <w:r>
              <w:t>and</w:t>
            </w:r>
            <w:r w:rsidRPr="00CC3562">
              <w:t xml:space="preserve"> </w:t>
            </w:r>
            <w:r>
              <w:t>all</w:t>
            </w:r>
            <w:r w:rsidRPr="00CC3562">
              <w:t xml:space="preserve"> </w:t>
            </w:r>
            <w:r>
              <w:t>annually</w:t>
            </w:r>
            <w:r w:rsidRPr="00CC3562">
              <w:t xml:space="preserve"> </w:t>
            </w:r>
            <w:r>
              <w:t>budgeted</w:t>
            </w:r>
            <w:r w:rsidRPr="00CC3562">
              <w:t xml:space="preserve"> major </w:t>
            </w:r>
            <w:r>
              <w:t>special</w:t>
            </w:r>
            <w:r w:rsidRPr="00CC3562">
              <w:t xml:space="preserve"> </w:t>
            </w:r>
            <w:r>
              <w:t>revenue</w:t>
            </w:r>
            <w:r w:rsidRPr="00CC3562">
              <w:t xml:space="preserve"> </w:t>
            </w:r>
            <w:r>
              <w:t>funds</w:t>
            </w:r>
            <w:r w:rsidRPr="00CC3562">
              <w:t xml:space="preserve"> </w:t>
            </w:r>
            <w:r>
              <w:t>(except Trust). The statement should present both the original and final appropriated budgets.</w:t>
            </w:r>
            <w:r w:rsidRPr="00CC3562">
              <w:t xml:space="preserve"> (GASB No. 34 ¶ 130, footnote 53)</w:t>
            </w:r>
          </w:p>
        </w:tc>
        <w:tc>
          <w:tcPr>
            <w:tcW w:w="991" w:type="dxa"/>
            <w:gridSpan w:val="2"/>
            <w:tcBorders>
              <w:top w:val="single" w:sz="4" w:space="0" w:color="000000"/>
              <w:left w:val="single" w:sz="4" w:space="0" w:color="000000"/>
              <w:bottom w:val="single" w:sz="4" w:space="0" w:color="000000"/>
              <w:right w:val="single" w:sz="4" w:space="0" w:color="000000"/>
            </w:tcBorders>
          </w:tcPr>
          <w:p w14:paraId="14A768B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5684330" w14:textId="77777777" w:rsidR="00CC3562" w:rsidRDefault="00CC3562" w:rsidP="00E54C56">
            <w:pPr>
              <w:pStyle w:val="TableParagraph"/>
              <w:rPr>
                <w:rFonts w:ascii="Times New Roman"/>
              </w:rPr>
            </w:pPr>
          </w:p>
        </w:tc>
      </w:tr>
      <w:tr w:rsidR="00CC3562" w14:paraId="05A61A6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265F7B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CDE1D5F" w14:textId="77777777" w:rsidR="00CC3562" w:rsidRDefault="00CC3562" w:rsidP="00CC3562">
            <w:pPr>
              <w:pStyle w:val="TableParagraph"/>
              <w:ind w:left="107"/>
            </w:pPr>
            <w:r>
              <w:t>Annually budgeted funds reported on the statement of revenues, expenditures, and changes in fund balance – Budget and actual are referenced in the auditor’s opinion in the opinion paragraph as budgetary comparison</w:t>
            </w:r>
            <w:r w:rsidRPr="00CC3562">
              <w:t xml:space="preserve"> </w:t>
            </w:r>
            <w:r>
              <w:t>statements</w:t>
            </w:r>
            <w:r w:rsidRPr="00CC3562">
              <w:t xml:space="preserve"> </w:t>
            </w:r>
            <w:r>
              <w:t>for</w:t>
            </w:r>
            <w:r w:rsidRPr="00CC3562">
              <w:t xml:space="preserve"> </w:t>
            </w:r>
            <w:r>
              <w:t>the</w:t>
            </w:r>
            <w:r w:rsidRPr="00CC3562">
              <w:t xml:space="preserve"> </w:t>
            </w:r>
            <w:r>
              <w:t>general</w:t>
            </w:r>
            <w:r w:rsidRPr="00CC3562">
              <w:t xml:space="preserve"> </w:t>
            </w:r>
            <w:r>
              <w:t>fund</w:t>
            </w:r>
            <w:r w:rsidRPr="00CC3562">
              <w:t xml:space="preserve"> </w:t>
            </w:r>
            <w:r>
              <w:t>and</w:t>
            </w:r>
            <w:r w:rsidRPr="00CC3562">
              <w:t xml:space="preserve"> </w:t>
            </w:r>
            <w:r>
              <w:t>any</w:t>
            </w:r>
            <w:r w:rsidRPr="00CC3562">
              <w:t xml:space="preserve"> </w:t>
            </w:r>
            <w:r>
              <w:t>major</w:t>
            </w:r>
            <w:r w:rsidRPr="00CC3562">
              <w:t xml:space="preserve"> </w:t>
            </w:r>
            <w:r>
              <w:t>annually</w:t>
            </w:r>
            <w:r w:rsidRPr="00CC3562">
              <w:t xml:space="preserve"> </w:t>
            </w:r>
            <w:proofErr w:type="gramStart"/>
            <w:r w:rsidRPr="00CC3562">
              <w:t>budgeted</w:t>
            </w:r>
            <w:proofErr w:type="gramEnd"/>
          </w:p>
          <w:p w14:paraId="2019AE30" w14:textId="77777777" w:rsidR="00CC3562" w:rsidRDefault="00CC3562" w:rsidP="00CC3562">
            <w:pPr>
              <w:pStyle w:val="TableParagraph"/>
              <w:ind w:left="107"/>
            </w:pPr>
            <w:r>
              <w:t>special</w:t>
            </w:r>
            <w:r w:rsidRPr="00CC3562">
              <w:t xml:space="preserve"> </w:t>
            </w:r>
            <w:r>
              <w:t>revenue</w:t>
            </w:r>
            <w:r w:rsidRPr="00CC3562">
              <w:t xml:space="preserve"> fund(s).</w:t>
            </w:r>
          </w:p>
        </w:tc>
        <w:tc>
          <w:tcPr>
            <w:tcW w:w="991" w:type="dxa"/>
            <w:gridSpan w:val="2"/>
            <w:tcBorders>
              <w:top w:val="single" w:sz="4" w:space="0" w:color="000000"/>
              <w:left w:val="single" w:sz="4" w:space="0" w:color="000000"/>
              <w:bottom w:val="single" w:sz="4" w:space="0" w:color="000000"/>
              <w:right w:val="single" w:sz="4" w:space="0" w:color="000000"/>
            </w:tcBorders>
          </w:tcPr>
          <w:p w14:paraId="143C37D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536E2C2" w14:textId="77777777" w:rsidR="00CC3562" w:rsidRDefault="00CC3562" w:rsidP="00E54C56">
            <w:pPr>
              <w:pStyle w:val="TableParagraph"/>
              <w:rPr>
                <w:rFonts w:ascii="Times New Roman"/>
              </w:rPr>
            </w:pPr>
          </w:p>
        </w:tc>
      </w:tr>
      <w:tr w:rsidR="00CC3562" w14:paraId="2BCF54E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04F807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4FF2A2C" w14:textId="77777777" w:rsidR="00CC3562" w:rsidRDefault="00CC3562" w:rsidP="00CC3562">
            <w:pPr>
              <w:pStyle w:val="TableParagraph"/>
              <w:ind w:left="107"/>
            </w:pPr>
            <w:r>
              <w:t>If</w:t>
            </w:r>
            <w:r w:rsidRPr="00CC3562">
              <w:t xml:space="preserve"> </w:t>
            </w:r>
            <w:r>
              <w:t>debt</w:t>
            </w:r>
            <w:r w:rsidRPr="00CC3562">
              <w:t xml:space="preserve"> </w:t>
            </w:r>
            <w:r>
              <w:t>service</w:t>
            </w:r>
            <w:r w:rsidRPr="00CC3562">
              <w:t xml:space="preserve"> </w:t>
            </w:r>
            <w:r>
              <w:t>expenditures</w:t>
            </w:r>
            <w:r w:rsidRPr="00CC3562">
              <w:t xml:space="preserve"> </w:t>
            </w:r>
            <w:r>
              <w:t>are</w:t>
            </w:r>
            <w:r w:rsidRPr="00CC3562">
              <w:t xml:space="preserve"> </w:t>
            </w:r>
            <w:r>
              <w:t>reclassified</w:t>
            </w:r>
            <w:r w:rsidRPr="00CC3562">
              <w:t xml:space="preserve"> </w:t>
            </w:r>
            <w:r>
              <w:t>from</w:t>
            </w:r>
            <w:r w:rsidRPr="00CC3562">
              <w:t xml:space="preserve"> </w:t>
            </w:r>
            <w:r>
              <w:t>other</w:t>
            </w:r>
            <w:r w:rsidRPr="00CC3562">
              <w:t xml:space="preserve"> </w:t>
            </w:r>
            <w:r>
              <w:t>functional</w:t>
            </w:r>
            <w:r w:rsidRPr="00CC3562">
              <w:t xml:space="preserve"> </w:t>
            </w:r>
            <w:r>
              <w:t>areas,</w:t>
            </w:r>
            <w:r w:rsidRPr="00CC3562">
              <w:t xml:space="preserve"> </w:t>
            </w:r>
            <w:r>
              <w:t>verify that the budgeted amounts have been reclassified also.</w:t>
            </w:r>
          </w:p>
        </w:tc>
        <w:tc>
          <w:tcPr>
            <w:tcW w:w="991" w:type="dxa"/>
            <w:gridSpan w:val="2"/>
            <w:tcBorders>
              <w:top w:val="single" w:sz="4" w:space="0" w:color="000000"/>
              <w:left w:val="single" w:sz="4" w:space="0" w:color="000000"/>
              <w:bottom w:val="single" w:sz="4" w:space="0" w:color="000000"/>
              <w:right w:val="single" w:sz="4" w:space="0" w:color="000000"/>
            </w:tcBorders>
          </w:tcPr>
          <w:p w14:paraId="1C01998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46B84B9" w14:textId="77777777" w:rsidR="00CC3562" w:rsidRDefault="00CC3562" w:rsidP="00E54C56">
            <w:pPr>
              <w:pStyle w:val="TableParagraph"/>
              <w:rPr>
                <w:rFonts w:ascii="Times New Roman"/>
              </w:rPr>
            </w:pPr>
          </w:p>
        </w:tc>
      </w:tr>
      <w:tr w:rsidR="00CC3562" w14:paraId="24D2D11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BF99F8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26AB871" w14:textId="77777777" w:rsidR="00CC3562" w:rsidRDefault="00CC3562" w:rsidP="00CC3562">
            <w:pPr>
              <w:pStyle w:val="TableParagraph"/>
              <w:ind w:left="107"/>
            </w:pPr>
            <w:r>
              <w:t>Verify</w:t>
            </w:r>
            <w:r w:rsidRPr="00CC3562">
              <w:t xml:space="preserve"> </w:t>
            </w:r>
            <w:r>
              <w:t>that</w:t>
            </w:r>
            <w:r w:rsidRPr="00CC3562">
              <w:t xml:space="preserve"> </w:t>
            </w:r>
            <w:r>
              <w:t>all</w:t>
            </w:r>
            <w:r w:rsidRPr="00CC3562">
              <w:t xml:space="preserve"> </w:t>
            </w:r>
            <w:r>
              <w:t>budgets</w:t>
            </w:r>
            <w:r w:rsidRPr="00CC3562">
              <w:t xml:space="preserve"> </w:t>
            </w:r>
            <w:r>
              <w:t>presented</w:t>
            </w:r>
            <w:r w:rsidRPr="00CC3562">
              <w:t xml:space="preserve"> </w:t>
            </w:r>
            <w:r>
              <w:t>are</w:t>
            </w:r>
            <w:r w:rsidRPr="00CC3562">
              <w:t xml:space="preserve"> </w:t>
            </w:r>
            <w:r>
              <w:t>balanced</w:t>
            </w:r>
            <w:r w:rsidRPr="00CC3562">
              <w:t xml:space="preserve"> </w:t>
            </w:r>
            <w:r>
              <w:t>in</w:t>
            </w:r>
            <w:r w:rsidRPr="00CC3562">
              <w:t xml:space="preserve"> </w:t>
            </w:r>
            <w:r>
              <w:t>accordance</w:t>
            </w:r>
            <w:r w:rsidRPr="00CC3562">
              <w:t xml:space="preserve"> </w:t>
            </w:r>
            <w:r>
              <w:t>with</w:t>
            </w:r>
            <w:r w:rsidRPr="00CC3562">
              <w:t xml:space="preserve"> </w:t>
            </w:r>
            <w:r>
              <w:t xml:space="preserve">the </w:t>
            </w:r>
            <w:r w:rsidRPr="00CC3562">
              <w:t>LGBFCA.</w:t>
            </w:r>
            <w:r>
              <w:tab/>
              <w:t>If</w:t>
            </w:r>
            <w:r w:rsidRPr="00CC3562">
              <w:t xml:space="preserve"> </w:t>
            </w:r>
            <w:r>
              <w:t>the</w:t>
            </w:r>
            <w:r w:rsidRPr="00CC3562">
              <w:t xml:space="preserve"> </w:t>
            </w:r>
            <w:r>
              <w:t>county</w:t>
            </w:r>
            <w:r w:rsidRPr="00CC3562">
              <w:t xml:space="preserve"> </w:t>
            </w:r>
            <w:r>
              <w:t>has</w:t>
            </w:r>
            <w:r w:rsidRPr="00CC3562">
              <w:t xml:space="preserve"> </w:t>
            </w:r>
            <w:r>
              <w:t>adopted</w:t>
            </w:r>
            <w:r w:rsidRPr="00CC3562">
              <w:t xml:space="preserve"> </w:t>
            </w:r>
            <w:r>
              <w:t>an</w:t>
            </w:r>
            <w:r w:rsidRPr="00CC3562">
              <w:t xml:space="preserve"> </w:t>
            </w:r>
            <w:r>
              <w:t>unbalanced</w:t>
            </w:r>
            <w:r w:rsidRPr="00CC3562">
              <w:t xml:space="preserve"> </w:t>
            </w:r>
            <w:r>
              <w:t>budget,</w:t>
            </w:r>
            <w:r w:rsidRPr="00CC3562">
              <w:t xml:space="preserve"> </w:t>
            </w:r>
            <w:r>
              <w:t>verify</w:t>
            </w:r>
            <w:r w:rsidRPr="00CC3562">
              <w:t xml:space="preserve"> </w:t>
            </w:r>
            <w:r>
              <w:t>that</w:t>
            </w:r>
            <w:r w:rsidRPr="00CC3562">
              <w:t xml:space="preserve"> a</w:t>
            </w:r>
          </w:p>
          <w:p w14:paraId="1332A730" w14:textId="77777777" w:rsidR="00CC3562" w:rsidRPr="00CC3562" w:rsidRDefault="00CC3562" w:rsidP="00CC3562">
            <w:pPr>
              <w:pStyle w:val="TableParagraph"/>
              <w:ind w:left="107"/>
            </w:pPr>
            <w:r>
              <w:t>statutory</w:t>
            </w:r>
            <w:r w:rsidRPr="00CC3562">
              <w:t xml:space="preserve"> </w:t>
            </w:r>
            <w:r>
              <w:t>violation</w:t>
            </w:r>
            <w:r w:rsidRPr="00CC3562">
              <w:t xml:space="preserve"> </w:t>
            </w:r>
            <w:r>
              <w:t>is</w:t>
            </w:r>
            <w:r w:rsidRPr="00CC3562">
              <w:t xml:space="preserve"> </w:t>
            </w:r>
            <w:r>
              <w:t>disclosed</w:t>
            </w:r>
            <w:r w:rsidRPr="00CC3562">
              <w:t xml:space="preserve"> </w:t>
            </w:r>
            <w:r>
              <w:t>in</w:t>
            </w:r>
            <w:r w:rsidRPr="00CC3562">
              <w:t xml:space="preserve"> </w:t>
            </w:r>
            <w:r>
              <w:t>the</w:t>
            </w:r>
            <w:r w:rsidRPr="00CC3562">
              <w:t xml:space="preserve"> </w:t>
            </w:r>
            <w:r>
              <w:t>stewardship</w:t>
            </w:r>
            <w:r w:rsidRPr="00CC3562">
              <w:t xml:space="preserve"> </w:t>
            </w:r>
            <w:r>
              <w:t>notes.</w:t>
            </w:r>
            <w:r w:rsidRPr="00CC3562">
              <w:t xml:space="preserve"> G.S. 159-8(a)</w:t>
            </w:r>
          </w:p>
        </w:tc>
        <w:tc>
          <w:tcPr>
            <w:tcW w:w="991" w:type="dxa"/>
            <w:gridSpan w:val="2"/>
            <w:tcBorders>
              <w:top w:val="single" w:sz="4" w:space="0" w:color="000000"/>
              <w:left w:val="single" w:sz="4" w:space="0" w:color="000000"/>
              <w:bottom w:val="single" w:sz="4" w:space="0" w:color="000000"/>
              <w:right w:val="single" w:sz="4" w:space="0" w:color="000000"/>
            </w:tcBorders>
          </w:tcPr>
          <w:p w14:paraId="194491A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693F2B4" w14:textId="77777777" w:rsidR="00CC3562" w:rsidRDefault="00CC3562" w:rsidP="00E54C56">
            <w:pPr>
              <w:pStyle w:val="TableParagraph"/>
              <w:rPr>
                <w:rFonts w:ascii="Times New Roman"/>
              </w:rPr>
            </w:pPr>
          </w:p>
        </w:tc>
      </w:tr>
      <w:tr w:rsidR="00CC3562" w14:paraId="1FA82A6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86332E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0A54F70" w14:textId="77777777" w:rsidR="00CC3562" w:rsidRDefault="00CC3562" w:rsidP="00CC3562">
            <w:pPr>
              <w:pStyle w:val="TableParagraph"/>
              <w:ind w:left="107"/>
            </w:pPr>
            <w:r>
              <w:t>Verify</w:t>
            </w:r>
            <w:r w:rsidRPr="00CC3562">
              <w:t xml:space="preserve"> </w:t>
            </w:r>
            <w:r>
              <w:t>that</w:t>
            </w:r>
            <w:r w:rsidRPr="00CC3562">
              <w:t xml:space="preserve"> </w:t>
            </w:r>
            <w:r>
              <w:t>any</w:t>
            </w:r>
            <w:r w:rsidRPr="00CC3562">
              <w:t xml:space="preserve"> </w:t>
            </w:r>
            <w:r>
              <w:t>fund</w:t>
            </w:r>
            <w:r w:rsidRPr="00CC3562">
              <w:t xml:space="preserve"> </w:t>
            </w:r>
            <w:r>
              <w:t>balance</w:t>
            </w:r>
            <w:r w:rsidRPr="00CC3562">
              <w:t xml:space="preserve"> </w:t>
            </w:r>
            <w:r>
              <w:t>appropriated</w:t>
            </w:r>
            <w:r w:rsidRPr="00CC3562">
              <w:t xml:space="preserve"> </w:t>
            </w:r>
            <w:r>
              <w:t>is</w:t>
            </w:r>
            <w:r w:rsidRPr="00CC3562">
              <w:t xml:space="preserve"> </w:t>
            </w:r>
            <w:r>
              <w:t>included</w:t>
            </w:r>
            <w:r w:rsidRPr="00CC3562">
              <w:t xml:space="preserve"> </w:t>
            </w:r>
            <w:r>
              <w:t>in</w:t>
            </w:r>
            <w:r w:rsidRPr="00CC3562">
              <w:t xml:space="preserve"> </w:t>
            </w:r>
            <w:r>
              <w:t>the</w:t>
            </w:r>
            <w:r w:rsidRPr="00CC3562">
              <w:t xml:space="preserve"> </w:t>
            </w:r>
            <w:r>
              <w:t xml:space="preserve">budget presentation as </w:t>
            </w:r>
            <w:proofErr w:type="gramStart"/>
            <w:r>
              <w:t>an “other”</w:t>
            </w:r>
            <w:proofErr w:type="gramEnd"/>
            <w:r>
              <w:t xml:space="preserve"> financing source.</w:t>
            </w:r>
          </w:p>
        </w:tc>
        <w:tc>
          <w:tcPr>
            <w:tcW w:w="991" w:type="dxa"/>
            <w:gridSpan w:val="2"/>
            <w:tcBorders>
              <w:top w:val="single" w:sz="4" w:space="0" w:color="000000"/>
              <w:left w:val="single" w:sz="4" w:space="0" w:color="000000"/>
              <w:bottom w:val="single" w:sz="4" w:space="0" w:color="000000"/>
              <w:right w:val="single" w:sz="4" w:space="0" w:color="000000"/>
            </w:tcBorders>
          </w:tcPr>
          <w:p w14:paraId="40E5755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D496C0" w14:textId="77777777" w:rsidR="00CC3562" w:rsidRDefault="00CC3562" w:rsidP="00E54C56">
            <w:pPr>
              <w:pStyle w:val="TableParagraph"/>
              <w:rPr>
                <w:rFonts w:ascii="Times New Roman"/>
              </w:rPr>
            </w:pPr>
          </w:p>
        </w:tc>
      </w:tr>
      <w:tr w:rsidR="00CC3562" w14:paraId="33E1402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16F856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E5DFEBB" w14:textId="77777777" w:rsidR="00CC3562" w:rsidRDefault="00CC3562" w:rsidP="00CC3562">
            <w:pPr>
              <w:pStyle w:val="TableParagraph"/>
              <w:ind w:left="107"/>
            </w:pPr>
            <w:r>
              <w:t>Verify</w:t>
            </w:r>
            <w:r w:rsidRPr="00CC3562">
              <w:t xml:space="preserve"> </w:t>
            </w:r>
            <w:r>
              <w:t>that</w:t>
            </w:r>
            <w:r w:rsidRPr="00CC3562">
              <w:t xml:space="preserve"> </w:t>
            </w:r>
            <w:r>
              <w:t>fund</w:t>
            </w:r>
            <w:r w:rsidRPr="00CC3562">
              <w:t xml:space="preserve"> </w:t>
            </w:r>
            <w:r>
              <w:t>balance</w:t>
            </w:r>
            <w:r w:rsidRPr="00CC3562">
              <w:t xml:space="preserve"> </w:t>
            </w:r>
            <w:r>
              <w:t>appropriated</w:t>
            </w:r>
            <w:r w:rsidRPr="00CC3562">
              <w:t xml:space="preserve"> </w:t>
            </w:r>
            <w:r>
              <w:t>does</w:t>
            </w:r>
            <w:r w:rsidRPr="00CC3562">
              <w:t xml:space="preserve"> </w:t>
            </w:r>
            <w:r>
              <w:t>not</w:t>
            </w:r>
            <w:r w:rsidRPr="00CC3562">
              <w:t xml:space="preserve"> </w:t>
            </w:r>
            <w:r>
              <w:t>exceed</w:t>
            </w:r>
            <w:r w:rsidRPr="00CC3562">
              <w:t xml:space="preserve"> </w:t>
            </w:r>
            <w:r>
              <w:t>the</w:t>
            </w:r>
            <w:r w:rsidRPr="00CC3562">
              <w:t xml:space="preserve"> </w:t>
            </w:r>
            <w:r>
              <w:t>statutory</w:t>
            </w:r>
            <w:r w:rsidRPr="00CC3562">
              <w:t xml:space="preserve"> limit.</w:t>
            </w:r>
          </w:p>
          <w:p w14:paraId="77025A38" w14:textId="77777777" w:rsidR="00CC3562" w:rsidRPr="00CC3562" w:rsidRDefault="00CC3562" w:rsidP="00CC3562">
            <w:pPr>
              <w:pStyle w:val="TableParagraph"/>
              <w:ind w:left="107"/>
            </w:pPr>
            <w:r w:rsidRPr="00CC3562">
              <w:t>G.S. 159-8(a)</w:t>
            </w:r>
          </w:p>
        </w:tc>
        <w:tc>
          <w:tcPr>
            <w:tcW w:w="991" w:type="dxa"/>
            <w:gridSpan w:val="2"/>
            <w:tcBorders>
              <w:top w:val="single" w:sz="4" w:space="0" w:color="000000"/>
              <w:left w:val="single" w:sz="4" w:space="0" w:color="000000"/>
              <w:bottom w:val="single" w:sz="4" w:space="0" w:color="000000"/>
              <w:right w:val="single" w:sz="4" w:space="0" w:color="000000"/>
            </w:tcBorders>
          </w:tcPr>
          <w:p w14:paraId="304C142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ADCEBE" w14:textId="77777777" w:rsidR="00CC3562" w:rsidRDefault="00CC3562" w:rsidP="00E54C56">
            <w:pPr>
              <w:pStyle w:val="TableParagraph"/>
              <w:rPr>
                <w:rFonts w:ascii="Times New Roman"/>
              </w:rPr>
            </w:pPr>
          </w:p>
        </w:tc>
      </w:tr>
      <w:tr w:rsidR="00CC3562" w14:paraId="1BD68BA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3676FE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23C2F22" w14:textId="77777777" w:rsidR="00CC3562" w:rsidRDefault="00CC3562" w:rsidP="00CC3562">
            <w:pPr>
              <w:pStyle w:val="TableParagraph"/>
              <w:ind w:left="107"/>
            </w:pPr>
            <w:r>
              <w:t>If a special revenue fund has been consolidated into the general fund for GASB 54 purposes, there should be a reconciliation at the bottom of the general</w:t>
            </w:r>
            <w:r w:rsidRPr="00CC3562">
              <w:t xml:space="preserve"> </w:t>
            </w:r>
            <w:r>
              <w:t>fund</w:t>
            </w:r>
            <w:r w:rsidRPr="00CC3562">
              <w:t xml:space="preserve"> </w:t>
            </w:r>
            <w:r>
              <w:t>budget-to-actual</w:t>
            </w:r>
            <w:r w:rsidRPr="00CC3562">
              <w:t xml:space="preserve"> </w:t>
            </w:r>
            <w:r>
              <w:t>that</w:t>
            </w:r>
            <w:r w:rsidRPr="00CC3562">
              <w:t xml:space="preserve"> </w:t>
            </w:r>
            <w:r>
              <w:t>reconciles</w:t>
            </w:r>
            <w:r w:rsidRPr="00CC3562">
              <w:t xml:space="preserve"> </w:t>
            </w:r>
            <w:r>
              <w:t>the</w:t>
            </w:r>
            <w:r w:rsidRPr="00CC3562">
              <w:t xml:space="preserve"> </w:t>
            </w:r>
            <w:r>
              <w:t>amount</w:t>
            </w:r>
            <w:r w:rsidRPr="00CC3562">
              <w:t xml:space="preserve"> </w:t>
            </w:r>
            <w:r>
              <w:t>for</w:t>
            </w:r>
            <w:r w:rsidRPr="00CC3562">
              <w:t xml:space="preserve"> </w:t>
            </w:r>
            <w:r>
              <w:t>ending</w:t>
            </w:r>
            <w:r w:rsidRPr="00CC3562">
              <w:t xml:space="preserve"> </w:t>
            </w:r>
            <w:proofErr w:type="gramStart"/>
            <w:r w:rsidRPr="00CC3562">
              <w:t>fund</w:t>
            </w:r>
            <w:proofErr w:type="gramEnd"/>
          </w:p>
          <w:p w14:paraId="29E8F2C3" w14:textId="77777777" w:rsidR="00CC3562" w:rsidRDefault="00CC3562" w:rsidP="00CC3562">
            <w:pPr>
              <w:pStyle w:val="TableParagraph"/>
              <w:ind w:left="107"/>
            </w:pPr>
            <w:r>
              <w:t xml:space="preserve">balance to the amount presented on the statement of revenue, </w:t>
            </w:r>
            <w:proofErr w:type="gramStart"/>
            <w:r>
              <w:t>expenditures</w:t>
            </w:r>
            <w:proofErr w:type="gramEnd"/>
            <w:r>
              <w:t xml:space="preserve"> and changes in fund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68B5DA4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3840C3F" w14:textId="77777777" w:rsidR="00CC3562" w:rsidRDefault="00CC3562" w:rsidP="00E54C56">
            <w:pPr>
              <w:pStyle w:val="TableParagraph"/>
              <w:rPr>
                <w:rFonts w:ascii="Times New Roman"/>
              </w:rPr>
            </w:pPr>
          </w:p>
        </w:tc>
      </w:tr>
      <w:tr w:rsidR="00CC3562" w14:paraId="39BC8DF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0B94DE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FEF7463" w14:textId="77777777" w:rsidR="00CC3562" w:rsidRPr="00CC3562" w:rsidRDefault="00CC3562" w:rsidP="00CC3562">
            <w:pPr>
              <w:pStyle w:val="TableParagraph"/>
              <w:ind w:left="107"/>
              <w:rPr>
                <w:b/>
                <w:bCs/>
              </w:rPr>
            </w:pPr>
            <w:r w:rsidRPr="00CC3562">
              <w:rPr>
                <w:b/>
                <w:bCs/>
              </w:rPr>
              <w:t>Proprietary Funds – Statement of Fund Net Position/Statement of Revenues, Expenditures, and Net Position</w:t>
            </w:r>
          </w:p>
        </w:tc>
        <w:tc>
          <w:tcPr>
            <w:tcW w:w="991" w:type="dxa"/>
            <w:gridSpan w:val="2"/>
            <w:tcBorders>
              <w:top w:val="single" w:sz="4" w:space="0" w:color="000000"/>
              <w:left w:val="single" w:sz="4" w:space="0" w:color="000000"/>
              <w:bottom w:val="single" w:sz="4" w:space="0" w:color="000000"/>
              <w:right w:val="single" w:sz="4" w:space="0" w:color="000000"/>
            </w:tcBorders>
          </w:tcPr>
          <w:p w14:paraId="1050B40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3178E59" w14:textId="77777777" w:rsidR="00CC3562" w:rsidRDefault="00CC3562" w:rsidP="00E54C56">
            <w:pPr>
              <w:pStyle w:val="TableParagraph"/>
              <w:rPr>
                <w:rFonts w:ascii="Times New Roman"/>
              </w:rPr>
            </w:pPr>
          </w:p>
        </w:tc>
      </w:tr>
      <w:tr w:rsidR="00CC3562" w14:paraId="113974F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19F78A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DE47E6E" w14:textId="77777777" w:rsidR="00CC3562" w:rsidRDefault="00CC3562" w:rsidP="00CC3562">
            <w:pPr>
              <w:pStyle w:val="TableParagraph"/>
              <w:ind w:left="107"/>
            </w:pPr>
            <w:r>
              <w:t>Do the</w:t>
            </w:r>
            <w:r w:rsidRPr="00CC3562">
              <w:t xml:space="preserve"> </w:t>
            </w:r>
            <w:r>
              <w:t>funds report activities that provide goods</w:t>
            </w:r>
            <w:r w:rsidRPr="00CC3562">
              <w:t xml:space="preserve"> </w:t>
            </w:r>
            <w:r>
              <w:t>and services for which a</w:t>
            </w:r>
            <w:r w:rsidRPr="00CC3562">
              <w:t xml:space="preserve"> </w:t>
            </w:r>
            <w:r>
              <w:t>fee is</w:t>
            </w:r>
            <w:r w:rsidRPr="00CC3562">
              <w:t xml:space="preserve"> </w:t>
            </w:r>
            <w:r>
              <w:t>charged</w:t>
            </w:r>
            <w:r w:rsidRPr="00CC3562">
              <w:t xml:space="preserve"> </w:t>
            </w:r>
            <w:r>
              <w:t>to</w:t>
            </w:r>
            <w:r w:rsidRPr="00CC3562">
              <w:t xml:space="preserve"> </w:t>
            </w:r>
            <w:r>
              <w:t>external</w:t>
            </w:r>
            <w:r w:rsidRPr="00CC3562">
              <w:t xml:space="preserve"> </w:t>
            </w:r>
            <w:r>
              <w:t>users?</w:t>
            </w:r>
            <w:r w:rsidRPr="00CC3562">
              <w:t xml:space="preserve"> </w:t>
            </w:r>
            <w:r>
              <w:t>Are</w:t>
            </w:r>
            <w:r w:rsidRPr="00CC3562">
              <w:t xml:space="preserve"> </w:t>
            </w:r>
            <w:r>
              <w:t>the</w:t>
            </w:r>
            <w:r w:rsidRPr="00CC3562">
              <w:t xml:space="preserve"> </w:t>
            </w:r>
            <w:r>
              <w:t>funds</w:t>
            </w:r>
            <w:r w:rsidRPr="00CC3562">
              <w:t xml:space="preserve"> </w:t>
            </w:r>
            <w:r>
              <w:t>for</w:t>
            </w:r>
            <w:r w:rsidRPr="00CC3562">
              <w:t xml:space="preserve"> </w:t>
            </w:r>
            <w:r>
              <w:t>activities</w:t>
            </w:r>
            <w:r w:rsidRPr="00CC3562">
              <w:t xml:space="preserve"> </w:t>
            </w:r>
            <w:r>
              <w:t>that</w:t>
            </w:r>
            <w:r w:rsidRPr="00CC3562">
              <w:t xml:space="preserve"> </w:t>
            </w:r>
            <w:r>
              <w:t>are</w:t>
            </w:r>
            <w:r w:rsidRPr="00CC3562">
              <w:t xml:space="preserve"> </w:t>
            </w:r>
            <w:r>
              <w:t>financed</w:t>
            </w:r>
            <w:r w:rsidRPr="00CC3562">
              <w:t xml:space="preserve"> </w:t>
            </w:r>
            <w:r>
              <w:t>with debt that is secured by a pledge of net revenues from fees and charges to external users for the activities?</w:t>
            </w:r>
            <w:r w:rsidRPr="00CC3562">
              <w:t xml:space="preserve"> </w:t>
            </w:r>
            <w:r>
              <w:t>Do the laws or regulations or price policies require</w:t>
            </w:r>
            <w:r w:rsidRPr="00CC3562">
              <w:t xml:space="preserve"> </w:t>
            </w:r>
            <w:r>
              <w:t>that</w:t>
            </w:r>
            <w:r w:rsidRPr="00CC3562">
              <w:t xml:space="preserve"> </w:t>
            </w:r>
            <w:r>
              <w:t>the</w:t>
            </w:r>
            <w:r w:rsidRPr="00CC3562">
              <w:t xml:space="preserve"> </w:t>
            </w:r>
            <w:r>
              <w:t>cost</w:t>
            </w:r>
            <w:r w:rsidRPr="00CC3562">
              <w:t xml:space="preserve"> </w:t>
            </w:r>
            <w:r>
              <w:t>of</w:t>
            </w:r>
            <w:r w:rsidRPr="00CC3562">
              <w:t xml:space="preserve"> </w:t>
            </w:r>
            <w:r>
              <w:t>providing</w:t>
            </w:r>
            <w:r w:rsidRPr="00CC3562">
              <w:t xml:space="preserve"> </w:t>
            </w:r>
            <w:r>
              <w:t>services</w:t>
            </w:r>
            <w:r w:rsidRPr="00CC3562">
              <w:t xml:space="preserve"> </w:t>
            </w:r>
            <w:r>
              <w:t>be</w:t>
            </w:r>
            <w:r w:rsidRPr="00CC3562">
              <w:t xml:space="preserve"> </w:t>
            </w:r>
            <w:r>
              <w:t>recovered</w:t>
            </w:r>
            <w:r w:rsidRPr="00CC3562">
              <w:t xml:space="preserve"> </w:t>
            </w:r>
            <w:r>
              <w:t>by</w:t>
            </w:r>
            <w:r w:rsidRPr="00CC3562">
              <w:t xml:space="preserve"> </w:t>
            </w:r>
            <w:r>
              <w:t>fees</w:t>
            </w:r>
            <w:r w:rsidRPr="00CC3562">
              <w:t xml:space="preserve"> </w:t>
            </w:r>
            <w:r>
              <w:t>and</w:t>
            </w:r>
            <w:r w:rsidRPr="00CC3562">
              <w:t xml:space="preserve"> </w:t>
            </w:r>
            <w:proofErr w:type="gramStart"/>
            <w:r w:rsidRPr="00CC3562">
              <w:t>charges</w:t>
            </w:r>
            <w:proofErr w:type="gramEnd"/>
          </w:p>
          <w:p w14:paraId="31D2FAAF" w14:textId="77777777" w:rsidR="00CC3562" w:rsidRDefault="00CC3562" w:rsidP="00CC3562">
            <w:pPr>
              <w:pStyle w:val="TableParagraph"/>
              <w:ind w:left="107"/>
            </w:pPr>
            <w:r>
              <w:t>to</w:t>
            </w:r>
            <w:r w:rsidRPr="00CC3562">
              <w:t xml:space="preserve"> </w:t>
            </w:r>
            <w:r>
              <w:t>external</w:t>
            </w:r>
            <w:r w:rsidRPr="00CC3562">
              <w:t xml:space="preserve"> users?</w:t>
            </w:r>
          </w:p>
        </w:tc>
        <w:tc>
          <w:tcPr>
            <w:tcW w:w="991" w:type="dxa"/>
            <w:gridSpan w:val="2"/>
            <w:tcBorders>
              <w:top w:val="single" w:sz="4" w:space="0" w:color="000000"/>
              <w:left w:val="single" w:sz="4" w:space="0" w:color="000000"/>
              <w:bottom w:val="single" w:sz="4" w:space="0" w:color="000000"/>
              <w:right w:val="single" w:sz="4" w:space="0" w:color="000000"/>
            </w:tcBorders>
          </w:tcPr>
          <w:p w14:paraId="05E7D24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97BE629" w14:textId="77777777" w:rsidR="00CC3562" w:rsidRDefault="00CC3562" w:rsidP="00E54C56">
            <w:pPr>
              <w:pStyle w:val="TableParagraph"/>
              <w:rPr>
                <w:rFonts w:ascii="Times New Roman"/>
              </w:rPr>
            </w:pPr>
          </w:p>
        </w:tc>
      </w:tr>
      <w:tr w:rsidR="00CC3562" w14:paraId="5027559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449A2F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7FDB924" w14:textId="77777777" w:rsidR="00CC3562" w:rsidRDefault="00CC3562" w:rsidP="00CC3562">
            <w:pPr>
              <w:pStyle w:val="TableParagraph"/>
              <w:ind w:left="107"/>
            </w:pPr>
            <w:r>
              <w:t>Is</w:t>
            </w:r>
            <w:r w:rsidRPr="00CC3562">
              <w:t xml:space="preserve"> </w:t>
            </w:r>
            <w:r>
              <w:t>the</w:t>
            </w:r>
            <w:r w:rsidRPr="00CC3562">
              <w:t xml:space="preserve"> </w:t>
            </w:r>
            <w:r>
              <w:t>statement</w:t>
            </w:r>
            <w:r w:rsidRPr="00CC3562">
              <w:t xml:space="preserve"> </w:t>
            </w:r>
            <w:r>
              <w:t>of</w:t>
            </w:r>
            <w:r w:rsidRPr="00CC3562">
              <w:t xml:space="preserve"> </w:t>
            </w:r>
            <w:r>
              <w:t>net</w:t>
            </w:r>
            <w:r w:rsidRPr="00CC3562">
              <w:t xml:space="preserve"> </w:t>
            </w:r>
            <w:r>
              <w:t>position</w:t>
            </w:r>
            <w:r w:rsidRPr="00CC3562">
              <w:t xml:space="preserve"> </w:t>
            </w:r>
            <w:r>
              <w:t>in</w:t>
            </w:r>
            <w:r w:rsidRPr="00CC3562">
              <w:t xml:space="preserve"> </w:t>
            </w:r>
            <w:r>
              <w:t>the</w:t>
            </w:r>
            <w:r w:rsidRPr="00CC3562">
              <w:t xml:space="preserve"> </w:t>
            </w:r>
            <w:r>
              <w:t>format</w:t>
            </w:r>
            <w:r w:rsidRPr="00CC3562">
              <w:t xml:space="preserve"> </w:t>
            </w:r>
            <w:r>
              <w:t>that</w:t>
            </w:r>
            <w:r w:rsidRPr="00CC3562">
              <w:t xml:space="preserve"> </w:t>
            </w:r>
            <w:r>
              <w:t>displays</w:t>
            </w:r>
            <w:r w:rsidRPr="00CC3562">
              <w:t xml:space="preserve"> </w:t>
            </w:r>
            <w:r>
              <w:t>assets,</w:t>
            </w:r>
            <w:r w:rsidRPr="00CC3562">
              <w:t xml:space="preserve"> </w:t>
            </w:r>
            <w:r>
              <w:t>plus</w:t>
            </w:r>
            <w:r w:rsidRPr="00CC3562">
              <w:t xml:space="preserve"> </w:t>
            </w:r>
            <w:r>
              <w:t>deferred outflows</w:t>
            </w:r>
            <w:r w:rsidRPr="00CC3562">
              <w:t xml:space="preserve"> </w:t>
            </w:r>
            <w:r>
              <w:t>of</w:t>
            </w:r>
            <w:r w:rsidRPr="00CC3562">
              <w:t xml:space="preserve"> </w:t>
            </w:r>
            <w:r>
              <w:t>resources,</w:t>
            </w:r>
            <w:r w:rsidRPr="00CC3562">
              <w:t xml:space="preserve"> </w:t>
            </w:r>
            <w:r>
              <w:t>less</w:t>
            </w:r>
            <w:r w:rsidRPr="00CC3562">
              <w:t xml:space="preserve"> </w:t>
            </w:r>
            <w:r>
              <w:t>liabilities,</w:t>
            </w:r>
            <w:r w:rsidRPr="00CC3562">
              <w:t xml:space="preserve"> </w:t>
            </w:r>
            <w:r>
              <w:t>less</w:t>
            </w:r>
            <w:r w:rsidRPr="00CC3562">
              <w:t xml:space="preserve"> </w:t>
            </w:r>
            <w:r>
              <w:t>deferred</w:t>
            </w:r>
            <w:r w:rsidRPr="00CC3562">
              <w:t xml:space="preserve"> </w:t>
            </w:r>
            <w:r>
              <w:t>inflow</w:t>
            </w:r>
            <w:r w:rsidRPr="00CC3562">
              <w:t xml:space="preserve"> </w:t>
            </w:r>
            <w:r>
              <w:t>of</w:t>
            </w:r>
            <w:r w:rsidRPr="00CC3562">
              <w:t xml:space="preserve"> </w:t>
            </w:r>
            <w:r>
              <w:t>resources,</w:t>
            </w:r>
            <w:r w:rsidRPr="00CC3562">
              <w:t xml:space="preserve"> </w:t>
            </w:r>
            <w:r>
              <w:t>equals net position?</w:t>
            </w:r>
          </w:p>
        </w:tc>
        <w:tc>
          <w:tcPr>
            <w:tcW w:w="991" w:type="dxa"/>
            <w:gridSpan w:val="2"/>
            <w:tcBorders>
              <w:top w:val="single" w:sz="4" w:space="0" w:color="000000"/>
              <w:left w:val="single" w:sz="4" w:space="0" w:color="000000"/>
              <w:bottom w:val="single" w:sz="4" w:space="0" w:color="000000"/>
              <w:right w:val="single" w:sz="4" w:space="0" w:color="000000"/>
            </w:tcBorders>
          </w:tcPr>
          <w:p w14:paraId="5BB48AF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8452849" w14:textId="77777777" w:rsidR="00CC3562" w:rsidRDefault="00CC3562" w:rsidP="00E54C56">
            <w:pPr>
              <w:pStyle w:val="TableParagraph"/>
              <w:rPr>
                <w:rFonts w:ascii="Times New Roman"/>
              </w:rPr>
            </w:pPr>
          </w:p>
        </w:tc>
      </w:tr>
      <w:tr w:rsidR="00CC3562" w14:paraId="38DD19D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00AFF8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0F9EC69" w14:textId="77777777" w:rsidR="00CC3562" w:rsidRDefault="00CC3562" w:rsidP="00CC3562">
            <w:pPr>
              <w:pStyle w:val="TableParagraph"/>
              <w:ind w:left="107"/>
            </w:pPr>
            <w:r>
              <w:t>Major funds should be presented individually and consistently on the statement of net position, the statement of revenues, expenditures, and statement</w:t>
            </w:r>
            <w:r w:rsidRPr="00CC3562">
              <w:t xml:space="preserve"> </w:t>
            </w:r>
            <w:r>
              <w:t>of</w:t>
            </w:r>
            <w:r w:rsidRPr="00CC3562">
              <w:t xml:space="preserve"> </w:t>
            </w:r>
            <w:r>
              <w:t>net</w:t>
            </w:r>
            <w:r w:rsidRPr="00CC3562">
              <w:t xml:space="preserve"> </w:t>
            </w:r>
            <w:r>
              <w:t>position,</w:t>
            </w:r>
            <w:r w:rsidRPr="00CC3562">
              <w:t xml:space="preserve"> </w:t>
            </w:r>
            <w:r>
              <w:t>and</w:t>
            </w:r>
            <w:r w:rsidRPr="00CC3562">
              <w:t xml:space="preserve"> </w:t>
            </w:r>
            <w:r>
              <w:t>statement</w:t>
            </w:r>
            <w:r w:rsidRPr="00CC3562">
              <w:t xml:space="preserve"> </w:t>
            </w:r>
            <w:r>
              <w:t>of</w:t>
            </w:r>
            <w:r w:rsidRPr="00CC3562">
              <w:t xml:space="preserve"> </w:t>
            </w:r>
            <w:r>
              <w:t>cash</w:t>
            </w:r>
            <w:r w:rsidRPr="00CC3562">
              <w:t xml:space="preserve"> </w:t>
            </w:r>
            <w:r>
              <w:t>flows.</w:t>
            </w:r>
            <w:r w:rsidRPr="00CC3562">
              <w:t xml:space="preserve">  </w:t>
            </w:r>
            <w:r>
              <w:t>Each</w:t>
            </w:r>
            <w:r w:rsidRPr="00CC3562">
              <w:t xml:space="preserve"> </w:t>
            </w:r>
            <w:r>
              <w:t>major</w:t>
            </w:r>
            <w:r w:rsidRPr="00CC3562">
              <w:t xml:space="preserve"> fund</w:t>
            </w:r>
          </w:p>
          <w:p w14:paraId="5EEF301D" w14:textId="77777777" w:rsidR="00CC3562" w:rsidRDefault="00CC3562" w:rsidP="00CC3562">
            <w:pPr>
              <w:pStyle w:val="TableParagraph"/>
              <w:ind w:left="107"/>
            </w:pPr>
            <w:r>
              <w:t>should</w:t>
            </w:r>
            <w:r w:rsidRPr="00CC3562">
              <w:t xml:space="preserve"> </w:t>
            </w:r>
            <w:r>
              <w:t>be</w:t>
            </w:r>
            <w:r w:rsidRPr="00CC3562">
              <w:t xml:space="preserve"> </w:t>
            </w:r>
            <w:r>
              <w:t>presented</w:t>
            </w:r>
            <w:r w:rsidRPr="00CC3562">
              <w:t xml:space="preserve"> </w:t>
            </w:r>
            <w:r>
              <w:t>in</w:t>
            </w:r>
            <w:r w:rsidRPr="00CC3562">
              <w:t xml:space="preserve"> </w:t>
            </w:r>
            <w:r>
              <w:t>a</w:t>
            </w:r>
            <w:r w:rsidRPr="00CC3562">
              <w:t xml:space="preserve"> </w:t>
            </w:r>
            <w:r>
              <w:t>separate</w:t>
            </w:r>
            <w:r w:rsidRPr="00CC3562">
              <w:t xml:space="preserve"> column.</w:t>
            </w:r>
          </w:p>
        </w:tc>
        <w:tc>
          <w:tcPr>
            <w:tcW w:w="991" w:type="dxa"/>
            <w:gridSpan w:val="2"/>
            <w:tcBorders>
              <w:top w:val="single" w:sz="4" w:space="0" w:color="000000"/>
              <w:left w:val="single" w:sz="4" w:space="0" w:color="000000"/>
              <w:bottom w:val="single" w:sz="4" w:space="0" w:color="000000"/>
              <w:right w:val="single" w:sz="4" w:space="0" w:color="000000"/>
            </w:tcBorders>
          </w:tcPr>
          <w:p w14:paraId="1915BCA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F40127" w14:textId="77777777" w:rsidR="00CC3562" w:rsidRDefault="00CC3562" w:rsidP="00E54C56">
            <w:pPr>
              <w:pStyle w:val="TableParagraph"/>
              <w:rPr>
                <w:rFonts w:ascii="Times New Roman"/>
              </w:rPr>
            </w:pPr>
          </w:p>
        </w:tc>
      </w:tr>
      <w:tr w:rsidR="00CC3562" w14:paraId="7065F5D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365EA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1D9C997" w14:textId="77777777" w:rsidR="00CC3562" w:rsidRDefault="00CC3562" w:rsidP="00CC3562">
            <w:pPr>
              <w:pStyle w:val="TableParagraph"/>
              <w:ind w:left="107"/>
            </w:pPr>
            <w:r>
              <w:t>The non-major funds should be labeled as such and presented in the aggregate, in a single column, on the Statement of Fund Net Position, the Statement</w:t>
            </w:r>
            <w:r w:rsidRPr="00CC3562">
              <w:t xml:space="preserve"> </w:t>
            </w:r>
            <w:r>
              <w:t>of</w:t>
            </w:r>
            <w:r w:rsidRPr="00CC3562">
              <w:t xml:space="preserve"> </w:t>
            </w:r>
            <w:r>
              <w:t>Revenues,</w:t>
            </w:r>
            <w:r w:rsidRPr="00CC3562">
              <w:t xml:space="preserve"> </w:t>
            </w:r>
            <w:r>
              <w:t>Expenditures,</w:t>
            </w:r>
            <w:r w:rsidRPr="00CC3562">
              <w:t xml:space="preserve"> </w:t>
            </w:r>
            <w:r>
              <w:t>and</w:t>
            </w:r>
            <w:r w:rsidRPr="00CC3562">
              <w:t xml:space="preserve"> </w:t>
            </w:r>
            <w:r>
              <w:t>Statement</w:t>
            </w:r>
            <w:r w:rsidRPr="00CC3562">
              <w:t xml:space="preserve"> </w:t>
            </w:r>
            <w:r>
              <w:t>of</w:t>
            </w:r>
            <w:r w:rsidRPr="00CC3562">
              <w:t xml:space="preserve"> </w:t>
            </w:r>
            <w:r>
              <w:t>Net</w:t>
            </w:r>
            <w:r w:rsidRPr="00CC3562">
              <w:t xml:space="preserve"> </w:t>
            </w:r>
            <w:r>
              <w:t>Position,</w:t>
            </w:r>
            <w:r w:rsidRPr="00CC3562">
              <w:t xml:space="preserve"> and</w:t>
            </w:r>
          </w:p>
          <w:p w14:paraId="7B178409" w14:textId="77777777" w:rsidR="00CC3562" w:rsidRPr="00CC3562" w:rsidRDefault="00CC3562" w:rsidP="00CC3562">
            <w:pPr>
              <w:pStyle w:val="TableParagraph"/>
              <w:ind w:left="107"/>
            </w:pPr>
            <w:r>
              <w:t>Statement</w:t>
            </w:r>
            <w:r w:rsidRPr="00CC3562">
              <w:t xml:space="preserve"> </w:t>
            </w:r>
            <w:r>
              <w:t>of</w:t>
            </w:r>
            <w:r w:rsidRPr="00CC3562">
              <w:t xml:space="preserve"> </w:t>
            </w:r>
            <w:r>
              <w:t>Cash</w:t>
            </w:r>
            <w:r w:rsidRPr="00CC3562">
              <w:t xml:space="preserve"> </w:t>
            </w:r>
            <w:r>
              <w:t>Flows.</w:t>
            </w:r>
            <w:r w:rsidRPr="00CC3562">
              <w:t xml:space="preserve"> (GASB No. 34 ¶ 75, 96)</w:t>
            </w:r>
          </w:p>
        </w:tc>
        <w:tc>
          <w:tcPr>
            <w:tcW w:w="991" w:type="dxa"/>
            <w:gridSpan w:val="2"/>
            <w:tcBorders>
              <w:top w:val="single" w:sz="4" w:space="0" w:color="000000"/>
              <w:left w:val="single" w:sz="4" w:space="0" w:color="000000"/>
              <w:bottom w:val="single" w:sz="4" w:space="0" w:color="000000"/>
              <w:right w:val="single" w:sz="4" w:space="0" w:color="000000"/>
            </w:tcBorders>
          </w:tcPr>
          <w:p w14:paraId="503159D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50374B" w14:textId="77777777" w:rsidR="00CC3562" w:rsidRDefault="00CC3562" w:rsidP="00E54C56">
            <w:pPr>
              <w:pStyle w:val="TableParagraph"/>
              <w:rPr>
                <w:rFonts w:ascii="Times New Roman"/>
              </w:rPr>
            </w:pPr>
          </w:p>
        </w:tc>
      </w:tr>
      <w:tr w:rsidR="00CC3562" w14:paraId="26CAA3D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294F86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80B0D70" w14:textId="77777777" w:rsidR="00CC3562" w:rsidRDefault="00CC3562" w:rsidP="00CC3562">
            <w:pPr>
              <w:pStyle w:val="TableParagraph"/>
              <w:ind w:left="107"/>
            </w:pPr>
            <w:r>
              <w:t>Restricted cash is separately reported from unrestricted cash and is clearly described in the notes.</w:t>
            </w:r>
          </w:p>
        </w:tc>
        <w:tc>
          <w:tcPr>
            <w:tcW w:w="991" w:type="dxa"/>
            <w:gridSpan w:val="2"/>
            <w:tcBorders>
              <w:top w:val="single" w:sz="4" w:space="0" w:color="000000"/>
              <w:left w:val="single" w:sz="4" w:space="0" w:color="000000"/>
              <w:bottom w:val="single" w:sz="4" w:space="0" w:color="000000"/>
              <w:right w:val="single" w:sz="4" w:space="0" w:color="000000"/>
            </w:tcBorders>
          </w:tcPr>
          <w:p w14:paraId="5B0F897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E192C6F" w14:textId="77777777" w:rsidR="00CC3562" w:rsidRDefault="00CC3562" w:rsidP="00E54C56">
            <w:pPr>
              <w:pStyle w:val="TableParagraph"/>
              <w:rPr>
                <w:rFonts w:ascii="Times New Roman"/>
              </w:rPr>
            </w:pPr>
          </w:p>
        </w:tc>
      </w:tr>
      <w:tr w:rsidR="00CC3562" w14:paraId="3A1B044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6FC89A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13ACDD9" w14:textId="77777777" w:rsidR="00CC3562" w:rsidRDefault="00CC3562" w:rsidP="00CC3562">
            <w:pPr>
              <w:pStyle w:val="TableParagraph"/>
              <w:ind w:left="107"/>
            </w:pPr>
            <w:r>
              <w:t xml:space="preserve">For counties that participate in LGERS and/or ROD, do the numbers appearing in the financial statements agree to </w:t>
            </w:r>
            <w:hyperlink r:id="rId18">
              <w:r w:rsidRPr="00CC3562">
                <w:rPr>
                  <w:rStyle w:val="Hyperlink"/>
                </w:rPr>
                <w:t>the data tables provided by</w:t>
              </w:r>
            </w:hyperlink>
            <w:r w:rsidRPr="00CC3562">
              <w:t xml:space="preserve"> </w:t>
            </w:r>
            <w:hyperlink r:id="rId19">
              <w:r w:rsidRPr="00CC3562">
                <w:rPr>
                  <w:rStyle w:val="Hyperlink"/>
                </w:rPr>
                <w:t>DST</w:t>
              </w:r>
            </w:hyperlink>
            <w:r w:rsidRPr="00CC3562">
              <w:t xml:space="preserve">? </w:t>
            </w:r>
            <w:r>
              <w:t>(make</w:t>
            </w:r>
            <w:r w:rsidRPr="00CC3562">
              <w:t xml:space="preserve"> </w:t>
            </w:r>
            <w:r>
              <w:t>sure</w:t>
            </w:r>
            <w:r w:rsidRPr="00CC3562">
              <w:t xml:space="preserve"> </w:t>
            </w:r>
            <w:r>
              <w:t>you</w:t>
            </w:r>
            <w:r w:rsidRPr="00CC3562">
              <w:t xml:space="preserve"> </w:t>
            </w:r>
            <w:r>
              <w:t>have</w:t>
            </w:r>
            <w:r w:rsidRPr="00CC3562">
              <w:t xml:space="preserve"> </w:t>
            </w:r>
            <w:r>
              <w:t>combined</w:t>
            </w:r>
            <w:r w:rsidRPr="00CC3562">
              <w:t xml:space="preserve"> </w:t>
            </w:r>
            <w:r>
              <w:t>the</w:t>
            </w:r>
            <w:r w:rsidRPr="00CC3562">
              <w:t xml:space="preserve"> </w:t>
            </w:r>
            <w:r>
              <w:t>data</w:t>
            </w:r>
            <w:r w:rsidRPr="00CC3562">
              <w:t xml:space="preserve"> </w:t>
            </w:r>
            <w:r>
              <w:t>from</w:t>
            </w:r>
            <w:r w:rsidRPr="00CC3562">
              <w:t xml:space="preserve"> </w:t>
            </w:r>
            <w:r>
              <w:t>multiple</w:t>
            </w:r>
            <w:r w:rsidRPr="00CC3562">
              <w:t xml:space="preserve"> </w:t>
            </w:r>
            <w:r>
              <w:t>ORBIT</w:t>
            </w:r>
            <w:r w:rsidRPr="00CC3562">
              <w:t xml:space="preserve"> </w:t>
            </w:r>
            <w:r>
              <w:t>accounts if applicable)?</w:t>
            </w:r>
            <w:r w:rsidRPr="00CC3562">
              <w:t xml:space="preserve"> </w:t>
            </w:r>
            <w:r>
              <w:t>Net pension asset or liability?</w:t>
            </w:r>
            <w:r w:rsidRPr="00CC3562">
              <w:t xml:space="preserve"> </w:t>
            </w:r>
            <w:r>
              <w:t>Deferred outflows and inflows</w:t>
            </w:r>
          </w:p>
          <w:p w14:paraId="27F7DE6B" w14:textId="77777777" w:rsidR="00CC3562" w:rsidRDefault="00CC3562" w:rsidP="00CC3562">
            <w:pPr>
              <w:pStyle w:val="TableParagraph"/>
              <w:ind w:left="107"/>
            </w:pPr>
            <w:r>
              <w:t>of</w:t>
            </w:r>
            <w:r w:rsidRPr="00CC3562">
              <w:t xml:space="preserve"> resources?</w:t>
            </w:r>
          </w:p>
        </w:tc>
        <w:tc>
          <w:tcPr>
            <w:tcW w:w="991" w:type="dxa"/>
            <w:gridSpan w:val="2"/>
            <w:tcBorders>
              <w:top w:val="single" w:sz="4" w:space="0" w:color="000000"/>
              <w:left w:val="single" w:sz="4" w:space="0" w:color="000000"/>
              <w:bottom w:val="single" w:sz="4" w:space="0" w:color="000000"/>
              <w:right w:val="single" w:sz="4" w:space="0" w:color="000000"/>
            </w:tcBorders>
          </w:tcPr>
          <w:p w14:paraId="6B1C678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BBC1915" w14:textId="77777777" w:rsidR="00CC3562" w:rsidRDefault="00CC3562" w:rsidP="00E54C56">
            <w:pPr>
              <w:pStyle w:val="TableParagraph"/>
              <w:rPr>
                <w:rFonts w:ascii="Times New Roman"/>
              </w:rPr>
            </w:pPr>
          </w:p>
        </w:tc>
      </w:tr>
      <w:tr w:rsidR="00CC3562" w14:paraId="56BD944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9802D3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552DEB7" w14:textId="77777777" w:rsidR="00CC3562" w:rsidRDefault="00CC3562" w:rsidP="00E54C56">
            <w:pPr>
              <w:pStyle w:val="TableParagraph"/>
              <w:ind w:left="107"/>
            </w:pPr>
            <w:r>
              <w:t>For</w:t>
            </w:r>
            <w:r w:rsidRPr="00CC3562">
              <w:t xml:space="preserve"> </w:t>
            </w:r>
            <w:r>
              <w:t>counties</w:t>
            </w:r>
            <w:r w:rsidRPr="00CC3562">
              <w:t xml:space="preserve"> </w:t>
            </w:r>
            <w:r>
              <w:t>that</w:t>
            </w:r>
            <w:r w:rsidRPr="00CC3562">
              <w:t xml:space="preserve"> </w:t>
            </w:r>
            <w:r>
              <w:t>participate</w:t>
            </w:r>
            <w:r w:rsidRPr="00CC3562">
              <w:t xml:space="preserve"> </w:t>
            </w:r>
            <w:r>
              <w:t>in</w:t>
            </w:r>
            <w:r w:rsidRPr="00CC3562">
              <w:t xml:space="preserve"> </w:t>
            </w:r>
            <w:r>
              <w:t>LGERS</w:t>
            </w:r>
            <w:r w:rsidRPr="00CC3562">
              <w:t xml:space="preserve"> </w:t>
            </w:r>
            <w:r>
              <w:t>and/or</w:t>
            </w:r>
            <w:r w:rsidRPr="00CC3562">
              <w:t xml:space="preserve"> </w:t>
            </w:r>
            <w:r>
              <w:t>ROD,</w:t>
            </w:r>
            <w:r w:rsidRPr="00CC3562">
              <w:t xml:space="preserve"> </w:t>
            </w:r>
            <w:r>
              <w:t>have</w:t>
            </w:r>
            <w:r w:rsidRPr="00CC3562">
              <w:t xml:space="preserve"> </w:t>
            </w:r>
            <w:r>
              <w:t>the</w:t>
            </w:r>
            <w:r w:rsidRPr="00CC3562">
              <w:t xml:space="preserve"> </w:t>
            </w:r>
            <w:r>
              <w:t>net</w:t>
            </w:r>
            <w:r w:rsidRPr="00CC3562">
              <w:t xml:space="preserve"> </w:t>
            </w:r>
            <w:r>
              <w:t xml:space="preserve">pension asset or liability, </w:t>
            </w:r>
            <w:r w:rsidRPr="00CC3562">
              <w:t>deferred inflows/outflows of resources</w:t>
            </w:r>
            <w:r>
              <w:t>, and pension expense been allocated among all relevant</w:t>
            </w:r>
            <w:r w:rsidRPr="00CC3562">
              <w:t xml:space="preserve"> funds?</w:t>
            </w:r>
          </w:p>
        </w:tc>
        <w:tc>
          <w:tcPr>
            <w:tcW w:w="991" w:type="dxa"/>
            <w:gridSpan w:val="2"/>
            <w:tcBorders>
              <w:top w:val="single" w:sz="4" w:space="0" w:color="000000"/>
              <w:left w:val="single" w:sz="4" w:space="0" w:color="000000"/>
              <w:bottom w:val="single" w:sz="4" w:space="0" w:color="000000"/>
              <w:right w:val="single" w:sz="4" w:space="0" w:color="000000"/>
            </w:tcBorders>
          </w:tcPr>
          <w:p w14:paraId="5736B62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8F694F6" w14:textId="77777777" w:rsidR="00CC3562" w:rsidRDefault="00CC3562" w:rsidP="00E54C56">
            <w:pPr>
              <w:pStyle w:val="TableParagraph"/>
              <w:rPr>
                <w:rFonts w:ascii="Times New Roman"/>
              </w:rPr>
            </w:pPr>
          </w:p>
        </w:tc>
      </w:tr>
      <w:tr w:rsidR="00CC3562" w14:paraId="671F942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1EF669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83FFBDD" w14:textId="77777777" w:rsidR="00CC3562" w:rsidRDefault="00CC3562" w:rsidP="00CC3562">
            <w:pPr>
              <w:pStyle w:val="TableParagraph"/>
              <w:ind w:left="107"/>
            </w:pPr>
            <w:r w:rsidRPr="00CC3562">
              <w:t xml:space="preserve">GASB No. </w:t>
            </w:r>
            <w:r w:rsidRPr="00954734">
              <w:t>65</w:t>
            </w:r>
            <w:r>
              <w:t xml:space="preserve"> replaces the term Deferred Revenues. </w:t>
            </w:r>
            <w:r w:rsidRPr="000C2580">
              <w:t>All</w:t>
            </w:r>
            <w:r>
              <w:t xml:space="preserve"> references to “deferred revenues” should be replaced by “unavailable revenues”, “deferred inflows of resources” or another appropriate term as an alternative.</w:t>
            </w:r>
            <w:r w:rsidRPr="00CC3562">
              <w:t xml:space="preserve"> Deferred</w:t>
            </w:r>
          </w:p>
          <w:p w14:paraId="69ADFF8F" w14:textId="77777777" w:rsidR="00CC3562" w:rsidRDefault="00CC3562" w:rsidP="00CC3562">
            <w:pPr>
              <w:pStyle w:val="TableParagraph"/>
              <w:ind w:left="107"/>
            </w:pPr>
            <w:r>
              <w:t>gains</w:t>
            </w:r>
            <w:r w:rsidRPr="00CC3562">
              <w:t xml:space="preserve"> </w:t>
            </w:r>
            <w:r>
              <w:t>and</w:t>
            </w:r>
            <w:r w:rsidRPr="00CC3562">
              <w:t xml:space="preserve"> </w:t>
            </w:r>
            <w:r>
              <w:t>losses</w:t>
            </w:r>
            <w:r w:rsidRPr="00CC3562">
              <w:t xml:space="preserve"> </w:t>
            </w:r>
            <w:r>
              <w:t>on</w:t>
            </w:r>
            <w:r w:rsidRPr="00CC3562">
              <w:t xml:space="preserve"> </w:t>
            </w:r>
            <w:r>
              <w:t>refunding</w:t>
            </w:r>
            <w:r w:rsidRPr="00CC3562">
              <w:t xml:space="preserve"> </w:t>
            </w:r>
            <w:r>
              <w:t>debt</w:t>
            </w:r>
            <w:r w:rsidRPr="00CC3562">
              <w:t xml:space="preserve"> </w:t>
            </w:r>
            <w:r>
              <w:t>should</w:t>
            </w:r>
            <w:r w:rsidRPr="00CC3562">
              <w:t xml:space="preserve"> </w:t>
            </w:r>
            <w:r>
              <w:t>be</w:t>
            </w:r>
            <w:r w:rsidRPr="00CC3562">
              <w:t xml:space="preserve"> </w:t>
            </w:r>
            <w:r>
              <w:t>presented</w:t>
            </w:r>
            <w:r w:rsidRPr="00CC3562">
              <w:t xml:space="preserve"> </w:t>
            </w:r>
            <w:r>
              <w:t>as</w:t>
            </w:r>
            <w:r w:rsidRPr="00CC3562">
              <w:t xml:space="preserve"> </w:t>
            </w:r>
            <w:r>
              <w:t>Deferred</w:t>
            </w:r>
            <w:r w:rsidRPr="00CC3562">
              <w:t xml:space="preserve"> </w:t>
            </w:r>
            <w:r>
              <w:t>Outflows (losses) or Deferred Inflow (gains). [GASB 65]</w:t>
            </w:r>
          </w:p>
        </w:tc>
        <w:tc>
          <w:tcPr>
            <w:tcW w:w="991" w:type="dxa"/>
            <w:gridSpan w:val="2"/>
            <w:tcBorders>
              <w:top w:val="single" w:sz="4" w:space="0" w:color="000000"/>
              <w:left w:val="single" w:sz="4" w:space="0" w:color="000000"/>
              <w:bottom w:val="single" w:sz="4" w:space="0" w:color="000000"/>
              <w:right w:val="single" w:sz="4" w:space="0" w:color="000000"/>
            </w:tcBorders>
          </w:tcPr>
          <w:p w14:paraId="53320C9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2197EBB" w14:textId="77777777" w:rsidR="00CC3562" w:rsidRDefault="00CC3562" w:rsidP="00E54C56">
            <w:pPr>
              <w:pStyle w:val="TableParagraph"/>
              <w:rPr>
                <w:rFonts w:ascii="Times New Roman"/>
              </w:rPr>
            </w:pPr>
          </w:p>
        </w:tc>
      </w:tr>
      <w:tr w:rsidR="00CC3562" w14:paraId="4EB5FE0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183ECF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D27AF07" w14:textId="77777777" w:rsidR="00CC3562" w:rsidRDefault="00CC3562" w:rsidP="00E54C56">
            <w:pPr>
              <w:pStyle w:val="TableParagraph"/>
              <w:ind w:left="107"/>
            </w:pPr>
            <w:r>
              <w:t>Bond</w:t>
            </w:r>
            <w:r w:rsidRPr="00CC3562">
              <w:t xml:space="preserve"> </w:t>
            </w:r>
            <w:r>
              <w:t>Issuance</w:t>
            </w:r>
            <w:r w:rsidRPr="00CC3562">
              <w:t xml:space="preserve"> </w:t>
            </w:r>
            <w:r>
              <w:t>costs,</w:t>
            </w:r>
            <w:r w:rsidRPr="00CC3562">
              <w:t xml:space="preserve"> </w:t>
            </w:r>
            <w:r>
              <w:t>except</w:t>
            </w:r>
            <w:r w:rsidRPr="00CC3562">
              <w:t xml:space="preserve"> </w:t>
            </w:r>
            <w:r>
              <w:t>for</w:t>
            </w:r>
            <w:r w:rsidRPr="00CC3562">
              <w:t xml:space="preserve"> </w:t>
            </w:r>
            <w:r>
              <w:t>prepaid</w:t>
            </w:r>
            <w:r w:rsidRPr="00CC3562">
              <w:t xml:space="preserve"> </w:t>
            </w:r>
            <w:r>
              <w:t>insurance,</w:t>
            </w:r>
            <w:r w:rsidRPr="00CC3562">
              <w:t xml:space="preserve"> </w:t>
            </w:r>
            <w:r>
              <w:t>are</w:t>
            </w:r>
            <w:r w:rsidRPr="00CC3562">
              <w:t xml:space="preserve"> </w:t>
            </w:r>
            <w:r>
              <w:t>no</w:t>
            </w:r>
            <w:r w:rsidRPr="00CC3562">
              <w:t xml:space="preserve"> </w:t>
            </w:r>
            <w:r>
              <w:t>longer</w:t>
            </w:r>
            <w:r w:rsidRPr="00CC3562">
              <w:t xml:space="preserve"> </w:t>
            </w:r>
            <w:r>
              <w:t xml:space="preserve">capitalized and should not be reported on Statement of Fund Net Position but </w:t>
            </w:r>
            <w:proofErr w:type="gramStart"/>
            <w:r>
              <w:t>reported</w:t>
            </w:r>
            <w:proofErr w:type="gramEnd"/>
          </w:p>
          <w:p w14:paraId="767288D0" w14:textId="77777777" w:rsidR="00CC3562" w:rsidRPr="00CC3562" w:rsidRDefault="00CC3562" w:rsidP="00CC3562">
            <w:pPr>
              <w:pStyle w:val="TableParagraph"/>
              <w:ind w:left="107"/>
            </w:pPr>
            <w:r>
              <w:t>as</w:t>
            </w:r>
            <w:r w:rsidRPr="00CC3562">
              <w:t xml:space="preserve"> </w:t>
            </w:r>
            <w:r>
              <w:t>an</w:t>
            </w:r>
            <w:r w:rsidRPr="00CC3562">
              <w:t xml:space="preserve"> </w:t>
            </w:r>
            <w:r>
              <w:t>expense</w:t>
            </w:r>
            <w:r w:rsidRPr="00CC3562">
              <w:t xml:space="preserve"> </w:t>
            </w:r>
            <w:r>
              <w:t>in</w:t>
            </w:r>
            <w:r w:rsidRPr="00CC3562">
              <w:t xml:space="preserve"> </w:t>
            </w:r>
            <w:r>
              <w:t>the</w:t>
            </w:r>
            <w:r w:rsidRPr="00CC3562">
              <w:t xml:space="preserve"> </w:t>
            </w:r>
            <w:r>
              <w:t>period</w:t>
            </w:r>
            <w:r w:rsidRPr="00CC3562">
              <w:t xml:space="preserve"> </w:t>
            </w:r>
            <w:r>
              <w:t>incurred.</w:t>
            </w:r>
            <w:r w:rsidRPr="00CC3562">
              <w:t xml:space="preserve"> (GASB No. 65 ¶ 15)</w:t>
            </w:r>
          </w:p>
        </w:tc>
        <w:tc>
          <w:tcPr>
            <w:tcW w:w="991" w:type="dxa"/>
            <w:gridSpan w:val="2"/>
            <w:tcBorders>
              <w:top w:val="single" w:sz="4" w:space="0" w:color="000000"/>
              <w:left w:val="single" w:sz="4" w:space="0" w:color="000000"/>
              <w:bottom w:val="single" w:sz="4" w:space="0" w:color="000000"/>
              <w:right w:val="single" w:sz="4" w:space="0" w:color="000000"/>
            </w:tcBorders>
          </w:tcPr>
          <w:p w14:paraId="22F79BB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1D4A3F" w14:textId="77777777" w:rsidR="00CC3562" w:rsidRDefault="00CC3562" w:rsidP="00E54C56">
            <w:pPr>
              <w:pStyle w:val="TableParagraph"/>
              <w:rPr>
                <w:rFonts w:ascii="Times New Roman"/>
              </w:rPr>
            </w:pPr>
          </w:p>
        </w:tc>
      </w:tr>
      <w:tr w:rsidR="00CC3562" w14:paraId="3B8EEAA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546655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ABBF55" w14:textId="77777777" w:rsidR="00CC3562" w:rsidRDefault="00CC3562" w:rsidP="00CC3562">
            <w:pPr>
              <w:pStyle w:val="TableParagraph"/>
              <w:ind w:left="107"/>
            </w:pPr>
            <w:r>
              <w:t>Are</w:t>
            </w:r>
            <w:r w:rsidRPr="00CC3562">
              <w:t xml:space="preserve"> </w:t>
            </w:r>
            <w:r>
              <w:t>Prepaid</w:t>
            </w:r>
            <w:r w:rsidRPr="00CC3562">
              <w:t xml:space="preserve"> </w:t>
            </w:r>
            <w:r>
              <w:t>cash</w:t>
            </w:r>
            <w:r w:rsidRPr="00CC3562">
              <w:t xml:space="preserve"> </w:t>
            </w:r>
            <w:r>
              <w:t>receipts</w:t>
            </w:r>
            <w:r w:rsidRPr="00CC3562">
              <w:t xml:space="preserve"> </w:t>
            </w:r>
            <w:r>
              <w:t>properly</w:t>
            </w:r>
            <w:r w:rsidRPr="00CC3562">
              <w:t xml:space="preserve"> </w:t>
            </w:r>
            <w:r>
              <w:t>classified</w:t>
            </w:r>
            <w:r w:rsidRPr="00CC3562">
              <w:t xml:space="preserve"> </w:t>
            </w:r>
            <w:r>
              <w:t>as</w:t>
            </w:r>
            <w:r w:rsidRPr="00CC3562">
              <w:t xml:space="preserve"> </w:t>
            </w:r>
            <w:r>
              <w:t>liabilities</w:t>
            </w:r>
            <w:r w:rsidRPr="00CC3562">
              <w:t xml:space="preserve"> </w:t>
            </w:r>
            <w:r>
              <w:t>or</w:t>
            </w:r>
            <w:r w:rsidRPr="00CC3562">
              <w:t xml:space="preserve"> </w:t>
            </w:r>
            <w:r>
              <w:t>deferred</w:t>
            </w:r>
            <w:r w:rsidRPr="00CC3562">
              <w:t xml:space="preserve"> </w:t>
            </w:r>
            <w:r>
              <w:t>inflows of resources?</w:t>
            </w:r>
          </w:p>
        </w:tc>
        <w:tc>
          <w:tcPr>
            <w:tcW w:w="991" w:type="dxa"/>
            <w:gridSpan w:val="2"/>
            <w:tcBorders>
              <w:top w:val="single" w:sz="4" w:space="0" w:color="000000"/>
              <w:left w:val="single" w:sz="4" w:space="0" w:color="000000"/>
              <w:bottom w:val="single" w:sz="4" w:space="0" w:color="000000"/>
              <w:right w:val="single" w:sz="4" w:space="0" w:color="000000"/>
            </w:tcBorders>
          </w:tcPr>
          <w:p w14:paraId="1FD8073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99423D" w14:textId="77777777" w:rsidR="00CC3562" w:rsidRDefault="00CC3562" w:rsidP="00E54C56">
            <w:pPr>
              <w:pStyle w:val="TableParagraph"/>
              <w:rPr>
                <w:rFonts w:ascii="Times New Roman"/>
              </w:rPr>
            </w:pPr>
          </w:p>
        </w:tc>
      </w:tr>
      <w:tr w:rsidR="00CC3562" w14:paraId="26037D0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4CD40B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137A457" w14:textId="77777777" w:rsidR="00CC3562" w:rsidRDefault="00CC3562" w:rsidP="00CC3562">
            <w:pPr>
              <w:pStyle w:val="TableParagraph"/>
              <w:ind w:left="107"/>
            </w:pPr>
            <w:r>
              <w:t>Do</w:t>
            </w:r>
            <w:r w:rsidRPr="00CC3562">
              <w:t xml:space="preserve"> </w:t>
            </w:r>
            <w:r>
              <w:t>the</w:t>
            </w:r>
            <w:r w:rsidRPr="00CC3562">
              <w:t xml:space="preserve"> </w:t>
            </w:r>
            <w:r>
              <w:t>amounts</w:t>
            </w:r>
            <w:r w:rsidRPr="00CC3562">
              <w:t xml:space="preserve"> </w:t>
            </w:r>
            <w:r>
              <w:t>reported</w:t>
            </w:r>
            <w:r w:rsidRPr="00CC3562">
              <w:t xml:space="preserve"> </w:t>
            </w:r>
            <w:r>
              <w:t>as</w:t>
            </w:r>
            <w:r w:rsidRPr="00CC3562">
              <w:t xml:space="preserve"> </w:t>
            </w:r>
            <w:r>
              <w:t>ending</w:t>
            </w:r>
            <w:r w:rsidRPr="00CC3562">
              <w:t xml:space="preserve"> </w:t>
            </w:r>
            <w:r>
              <w:t>total</w:t>
            </w:r>
            <w:r w:rsidRPr="00CC3562">
              <w:t xml:space="preserve"> </w:t>
            </w:r>
            <w:r>
              <w:t>net</w:t>
            </w:r>
            <w:r w:rsidRPr="00CC3562">
              <w:t xml:space="preserve"> </w:t>
            </w:r>
            <w:r>
              <w:t>position</w:t>
            </w:r>
            <w:r w:rsidRPr="00CC3562">
              <w:t xml:space="preserve"> </w:t>
            </w:r>
            <w:r>
              <w:t>on</w:t>
            </w:r>
            <w:r w:rsidRPr="00CC3562">
              <w:t xml:space="preserve"> </w:t>
            </w:r>
            <w:r>
              <w:t>the</w:t>
            </w:r>
            <w:r w:rsidRPr="00CC3562">
              <w:t xml:space="preserve"> </w:t>
            </w:r>
            <w:r>
              <w:t>Government-wide statement of Fund Net Position tie to the amounts reported on Statement of Net Position?</w:t>
            </w:r>
            <w:r w:rsidRPr="00CC3562">
              <w:t xml:space="preserve"> </w:t>
            </w:r>
            <w:r>
              <w:t>Do</w:t>
            </w:r>
            <w:r w:rsidRPr="00CC3562">
              <w:t xml:space="preserve"> </w:t>
            </w:r>
            <w:r>
              <w:t>beginning</w:t>
            </w:r>
            <w:r w:rsidRPr="00CC3562">
              <w:t xml:space="preserve"> </w:t>
            </w:r>
            <w:r>
              <w:t>balances</w:t>
            </w:r>
            <w:r w:rsidRPr="00CC3562">
              <w:t xml:space="preserve"> </w:t>
            </w:r>
            <w:r>
              <w:t>reported</w:t>
            </w:r>
            <w:r w:rsidRPr="00CC3562">
              <w:t xml:space="preserve"> </w:t>
            </w:r>
            <w:r>
              <w:t>tie</w:t>
            </w:r>
            <w:r w:rsidRPr="00CC3562">
              <w:t xml:space="preserve"> </w:t>
            </w:r>
            <w:r>
              <w:t>to</w:t>
            </w:r>
            <w:r w:rsidRPr="00CC3562">
              <w:t xml:space="preserve"> </w:t>
            </w:r>
            <w:r>
              <w:t>the</w:t>
            </w:r>
            <w:r w:rsidRPr="00CC3562">
              <w:t xml:space="preserve"> </w:t>
            </w:r>
            <w:r>
              <w:t>amounts</w:t>
            </w:r>
            <w:r w:rsidRPr="00CC3562">
              <w:t xml:space="preserve"> </w:t>
            </w:r>
            <w:r>
              <w:t>reported</w:t>
            </w:r>
            <w:r w:rsidRPr="00CC3562">
              <w:t xml:space="preserve"> </w:t>
            </w:r>
            <w:r>
              <w:t>on</w:t>
            </w:r>
            <w:r w:rsidRPr="00CC3562">
              <w:t xml:space="preserve"> </w:t>
            </w:r>
            <w:r>
              <w:t>the prior</w:t>
            </w:r>
            <w:r w:rsidRPr="00CC3562">
              <w:t xml:space="preserve"> </w:t>
            </w:r>
            <w:r>
              <w:t>year</w:t>
            </w:r>
            <w:r w:rsidRPr="00CC3562">
              <w:t xml:space="preserve"> </w:t>
            </w:r>
            <w:r>
              <w:t>financial</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4EA84F9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A01E6E4" w14:textId="77777777" w:rsidR="00CC3562" w:rsidRDefault="00CC3562" w:rsidP="00E54C56">
            <w:pPr>
              <w:pStyle w:val="TableParagraph"/>
              <w:rPr>
                <w:rFonts w:ascii="Times New Roman"/>
              </w:rPr>
            </w:pPr>
          </w:p>
        </w:tc>
      </w:tr>
      <w:tr w:rsidR="00CC3562" w14:paraId="4DC15E4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EDFC12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90269BD" w14:textId="77777777" w:rsidR="00CC3562" w:rsidRDefault="00CC3562" w:rsidP="00CC3562">
            <w:pPr>
              <w:pStyle w:val="TableParagraph"/>
              <w:ind w:left="107"/>
            </w:pPr>
            <w:r>
              <w:t xml:space="preserve">  Liabilities</w:t>
            </w:r>
            <w:r w:rsidRPr="00CC3562">
              <w:t xml:space="preserve"> </w:t>
            </w:r>
            <w:r>
              <w:t>payable</w:t>
            </w:r>
            <w:r w:rsidRPr="00CC3562">
              <w:t xml:space="preserve"> </w:t>
            </w:r>
            <w:r>
              <w:t>from</w:t>
            </w:r>
            <w:r w:rsidRPr="00CC3562">
              <w:t xml:space="preserve"> </w:t>
            </w:r>
            <w:r>
              <w:t>restricted</w:t>
            </w:r>
            <w:r w:rsidRPr="00CC3562">
              <w:t xml:space="preserve"> </w:t>
            </w:r>
            <w:r>
              <w:t>assets</w:t>
            </w:r>
            <w:r w:rsidRPr="00CC3562">
              <w:t xml:space="preserve"> </w:t>
            </w:r>
            <w:r>
              <w:t>should</w:t>
            </w:r>
            <w:r w:rsidRPr="00CC3562">
              <w:t xml:space="preserve"> </w:t>
            </w:r>
            <w:r>
              <w:t>be</w:t>
            </w:r>
            <w:r w:rsidRPr="00CC3562">
              <w:t xml:space="preserve"> </w:t>
            </w:r>
            <w:r>
              <w:t>properly</w:t>
            </w:r>
            <w:r w:rsidRPr="00CC3562">
              <w:t xml:space="preserve"> </w:t>
            </w:r>
            <w:r>
              <w:t>identified</w:t>
            </w:r>
            <w:r w:rsidRPr="00CC3562">
              <w:t xml:space="preserve"> </w:t>
            </w:r>
            <w:r>
              <w:t>on</w:t>
            </w:r>
            <w:r w:rsidRPr="00CC3562">
              <w:t xml:space="preserve"> the</w:t>
            </w:r>
          </w:p>
          <w:p w14:paraId="0C9F2658" w14:textId="77777777" w:rsidR="00CC3562" w:rsidRDefault="00CC3562" w:rsidP="00CC3562">
            <w:pPr>
              <w:pStyle w:val="TableParagraph"/>
              <w:ind w:left="107"/>
            </w:pPr>
            <w:r>
              <w:t xml:space="preserve">  Statement of Fund</w:t>
            </w:r>
            <w:r w:rsidRPr="00CC3562">
              <w:t xml:space="preserve"> </w:t>
            </w:r>
            <w:r>
              <w:t>Net</w:t>
            </w:r>
            <w:r w:rsidRPr="00CC3562">
              <w:t xml:space="preserve"> </w:t>
            </w:r>
            <w:r>
              <w:t>Position</w:t>
            </w:r>
            <w:r w:rsidRPr="00CC3562">
              <w:t xml:space="preserve"> </w:t>
            </w:r>
            <w:r>
              <w:t>and</w:t>
            </w:r>
            <w:r w:rsidRPr="00CC3562">
              <w:t xml:space="preserve"> </w:t>
            </w:r>
            <w:r>
              <w:t>the</w:t>
            </w:r>
            <w:r w:rsidRPr="00CC3562">
              <w:t xml:space="preserve"> </w:t>
            </w:r>
            <w:r>
              <w:t>Government-wide</w:t>
            </w:r>
            <w:r w:rsidRPr="00CC3562">
              <w:t xml:space="preserve"> </w:t>
            </w:r>
            <w:proofErr w:type="spellStart"/>
            <w:r>
              <w:t>Statemen</w:t>
            </w:r>
            <w:r w:rsidRPr="00CC3562">
              <w:t>tof</w:t>
            </w:r>
            <w:proofErr w:type="spellEnd"/>
            <w:r w:rsidRPr="00CC3562">
              <w:t xml:space="preserve">                                                                             </w:t>
            </w:r>
            <w:r>
              <w:t xml:space="preserve">Net </w:t>
            </w:r>
            <w:r w:rsidRPr="00CC3562">
              <w:t>Position.</w:t>
            </w:r>
          </w:p>
        </w:tc>
        <w:tc>
          <w:tcPr>
            <w:tcW w:w="991" w:type="dxa"/>
            <w:gridSpan w:val="2"/>
            <w:tcBorders>
              <w:top w:val="single" w:sz="4" w:space="0" w:color="000000"/>
              <w:left w:val="single" w:sz="4" w:space="0" w:color="000000"/>
              <w:bottom w:val="single" w:sz="4" w:space="0" w:color="000000"/>
              <w:right w:val="single" w:sz="4" w:space="0" w:color="000000"/>
            </w:tcBorders>
          </w:tcPr>
          <w:p w14:paraId="508EB7A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E28C95B" w14:textId="77777777" w:rsidR="00CC3562" w:rsidRDefault="00CC3562" w:rsidP="00E54C56">
            <w:pPr>
              <w:pStyle w:val="TableParagraph"/>
              <w:rPr>
                <w:rFonts w:ascii="Times New Roman"/>
              </w:rPr>
            </w:pPr>
          </w:p>
        </w:tc>
      </w:tr>
      <w:tr w:rsidR="00CC3562" w14:paraId="62410E5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E4BC3A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B9DDE66" w14:textId="77777777" w:rsidR="00CC3562" w:rsidRDefault="00CC3562" w:rsidP="00CC3562">
            <w:pPr>
              <w:pStyle w:val="TableParagraph"/>
              <w:ind w:left="107"/>
            </w:pPr>
            <w:r>
              <w:t>Does the Statement of Revenues, Expenses, and Changes in Fund Net Position present the following information, in detail, when applicable? Operating revenues, total operating revenues, operating expenses, total operating expenses, operating income/loss, nonoperating revenues/expenses, income before other revenue, expenses, and transfers, capital</w:t>
            </w:r>
            <w:r w:rsidRPr="00CC3562">
              <w:t xml:space="preserve"> </w:t>
            </w:r>
            <w:r>
              <w:t>contributions,</w:t>
            </w:r>
            <w:r w:rsidRPr="00CC3562">
              <w:t xml:space="preserve"> </w:t>
            </w:r>
            <w:r>
              <w:t>increase/decrease</w:t>
            </w:r>
            <w:r w:rsidRPr="00CC3562">
              <w:t xml:space="preserve"> </w:t>
            </w:r>
            <w:r>
              <w:t>in</w:t>
            </w:r>
            <w:r w:rsidRPr="00CC3562">
              <w:t xml:space="preserve"> </w:t>
            </w:r>
            <w:r>
              <w:t>net</w:t>
            </w:r>
            <w:r w:rsidRPr="00CC3562">
              <w:t xml:space="preserve"> </w:t>
            </w:r>
            <w:r>
              <w:t>position,</w:t>
            </w:r>
            <w:r w:rsidRPr="00CC3562">
              <w:t xml:space="preserve"> </w:t>
            </w:r>
            <w:r>
              <w:t>net</w:t>
            </w:r>
            <w:r w:rsidRPr="00CC3562">
              <w:t xml:space="preserve"> </w:t>
            </w:r>
            <w:r>
              <w:t>position</w:t>
            </w:r>
            <w:r w:rsidRPr="00CC3562">
              <w:t xml:space="preserve"> </w:t>
            </w:r>
            <w:r>
              <w:t>beginning</w:t>
            </w:r>
          </w:p>
          <w:p w14:paraId="4269A4C7" w14:textId="77777777" w:rsidR="00CC3562" w:rsidRPr="00CC3562" w:rsidRDefault="00CC3562" w:rsidP="00CC3562">
            <w:pPr>
              <w:pStyle w:val="TableParagraph"/>
              <w:ind w:left="107"/>
            </w:pPr>
            <w:r>
              <w:t>of</w:t>
            </w:r>
            <w:r w:rsidRPr="00CC3562">
              <w:t xml:space="preserve"> </w:t>
            </w:r>
            <w:r>
              <w:t>period,</w:t>
            </w:r>
            <w:r w:rsidRPr="00CC3562">
              <w:t xml:space="preserve"> </w:t>
            </w:r>
            <w:r>
              <w:t>net</w:t>
            </w:r>
            <w:r w:rsidRPr="00CC3562">
              <w:t xml:space="preserve"> </w:t>
            </w:r>
            <w:r>
              <w:t>position</w:t>
            </w:r>
            <w:r w:rsidRPr="00CC3562">
              <w:t xml:space="preserve"> </w:t>
            </w:r>
            <w:r>
              <w:t>end</w:t>
            </w:r>
            <w:r w:rsidRPr="00CC3562">
              <w:t xml:space="preserve"> </w:t>
            </w:r>
            <w:r>
              <w:t>of</w:t>
            </w:r>
            <w:r w:rsidRPr="00CC3562">
              <w:t xml:space="preserve"> </w:t>
            </w:r>
            <w:r>
              <w:t>period.</w:t>
            </w:r>
            <w:r w:rsidRPr="00CC3562">
              <w:t xml:space="preserve"> (GASB No. 34 ¶100)</w:t>
            </w:r>
          </w:p>
        </w:tc>
        <w:tc>
          <w:tcPr>
            <w:tcW w:w="991" w:type="dxa"/>
            <w:gridSpan w:val="2"/>
            <w:tcBorders>
              <w:top w:val="single" w:sz="4" w:space="0" w:color="000000"/>
              <w:left w:val="single" w:sz="4" w:space="0" w:color="000000"/>
              <w:bottom w:val="single" w:sz="4" w:space="0" w:color="000000"/>
              <w:right w:val="single" w:sz="4" w:space="0" w:color="000000"/>
            </w:tcBorders>
          </w:tcPr>
          <w:p w14:paraId="69E3493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F7BFA60" w14:textId="77777777" w:rsidR="00CC3562" w:rsidRDefault="00CC3562" w:rsidP="00E54C56">
            <w:pPr>
              <w:pStyle w:val="TableParagraph"/>
              <w:rPr>
                <w:rFonts w:ascii="Times New Roman"/>
              </w:rPr>
            </w:pPr>
          </w:p>
        </w:tc>
      </w:tr>
      <w:tr w:rsidR="00CC3562" w14:paraId="31CD675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4CFF4C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EF241A" w14:textId="77777777" w:rsidR="00CC3562" w:rsidRDefault="00CC3562" w:rsidP="00E54C56">
            <w:pPr>
              <w:pStyle w:val="TableParagraph"/>
              <w:ind w:left="107"/>
            </w:pPr>
            <w:r>
              <w:t>Are</w:t>
            </w:r>
            <w:r w:rsidRPr="00CC3562">
              <w:t xml:space="preserve"> </w:t>
            </w:r>
            <w:r>
              <w:t>revenues</w:t>
            </w:r>
            <w:r w:rsidRPr="00CC3562">
              <w:t xml:space="preserve"> </w:t>
            </w:r>
            <w:r>
              <w:t>presented</w:t>
            </w:r>
            <w:r w:rsidRPr="00CC3562">
              <w:t xml:space="preserve"> </w:t>
            </w:r>
            <w:r>
              <w:t>by</w:t>
            </w:r>
            <w:r w:rsidRPr="00CC3562">
              <w:t xml:space="preserve"> </w:t>
            </w:r>
            <w:r>
              <w:t>major</w:t>
            </w:r>
            <w:r w:rsidRPr="00CC3562">
              <w:t xml:space="preserve"> </w:t>
            </w:r>
            <w:r>
              <w:t>source</w:t>
            </w:r>
            <w:r w:rsidRPr="00CC3562">
              <w:t xml:space="preserve"> </w:t>
            </w:r>
            <w:r>
              <w:t>and</w:t>
            </w:r>
            <w:r w:rsidRPr="00CC3562">
              <w:t xml:space="preserve"> </w:t>
            </w:r>
            <w:r>
              <w:t>discounts</w:t>
            </w:r>
            <w:r w:rsidRPr="00CC3562">
              <w:t xml:space="preserve"> </w:t>
            </w:r>
            <w:r>
              <w:t>and</w:t>
            </w:r>
            <w:r w:rsidRPr="00CC3562">
              <w:t xml:space="preserve"> </w:t>
            </w:r>
            <w:r>
              <w:t>allowances disclosed either on the face of the statement or in the notes?</w:t>
            </w:r>
          </w:p>
          <w:p w14:paraId="3948EC29" w14:textId="77777777" w:rsidR="00CC3562" w:rsidRPr="00CC3562" w:rsidRDefault="00CC3562" w:rsidP="00CC3562">
            <w:pPr>
              <w:pStyle w:val="TableParagraph"/>
              <w:ind w:left="107"/>
            </w:pPr>
            <w:r w:rsidRPr="00CC3562">
              <w:t>(GASB No. 34, footnote 41)</w:t>
            </w:r>
          </w:p>
        </w:tc>
        <w:tc>
          <w:tcPr>
            <w:tcW w:w="991" w:type="dxa"/>
            <w:gridSpan w:val="2"/>
            <w:tcBorders>
              <w:top w:val="single" w:sz="4" w:space="0" w:color="000000"/>
              <w:left w:val="single" w:sz="4" w:space="0" w:color="000000"/>
              <w:bottom w:val="single" w:sz="4" w:space="0" w:color="000000"/>
              <w:right w:val="single" w:sz="4" w:space="0" w:color="000000"/>
            </w:tcBorders>
          </w:tcPr>
          <w:p w14:paraId="3D98BE4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7C7A9E4" w14:textId="77777777" w:rsidR="00CC3562" w:rsidRDefault="00CC3562" w:rsidP="00E54C56">
            <w:pPr>
              <w:pStyle w:val="TableParagraph"/>
              <w:rPr>
                <w:rFonts w:ascii="Times New Roman"/>
              </w:rPr>
            </w:pPr>
          </w:p>
        </w:tc>
      </w:tr>
      <w:tr w:rsidR="00CC3562" w14:paraId="3111052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0027AC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2DF086" w14:textId="77777777" w:rsidR="00CC3562" w:rsidRDefault="00CC3562" w:rsidP="00CC3562">
            <w:pPr>
              <w:pStyle w:val="TableParagraph"/>
              <w:ind w:left="107"/>
            </w:pPr>
            <w:r>
              <w:t>Verify Internal Service Funds are only used to report activities that provide goods or services to other funds, departments or agencies of the primary government and its component units, or to other governments, on a cost reimbursement</w:t>
            </w:r>
            <w:r w:rsidRPr="00CC3562">
              <w:t xml:space="preserve"> </w:t>
            </w:r>
            <w:r>
              <w:t>basis</w:t>
            </w:r>
            <w:r w:rsidRPr="00CC3562">
              <w:t xml:space="preserve"> </w:t>
            </w:r>
            <w:r>
              <w:t>and</w:t>
            </w:r>
            <w:r w:rsidRPr="00CC3562">
              <w:t xml:space="preserve"> </w:t>
            </w:r>
            <w:r>
              <w:t>for</w:t>
            </w:r>
            <w:r w:rsidRPr="00CC3562">
              <w:t xml:space="preserve"> </w:t>
            </w:r>
            <w:r>
              <w:t>which</w:t>
            </w:r>
            <w:r w:rsidRPr="00CC3562">
              <w:t xml:space="preserve"> </w:t>
            </w:r>
            <w:r>
              <w:t>the</w:t>
            </w:r>
            <w:r w:rsidRPr="00CC3562">
              <w:t xml:space="preserve"> </w:t>
            </w:r>
            <w:r>
              <w:t>reporting</w:t>
            </w:r>
            <w:r w:rsidRPr="00CC3562">
              <w:t xml:space="preserve"> </w:t>
            </w:r>
            <w:r>
              <w:t>government</w:t>
            </w:r>
            <w:r w:rsidRPr="00CC3562">
              <w:t xml:space="preserve"> </w:t>
            </w:r>
            <w:r>
              <w:t>is</w:t>
            </w:r>
            <w:r w:rsidRPr="00CC3562">
              <w:t xml:space="preserve"> the</w:t>
            </w:r>
          </w:p>
          <w:p w14:paraId="7F712DA7" w14:textId="77777777" w:rsidR="00CC3562" w:rsidRPr="00CC3562" w:rsidRDefault="00CC3562" w:rsidP="00CC3562">
            <w:pPr>
              <w:pStyle w:val="TableParagraph"/>
              <w:ind w:left="107"/>
            </w:pPr>
            <w:r>
              <w:t>predominant</w:t>
            </w:r>
            <w:r w:rsidRPr="00CC3562">
              <w:t xml:space="preserve"> </w:t>
            </w:r>
            <w:r>
              <w:t>participant</w:t>
            </w:r>
            <w:r w:rsidRPr="00CC3562">
              <w:t xml:space="preserve"> </w:t>
            </w:r>
            <w:r>
              <w:t>in</w:t>
            </w:r>
            <w:r w:rsidRPr="00CC3562">
              <w:t xml:space="preserve"> </w:t>
            </w:r>
            <w:r>
              <w:t>the</w:t>
            </w:r>
            <w:r w:rsidRPr="00CC3562">
              <w:t xml:space="preserve"> </w:t>
            </w:r>
            <w:r>
              <w:t>activity.</w:t>
            </w:r>
            <w:r w:rsidRPr="00CC3562">
              <w:t xml:space="preserve"> </w:t>
            </w:r>
            <w:r>
              <w:t>[</w:t>
            </w:r>
            <w:r w:rsidRPr="00CC3562">
              <w:t>GASB 34 ¶68]</w:t>
            </w:r>
          </w:p>
        </w:tc>
        <w:tc>
          <w:tcPr>
            <w:tcW w:w="991" w:type="dxa"/>
            <w:gridSpan w:val="2"/>
            <w:tcBorders>
              <w:top w:val="single" w:sz="4" w:space="0" w:color="000000"/>
              <w:left w:val="single" w:sz="4" w:space="0" w:color="000000"/>
              <w:bottom w:val="single" w:sz="4" w:space="0" w:color="000000"/>
              <w:right w:val="single" w:sz="4" w:space="0" w:color="000000"/>
            </w:tcBorders>
          </w:tcPr>
          <w:p w14:paraId="33F14BD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AF84237" w14:textId="77777777" w:rsidR="00CC3562" w:rsidRDefault="00CC3562" w:rsidP="00E54C56">
            <w:pPr>
              <w:pStyle w:val="TableParagraph"/>
              <w:rPr>
                <w:rFonts w:ascii="Times New Roman"/>
              </w:rPr>
            </w:pPr>
          </w:p>
        </w:tc>
      </w:tr>
      <w:tr w:rsidR="00CC3562" w14:paraId="7679816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4FFACD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F95AD3D" w14:textId="77777777" w:rsidR="00CC3562" w:rsidRPr="00CC3562" w:rsidRDefault="00CC3562" w:rsidP="00CC3562">
            <w:pPr>
              <w:pStyle w:val="TableParagraph"/>
              <w:ind w:left="107"/>
            </w:pPr>
            <w:r>
              <w:t>Verify the aggregate internal service funds are presented in a single column to the right of the total enterprise funds column. [</w:t>
            </w:r>
            <w:r w:rsidRPr="00CC3562">
              <w:t>GASB 34 ¶96]</w:t>
            </w:r>
          </w:p>
        </w:tc>
        <w:tc>
          <w:tcPr>
            <w:tcW w:w="991" w:type="dxa"/>
            <w:gridSpan w:val="2"/>
            <w:tcBorders>
              <w:top w:val="single" w:sz="4" w:space="0" w:color="000000"/>
              <w:left w:val="single" w:sz="4" w:space="0" w:color="000000"/>
              <w:bottom w:val="single" w:sz="4" w:space="0" w:color="000000"/>
              <w:right w:val="single" w:sz="4" w:space="0" w:color="000000"/>
            </w:tcBorders>
          </w:tcPr>
          <w:p w14:paraId="7C23B26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0812BC9" w14:textId="77777777" w:rsidR="00CC3562" w:rsidRDefault="00CC3562" w:rsidP="00E54C56">
            <w:pPr>
              <w:pStyle w:val="TableParagraph"/>
              <w:rPr>
                <w:rFonts w:ascii="Times New Roman"/>
              </w:rPr>
            </w:pPr>
          </w:p>
        </w:tc>
      </w:tr>
      <w:tr w:rsidR="00CC3562" w14:paraId="0F12B2B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E654B65"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F0A28F2" w14:textId="77777777" w:rsidR="00CC3562" w:rsidRPr="00CC3562" w:rsidRDefault="00CC3562" w:rsidP="00CC3562">
            <w:pPr>
              <w:pStyle w:val="TableParagraph"/>
              <w:ind w:left="107"/>
              <w:rPr>
                <w:b/>
                <w:bCs/>
              </w:rPr>
            </w:pPr>
            <w:r w:rsidRPr="00CC3562">
              <w:rPr>
                <w:b/>
                <w:bCs/>
              </w:rPr>
              <w:t>Proprietary Funds – Statement of Cash Flows</w:t>
            </w:r>
          </w:p>
        </w:tc>
        <w:tc>
          <w:tcPr>
            <w:tcW w:w="991" w:type="dxa"/>
            <w:gridSpan w:val="2"/>
            <w:tcBorders>
              <w:top w:val="single" w:sz="4" w:space="0" w:color="000000"/>
              <w:left w:val="single" w:sz="4" w:space="0" w:color="000000"/>
              <w:bottom w:val="single" w:sz="4" w:space="0" w:color="000000"/>
              <w:right w:val="single" w:sz="4" w:space="0" w:color="000000"/>
            </w:tcBorders>
          </w:tcPr>
          <w:p w14:paraId="43D1C227"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1121DEB" w14:textId="77777777" w:rsidR="00CC3562" w:rsidRPr="00CC3562" w:rsidRDefault="00CC3562" w:rsidP="00E54C56">
            <w:pPr>
              <w:pStyle w:val="TableParagraph"/>
              <w:rPr>
                <w:rFonts w:ascii="Times New Roman"/>
              </w:rPr>
            </w:pPr>
          </w:p>
        </w:tc>
      </w:tr>
      <w:tr w:rsidR="00CC3562" w14:paraId="7C27D76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B5ED10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F84C184" w14:textId="77777777" w:rsidR="00CC3562" w:rsidRPr="00CC3562" w:rsidRDefault="00CC3562" w:rsidP="00CC3562">
            <w:pPr>
              <w:pStyle w:val="TableParagraph"/>
              <w:ind w:left="107"/>
            </w:pPr>
            <w:r>
              <w:t>Is</w:t>
            </w:r>
            <w:r w:rsidRPr="00CC3562">
              <w:t xml:space="preserve"> </w:t>
            </w:r>
            <w:r>
              <w:t>the</w:t>
            </w:r>
            <w:r w:rsidRPr="00CC3562">
              <w:t xml:space="preserve"> </w:t>
            </w:r>
            <w:r>
              <w:t>direct</w:t>
            </w:r>
            <w:r w:rsidRPr="00CC3562">
              <w:t xml:space="preserve"> </w:t>
            </w:r>
            <w:r>
              <w:t>method</w:t>
            </w:r>
            <w:r w:rsidRPr="00CC3562">
              <w:t xml:space="preserve"> </w:t>
            </w:r>
            <w:r>
              <w:t>used</w:t>
            </w:r>
            <w:r w:rsidRPr="00CC3562">
              <w:t xml:space="preserve"> </w:t>
            </w:r>
            <w:r>
              <w:t>to</w:t>
            </w:r>
            <w:r w:rsidRPr="00CC3562">
              <w:t xml:space="preserve"> </w:t>
            </w:r>
            <w:r>
              <w:t>present</w:t>
            </w:r>
            <w:r w:rsidRPr="00CC3562">
              <w:t xml:space="preserve"> </w:t>
            </w:r>
            <w:r>
              <w:t>cash</w:t>
            </w:r>
            <w:r w:rsidRPr="00CC3562">
              <w:t xml:space="preserve"> </w:t>
            </w:r>
            <w:r>
              <w:t>flows</w:t>
            </w:r>
            <w:r w:rsidRPr="00CC3562">
              <w:t xml:space="preserve"> </w:t>
            </w:r>
            <w:r>
              <w:t>from</w:t>
            </w:r>
            <w:r w:rsidRPr="00CC3562">
              <w:t xml:space="preserve"> </w:t>
            </w:r>
            <w:r>
              <w:t>operating</w:t>
            </w:r>
            <w:r w:rsidRPr="00CC3562">
              <w:t xml:space="preserve"> </w:t>
            </w:r>
            <w:r>
              <w:t>activities,</w:t>
            </w:r>
            <w:r w:rsidRPr="00CC3562">
              <w:t xml:space="preserve"> </w:t>
            </w:r>
            <w:r>
              <w:t>which reports major classes of gross cash receipts and gross cash payments and their</w:t>
            </w:r>
            <w:r w:rsidRPr="00CC3562">
              <w:t xml:space="preserve"> </w:t>
            </w:r>
            <w:r>
              <w:t>combined</w:t>
            </w:r>
            <w:r w:rsidRPr="00CC3562">
              <w:t xml:space="preserve"> </w:t>
            </w:r>
            <w:r>
              <w:t>sum?</w:t>
            </w:r>
            <w:r w:rsidRPr="00CC3562">
              <w:t xml:space="preserve"> (GASB No. 9 ¶ 7)</w:t>
            </w:r>
          </w:p>
        </w:tc>
        <w:tc>
          <w:tcPr>
            <w:tcW w:w="991" w:type="dxa"/>
            <w:gridSpan w:val="2"/>
            <w:tcBorders>
              <w:top w:val="single" w:sz="4" w:space="0" w:color="000000"/>
              <w:left w:val="single" w:sz="4" w:space="0" w:color="000000"/>
              <w:bottom w:val="single" w:sz="4" w:space="0" w:color="000000"/>
              <w:right w:val="single" w:sz="4" w:space="0" w:color="000000"/>
            </w:tcBorders>
          </w:tcPr>
          <w:p w14:paraId="0300E0F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3C30872" w14:textId="77777777" w:rsidR="00CC3562" w:rsidRDefault="00CC3562" w:rsidP="00E54C56">
            <w:pPr>
              <w:pStyle w:val="TableParagraph"/>
              <w:rPr>
                <w:rFonts w:ascii="Times New Roman"/>
              </w:rPr>
            </w:pPr>
          </w:p>
        </w:tc>
      </w:tr>
      <w:tr w:rsidR="00CC3562" w14:paraId="775A455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F7F810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985D80F" w14:textId="77777777" w:rsidR="00CC3562" w:rsidRDefault="00CC3562" w:rsidP="00E54C56">
            <w:pPr>
              <w:pStyle w:val="TableParagraph"/>
              <w:ind w:left="107"/>
            </w:pPr>
            <w:r>
              <w:t>Verify</w:t>
            </w:r>
            <w:r w:rsidRPr="00CC3562">
              <w:t xml:space="preserve"> </w:t>
            </w:r>
            <w:r>
              <w:t>on</w:t>
            </w:r>
            <w:r w:rsidRPr="00CC3562">
              <w:t xml:space="preserve"> </w:t>
            </w:r>
            <w:r>
              <w:t>the</w:t>
            </w:r>
            <w:r w:rsidRPr="00CC3562">
              <w:t xml:space="preserve"> </w:t>
            </w:r>
            <w:r>
              <w:t>Statement</w:t>
            </w:r>
            <w:r w:rsidRPr="00CC3562">
              <w:t xml:space="preserve"> </w:t>
            </w:r>
            <w:r>
              <w:t>of</w:t>
            </w:r>
            <w:r w:rsidRPr="00CC3562">
              <w:t xml:space="preserve"> </w:t>
            </w:r>
            <w:r>
              <w:t>Cash</w:t>
            </w:r>
            <w:r w:rsidRPr="00CC3562">
              <w:t xml:space="preserve"> </w:t>
            </w:r>
            <w:r>
              <w:t>Flows</w:t>
            </w:r>
            <w:r w:rsidRPr="00CC3562">
              <w:t xml:space="preserve"> </w:t>
            </w:r>
            <w:r>
              <w:t>that</w:t>
            </w:r>
            <w:r w:rsidRPr="00CC3562">
              <w:t xml:space="preserve"> </w:t>
            </w:r>
            <w:r>
              <w:t>changes</w:t>
            </w:r>
            <w:r w:rsidRPr="00CC3562">
              <w:t xml:space="preserve"> </w:t>
            </w:r>
            <w:r>
              <w:t>in</w:t>
            </w:r>
            <w:r w:rsidRPr="00CC3562">
              <w:t xml:space="preserve"> </w:t>
            </w:r>
            <w:r>
              <w:t>due</w:t>
            </w:r>
            <w:r w:rsidRPr="00CC3562">
              <w:t xml:space="preserve"> </w:t>
            </w:r>
            <w:r>
              <w:t>to /</w:t>
            </w:r>
            <w:r w:rsidRPr="00CC3562">
              <w:t xml:space="preserve"> </w:t>
            </w:r>
            <w:r>
              <w:t>due from</w:t>
            </w:r>
            <w:r w:rsidRPr="00CC3562">
              <w:t xml:space="preserve"> </w:t>
            </w:r>
            <w:proofErr w:type="gramStart"/>
            <w:r w:rsidRPr="00CC3562">
              <w:t>are</w:t>
            </w:r>
            <w:proofErr w:type="gramEnd"/>
          </w:p>
          <w:p w14:paraId="1EBEB495" w14:textId="77777777" w:rsidR="00CC3562" w:rsidRPr="00CC3562" w:rsidRDefault="00CC3562" w:rsidP="00CC3562">
            <w:pPr>
              <w:pStyle w:val="TableParagraph"/>
              <w:ind w:left="107"/>
            </w:pPr>
            <w:r>
              <w:t>presented</w:t>
            </w:r>
            <w:r w:rsidRPr="00CC3562">
              <w:t xml:space="preserve"> </w:t>
            </w:r>
            <w:r>
              <w:t>as</w:t>
            </w:r>
            <w:r w:rsidRPr="00CC3562">
              <w:t xml:space="preserve"> </w:t>
            </w:r>
            <w:r>
              <w:t>non-capital</w:t>
            </w:r>
            <w:r w:rsidRPr="00CC3562">
              <w:t xml:space="preserve"> </w:t>
            </w:r>
            <w:r>
              <w:t>financing</w:t>
            </w:r>
            <w:r w:rsidRPr="00CC3562">
              <w:t xml:space="preserve"> </w:t>
            </w:r>
            <w:r>
              <w:t>and</w:t>
            </w:r>
            <w:r w:rsidRPr="00CC3562">
              <w:t xml:space="preserve"> </w:t>
            </w:r>
            <w:r>
              <w:t>not</w:t>
            </w:r>
            <w:r w:rsidRPr="00CC3562">
              <w:t xml:space="preserve"> </w:t>
            </w:r>
            <w:r>
              <w:t>as</w:t>
            </w:r>
            <w:r w:rsidRPr="00CC3562">
              <w:t xml:space="preserve"> </w:t>
            </w:r>
            <w:r>
              <w:t>part</w:t>
            </w:r>
            <w:r w:rsidRPr="00CC3562">
              <w:t xml:space="preserve"> </w:t>
            </w:r>
            <w:r>
              <w:t>of</w:t>
            </w:r>
            <w:r w:rsidRPr="00CC3562">
              <w:t xml:space="preserve"> </w:t>
            </w:r>
            <w:r>
              <w:t>the</w:t>
            </w:r>
            <w:r w:rsidRPr="00CC3562">
              <w:t xml:space="preserve"> </w:t>
            </w:r>
            <w:r>
              <w:t>reconciliation</w:t>
            </w:r>
            <w:r w:rsidRPr="00CC3562">
              <w:t xml:space="preserve"> </w:t>
            </w:r>
            <w:r>
              <w:t>to</w:t>
            </w:r>
            <w:r w:rsidRPr="00CC3562">
              <w:t xml:space="preserve"> </w:t>
            </w:r>
            <w:r>
              <w:t>“cash flows from operations”.</w:t>
            </w:r>
            <w:r w:rsidRPr="00CC3562">
              <w:t xml:space="preserve"> </w:t>
            </w:r>
            <w:r>
              <w:t>(</w:t>
            </w:r>
            <w:r w:rsidRPr="00CC3562">
              <w:t>GASB No. 9 ¶ 21)</w:t>
            </w:r>
          </w:p>
        </w:tc>
        <w:tc>
          <w:tcPr>
            <w:tcW w:w="991" w:type="dxa"/>
            <w:gridSpan w:val="2"/>
            <w:tcBorders>
              <w:top w:val="single" w:sz="4" w:space="0" w:color="000000"/>
              <w:left w:val="single" w:sz="4" w:space="0" w:color="000000"/>
              <w:bottom w:val="single" w:sz="4" w:space="0" w:color="000000"/>
              <w:right w:val="single" w:sz="4" w:space="0" w:color="000000"/>
            </w:tcBorders>
          </w:tcPr>
          <w:p w14:paraId="152278C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680D438" w14:textId="77777777" w:rsidR="00CC3562" w:rsidRDefault="00CC3562" w:rsidP="00E54C56">
            <w:pPr>
              <w:pStyle w:val="TableParagraph"/>
              <w:rPr>
                <w:rFonts w:ascii="Times New Roman"/>
              </w:rPr>
            </w:pPr>
          </w:p>
        </w:tc>
      </w:tr>
      <w:tr w:rsidR="00CC3562" w14:paraId="703EB8A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D22915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22D9630" w14:textId="77777777" w:rsidR="00CC3562" w:rsidRDefault="00CC3562" w:rsidP="00CC3562">
            <w:pPr>
              <w:pStyle w:val="TableParagraph"/>
              <w:ind w:left="107"/>
            </w:pPr>
            <w:r>
              <w:t>Do</w:t>
            </w:r>
            <w:r w:rsidRPr="00CC3562">
              <w:t xml:space="preserve"> </w:t>
            </w:r>
            <w:r>
              <w:t>ending</w:t>
            </w:r>
            <w:r w:rsidRPr="00CC3562">
              <w:t xml:space="preserve"> </w:t>
            </w:r>
            <w:r>
              <w:t>cash</w:t>
            </w:r>
            <w:r w:rsidRPr="00CC3562">
              <w:t xml:space="preserve"> </w:t>
            </w:r>
            <w:r>
              <w:t>and</w:t>
            </w:r>
            <w:r w:rsidRPr="00CC3562">
              <w:t xml:space="preserve"> </w:t>
            </w:r>
            <w:r>
              <w:t>cash</w:t>
            </w:r>
            <w:r w:rsidRPr="00CC3562">
              <w:t xml:space="preserve"> </w:t>
            </w:r>
            <w:r>
              <w:t>equivalents</w:t>
            </w:r>
            <w:r w:rsidRPr="00CC3562">
              <w:t xml:space="preserve"> </w:t>
            </w:r>
            <w:r>
              <w:t>tie</w:t>
            </w:r>
            <w:r w:rsidRPr="00CC3562">
              <w:t xml:space="preserve"> </w:t>
            </w:r>
            <w:r>
              <w:t>to</w:t>
            </w:r>
            <w:r w:rsidRPr="00CC3562">
              <w:t xml:space="preserve"> </w:t>
            </w:r>
            <w:r>
              <w:t>the</w:t>
            </w:r>
            <w:r w:rsidRPr="00CC3562">
              <w:t xml:space="preserve"> </w:t>
            </w:r>
            <w:r>
              <w:t>related</w:t>
            </w:r>
            <w:r w:rsidRPr="00CC3562">
              <w:t xml:space="preserve"> </w:t>
            </w:r>
            <w:r>
              <w:t>fund</w:t>
            </w:r>
            <w:r w:rsidRPr="00CC3562">
              <w:t xml:space="preserve"> </w:t>
            </w:r>
            <w:r>
              <w:t>statements?</w:t>
            </w:r>
            <w:r w:rsidRPr="00CC3562">
              <w:t xml:space="preserve"> </w:t>
            </w:r>
            <w:r>
              <w:t>Does beginning</w:t>
            </w:r>
            <w:r w:rsidRPr="00CC3562">
              <w:t xml:space="preserve"> </w:t>
            </w:r>
            <w:r>
              <w:t>cash</w:t>
            </w:r>
            <w:r w:rsidRPr="00CC3562">
              <w:t xml:space="preserve"> </w:t>
            </w:r>
            <w:r>
              <w:t>tie</w:t>
            </w:r>
            <w:r w:rsidRPr="00CC3562">
              <w:t xml:space="preserve"> </w:t>
            </w:r>
            <w:r>
              <w:t>to</w:t>
            </w:r>
            <w:r w:rsidRPr="00CC3562">
              <w:t xml:space="preserve"> </w:t>
            </w:r>
            <w:r>
              <w:t>prior</w:t>
            </w:r>
            <w:r w:rsidRPr="00CC3562">
              <w:t xml:space="preserve"> </w:t>
            </w:r>
            <w:r>
              <w:t>year</w:t>
            </w:r>
            <w:r w:rsidRPr="00CC3562">
              <w:t xml:space="preserve"> </w:t>
            </w:r>
            <w:r>
              <w:t>statements?</w:t>
            </w:r>
            <w:r w:rsidRPr="00CC3562">
              <w:t xml:space="preserve"> (GASB No. 9 ¶ 8) </w:t>
            </w:r>
            <w:r>
              <w:t>Do</w:t>
            </w:r>
            <w:r w:rsidRPr="00CC3562">
              <w:t xml:space="preserve"> </w:t>
            </w:r>
            <w:r>
              <w:t>transfers</w:t>
            </w:r>
            <w:r w:rsidRPr="00CC3562">
              <w:t xml:space="preserve"> </w:t>
            </w:r>
            <w:r>
              <w:t>tie to related fund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79E7670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689591" w14:textId="77777777" w:rsidR="00CC3562" w:rsidRDefault="00CC3562" w:rsidP="00E54C56">
            <w:pPr>
              <w:pStyle w:val="TableParagraph"/>
              <w:rPr>
                <w:rFonts w:ascii="Times New Roman"/>
              </w:rPr>
            </w:pPr>
          </w:p>
        </w:tc>
      </w:tr>
      <w:tr w:rsidR="00CC3562" w14:paraId="446988A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3F153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C1CE4EC" w14:textId="77777777" w:rsidR="00CC3562" w:rsidRDefault="00CC3562" w:rsidP="00CC3562">
            <w:pPr>
              <w:pStyle w:val="TableParagraph"/>
              <w:ind w:left="107"/>
            </w:pPr>
            <w:r>
              <w:t>Cash flows should be classified into four categories:</w:t>
            </w:r>
            <w:r w:rsidRPr="00CC3562">
              <w:t xml:space="preserve"> </w:t>
            </w:r>
            <w:r>
              <w:t>Cash flows from operating</w:t>
            </w:r>
            <w:r w:rsidRPr="00CC3562">
              <w:t xml:space="preserve"> </w:t>
            </w:r>
            <w:r>
              <w:t>activities,</w:t>
            </w:r>
            <w:r w:rsidRPr="00CC3562">
              <w:t xml:space="preserve"> </w:t>
            </w:r>
            <w:r>
              <w:t>Cash</w:t>
            </w:r>
            <w:r w:rsidRPr="00CC3562">
              <w:t xml:space="preserve"> </w:t>
            </w:r>
            <w:r>
              <w:t>flows</w:t>
            </w:r>
            <w:r w:rsidRPr="00CC3562">
              <w:t xml:space="preserve"> </w:t>
            </w:r>
            <w:r>
              <w:t>from</w:t>
            </w:r>
            <w:r w:rsidRPr="00CC3562">
              <w:t xml:space="preserve"> </w:t>
            </w:r>
            <w:r>
              <w:t>noncapital</w:t>
            </w:r>
            <w:r w:rsidRPr="00CC3562">
              <w:t xml:space="preserve"> </w:t>
            </w:r>
            <w:r>
              <w:t>financing</w:t>
            </w:r>
            <w:r w:rsidRPr="00CC3562">
              <w:t xml:space="preserve"> </w:t>
            </w:r>
            <w:r>
              <w:t>activities,</w:t>
            </w:r>
            <w:r w:rsidRPr="00CC3562">
              <w:t xml:space="preserve"> </w:t>
            </w:r>
            <w:r>
              <w:t>Cash</w:t>
            </w:r>
            <w:r w:rsidRPr="00CC3562">
              <w:t xml:space="preserve"> </w:t>
            </w:r>
            <w:r>
              <w:t>flows from</w:t>
            </w:r>
            <w:r w:rsidRPr="00CC3562">
              <w:t xml:space="preserve"> </w:t>
            </w:r>
            <w:r>
              <w:t>capital</w:t>
            </w:r>
            <w:r w:rsidRPr="00CC3562">
              <w:t xml:space="preserve"> </w:t>
            </w:r>
            <w:r>
              <w:t>and</w:t>
            </w:r>
            <w:r w:rsidRPr="00CC3562">
              <w:t xml:space="preserve"> </w:t>
            </w:r>
            <w:r>
              <w:t>related</w:t>
            </w:r>
            <w:r w:rsidRPr="00CC3562">
              <w:t xml:space="preserve"> </w:t>
            </w:r>
            <w:r>
              <w:t>financing</w:t>
            </w:r>
            <w:r w:rsidRPr="00CC3562">
              <w:t xml:space="preserve"> </w:t>
            </w:r>
            <w:r>
              <w:t>activities,</w:t>
            </w:r>
            <w:r w:rsidRPr="00CC3562">
              <w:t xml:space="preserve"> </w:t>
            </w:r>
            <w:r>
              <w:t>and</w:t>
            </w:r>
            <w:r w:rsidRPr="00CC3562">
              <w:t xml:space="preserve"> </w:t>
            </w:r>
            <w:r>
              <w:t>Cash</w:t>
            </w:r>
            <w:r w:rsidRPr="00CC3562">
              <w:t xml:space="preserve"> </w:t>
            </w:r>
            <w:r>
              <w:t>flows</w:t>
            </w:r>
            <w:r w:rsidRPr="00CC3562">
              <w:t xml:space="preserve"> </w:t>
            </w:r>
            <w:r>
              <w:t>from</w:t>
            </w:r>
            <w:r w:rsidRPr="00CC3562">
              <w:t xml:space="preserve"> </w:t>
            </w:r>
            <w:proofErr w:type="gramStart"/>
            <w:r w:rsidRPr="00CC3562">
              <w:t>investing</w:t>
            </w:r>
            <w:proofErr w:type="gramEnd"/>
          </w:p>
          <w:p w14:paraId="5B870FB1" w14:textId="77777777" w:rsidR="00CC3562" w:rsidRDefault="00CC3562" w:rsidP="00CC3562">
            <w:pPr>
              <w:pStyle w:val="TableParagraph"/>
              <w:ind w:left="107"/>
            </w:pPr>
            <w:r w:rsidRPr="00CC3562">
              <w:t>activities.</w:t>
            </w:r>
          </w:p>
        </w:tc>
        <w:tc>
          <w:tcPr>
            <w:tcW w:w="991" w:type="dxa"/>
            <w:gridSpan w:val="2"/>
            <w:tcBorders>
              <w:top w:val="single" w:sz="4" w:space="0" w:color="000000"/>
              <w:left w:val="single" w:sz="4" w:space="0" w:color="000000"/>
              <w:bottom w:val="single" w:sz="4" w:space="0" w:color="000000"/>
              <w:right w:val="single" w:sz="4" w:space="0" w:color="000000"/>
            </w:tcBorders>
          </w:tcPr>
          <w:p w14:paraId="6771F0F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935EA48" w14:textId="77777777" w:rsidR="00CC3562" w:rsidRDefault="00CC3562" w:rsidP="00E54C56">
            <w:pPr>
              <w:pStyle w:val="TableParagraph"/>
              <w:rPr>
                <w:rFonts w:ascii="Times New Roman"/>
              </w:rPr>
            </w:pPr>
          </w:p>
        </w:tc>
      </w:tr>
      <w:tr w:rsidR="00CC3562" w14:paraId="2ABB118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FAB2C0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4C3FFF4" w14:textId="77777777" w:rsidR="00CC3562" w:rsidRDefault="00CC3562" w:rsidP="00E54C56">
            <w:pPr>
              <w:pStyle w:val="TableParagraph"/>
              <w:ind w:left="107"/>
            </w:pPr>
            <w:r w:rsidRPr="00CC3562">
              <w:t xml:space="preserve">Operating Activities </w:t>
            </w:r>
            <w:r>
              <w:t>Cash</w:t>
            </w:r>
            <w:r w:rsidRPr="00CC3562">
              <w:t xml:space="preserve"> </w:t>
            </w:r>
            <w:r>
              <w:t>receipts</w:t>
            </w:r>
            <w:r w:rsidRPr="00CC3562">
              <w:t xml:space="preserve"> </w:t>
            </w:r>
            <w:r>
              <w:t>and</w:t>
            </w:r>
            <w:r w:rsidRPr="00CC3562">
              <w:t xml:space="preserve"> </w:t>
            </w:r>
            <w:r>
              <w:t>payments</w:t>
            </w:r>
            <w:r w:rsidRPr="00CC3562">
              <w:t xml:space="preserve"> </w:t>
            </w:r>
            <w:r>
              <w:t>from</w:t>
            </w:r>
            <w:r w:rsidRPr="00CC3562">
              <w:t xml:space="preserve"> </w:t>
            </w:r>
            <w:r>
              <w:t>the</w:t>
            </w:r>
            <w:r w:rsidRPr="00CC3562">
              <w:t xml:space="preserve"> </w:t>
            </w:r>
            <w:r>
              <w:t>following</w:t>
            </w:r>
            <w:r w:rsidRPr="00CC3562">
              <w:t xml:space="preserve"> </w:t>
            </w:r>
            <w:r>
              <w:t>activities as</w:t>
            </w:r>
            <w:r w:rsidRPr="00CC3562">
              <w:t xml:space="preserve"> </w:t>
            </w:r>
            <w:r>
              <w:t>cash</w:t>
            </w:r>
            <w:r w:rsidRPr="00CC3562">
              <w:t xml:space="preserve"> </w:t>
            </w:r>
            <w:r>
              <w:t>flows</w:t>
            </w:r>
            <w:r w:rsidRPr="00CC3562">
              <w:t xml:space="preserve"> </w:t>
            </w:r>
            <w:r>
              <w:t>from</w:t>
            </w:r>
            <w:r w:rsidRPr="00CC3562">
              <w:t xml:space="preserve"> </w:t>
            </w:r>
            <w:r>
              <w:t>operating</w:t>
            </w:r>
            <w:r w:rsidRPr="00CC3562">
              <w:t xml:space="preserve"> </w:t>
            </w:r>
            <w:r>
              <w:t>activities:</w:t>
            </w:r>
            <w:r w:rsidRPr="00CC3562">
              <w:t xml:space="preserve"> </w:t>
            </w:r>
            <w:r>
              <w:t>a)</w:t>
            </w:r>
            <w:r w:rsidRPr="00CC3562">
              <w:t xml:space="preserve"> </w:t>
            </w:r>
            <w:r>
              <w:t>Cash</w:t>
            </w:r>
            <w:r w:rsidRPr="00CC3562">
              <w:t xml:space="preserve"> </w:t>
            </w:r>
            <w:r>
              <w:t>inflow</w:t>
            </w:r>
            <w:r w:rsidRPr="00CC3562">
              <w:t xml:space="preserve"> </w:t>
            </w:r>
            <w:r>
              <w:t>from</w:t>
            </w:r>
            <w:r w:rsidRPr="00CC3562">
              <w:t xml:space="preserve"> </w:t>
            </w:r>
            <w:r>
              <w:t>customers</w:t>
            </w:r>
            <w:r w:rsidRPr="00CC3562">
              <w:t xml:space="preserve"> for</w:t>
            </w:r>
          </w:p>
          <w:p w14:paraId="6E3EE218" w14:textId="77777777" w:rsidR="00CC3562" w:rsidRDefault="00CC3562" w:rsidP="00CC3562">
            <w:pPr>
              <w:pStyle w:val="TableParagraph"/>
              <w:ind w:left="107"/>
            </w:pPr>
            <w:r>
              <w:t>sales of goods and services, including receipts from collection of accounts</w:t>
            </w:r>
            <w:r w:rsidRPr="00CC3562">
              <w:t xml:space="preserve"> </w:t>
            </w:r>
            <w:r>
              <w:t>receivables</w:t>
            </w:r>
            <w:r w:rsidRPr="00CC3562">
              <w:t xml:space="preserve"> </w:t>
            </w:r>
            <w:r>
              <w:t>and</w:t>
            </w:r>
            <w:r w:rsidRPr="00CC3562">
              <w:t xml:space="preserve"> </w:t>
            </w:r>
            <w:r>
              <w:t>both</w:t>
            </w:r>
            <w:r w:rsidRPr="00CC3562">
              <w:t xml:space="preserve"> </w:t>
            </w:r>
            <w:r>
              <w:t>short-</w:t>
            </w:r>
            <w:r w:rsidRPr="00CC3562">
              <w:t xml:space="preserve"> </w:t>
            </w:r>
            <w:r>
              <w:t>and</w:t>
            </w:r>
            <w:r w:rsidRPr="00CC3562">
              <w:t xml:space="preserve"> </w:t>
            </w:r>
            <w:r>
              <w:t>long-</w:t>
            </w:r>
            <w:r w:rsidRPr="00CC3562">
              <w:t xml:space="preserve"> </w:t>
            </w:r>
            <w:r>
              <w:t>term</w:t>
            </w:r>
            <w:r w:rsidRPr="00CC3562">
              <w:t xml:space="preserve"> </w:t>
            </w:r>
            <w:r>
              <w:t>notes</w:t>
            </w:r>
            <w:r w:rsidRPr="00CC3562">
              <w:t xml:space="preserve"> </w:t>
            </w:r>
            <w:r>
              <w:t>receivable</w:t>
            </w:r>
            <w:r w:rsidRPr="00CC3562">
              <w:t xml:space="preserve"> </w:t>
            </w:r>
            <w:r>
              <w:t>from</w:t>
            </w:r>
            <w:r w:rsidRPr="00CC3562">
              <w:t xml:space="preserve"> customers</w:t>
            </w:r>
          </w:p>
        </w:tc>
        <w:tc>
          <w:tcPr>
            <w:tcW w:w="991" w:type="dxa"/>
            <w:gridSpan w:val="2"/>
            <w:tcBorders>
              <w:top w:val="single" w:sz="4" w:space="0" w:color="000000"/>
              <w:left w:val="single" w:sz="4" w:space="0" w:color="000000"/>
              <w:bottom w:val="single" w:sz="4" w:space="0" w:color="000000"/>
              <w:right w:val="single" w:sz="4" w:space="0" w:color="000000"/>
            </w:tcBorders>
          </w:tcPr>
          <w:p w14:paraId="7D74A43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ECD72D3" w14:textId="77777777" w:rsidR="00CC3562" w:rsidRDefault="00CC3562" w:rsidP="00E54C56">
            <w:pPr>
              <w:pStyle w:val="TableParagraph"/>
              <w:rPr>
                <w:rFonts w:ascii="Times New Roman"/>
              </w:rPr>
            </w:pPr>
          </w:p>
        </w:tc>
      </w:tr>
      <w:tr w:rsidR="00CC3562" w14:paraId="43DD9DE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25B6A8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811D2DE" w14:textId="77777777" w:rsidR="00CC3562" w:rsidRDefault="00CC3562" w:rsidP="00CC3562">
            <w:pPr>
              <w:pStyle w:val="TableParagraph"/>
              <w:ind w:left="107"/>
            </w:pPr>
            <w:r>
              <w:t>arising from those sales.</w:t>
            </w:r>
            <w:r w:rsidRPr="00CC3562">
              <w:t xml:space="preserve"> </w:t>
            </w:r>
            <w:r>
              <w:t>b)</w:t>
            </w:r>
            <w:r w:rsidRPr="00CC3562">
              <w:t xml:space="preserve"> </w:t>
            </w:r>
            <w:r>
              <w:t>Cash payments to suppliers for goods and services.</w:t>
            </w:r>
            <w:r w:rsidRPr="00CC3562">
              <w:t xml:space="preserve"> </w:t>
            </w:r>
            <w:r>
              <w:t>c) Cash payments for taxes, duties, fines, and other fees or penalties.</w:t>
            </w:r>
            <w:r w:rsidRPr="00CC3562">
              <w:t xml:space="preserve"> </w:t>
            </w:r>
            <w:r>
              <w:t>d)</w:t>
            </w:r>
            <w:r w:rsidRPr="00CC3562">
              <w:t xml:space="preserve"> </w:t>
            </w:r>
            <w:r>
              <w:t>Cash collected for deposits and returned of deposits.</w:t>
            </w:r>
            <w:r w:rsidRPr="00CC3562">
              <w:t xml:space="preserve"> </w:t>
            </w:r>
            <w:r>
              <w:t>e) Cash receipts and payments for interfund provided and services used, including receipts and payments in</w:t>
            </w:r>
            <w:r w:rsidRPr="00CC3562">
              <w:t xml:space="preserve"> </w:t>
            </w:r>
            <w:r>
              <w:t>lieu of taxes</w:t>
            </w:r>
            <w:r w:rsidRPr="00CC3562">
              <w:t xml:space="preserve"> </w:t>
            </w:r>
            <w:r>
              <w:t>that are payments for, and</w:t>
            </w:r>
            <w:r w:rsidRPr="00CC3562">
              <w:t xml:space="preserve"> </w:t>
            </w:r>
            <w:r>
              <w:t>reasonable equivalent</w:t>
            </w:r>
            <w:r w:rsidRPr="00CC3562">
              <w:t xml:space="preserve"> </w:t>
            </w:r>
            <w:r>
              <w:t>in</w:t>
            </w:r>
            <w:r w:rsidRPr="00CC3562">
              <w:t xml:space="preserve"> </w:t>
            </w:r>
            <w:r>
              <w:t>value</w:t>
            </w:r>
            <w:r w:rsidRPr="00CC3562">
              <w:t xml:space="preserve"> </w:t>
            </w:r>
            <w:r>
              <w:t>to,</w:t>
            </w:r>
            <w:r w:rsidRPr="00CC3562">
              <w:t xml:space="preserve"> </w:t>
            </w:r>
            <w:r>
              <w:t>services</w:t>
            </w:r>
            <w:r w:rsidRPr="00CC3562">
              <w:t xml:space="preserve"> </w:t>
            </w:r>
            <w:r>
              <w:t>provided.</w:t>
            </w:r>
            <w:r w:rsidRPr="00CC3562">
              <w:t xml:space="preserve"> </w:t>
            </w:r>
            <w:r>
              <w:t>f)</w:t>
            </w:r>
            <w:r w:rsidRPr="00CC3562">
              <w:t xml:space="preserve"> </w:t>
            </w:r>
            <w:r>
              <w:t>Payment</w:t>
            </w:r>
            <w:r w:rsidRPr="00CC3562">
              <w:t xml:space="preserve"> </w:t>
            </w:r>
            <w:r>
              <w:t>to</w:t>
            </w:r>
            <w:r w:rsidRPr="00CC3562">
              <w:t xml:space="preserve"> </w:t>
            </w:r>
            <w:r>
              <w:t>employees.</w:t>
            </w:r>
            <w:r w:rsidRPr="00CC3562">
              <w:t xml:space="preserve"> </w:t>
            </w:r>
            <w:r>
              <w:t>g)</w:t>
            </w:r>
            <w:r w:rsidRPr="00CC3562">
              <w:t xml:space="preserve"> </w:t>
            </w:r>
            <w:r>
              <w:t>Cash payments on</w:t>
            </w:r>
            <w:r w:rsidRPr="00CC3562">
              <w:t xml:space="preserve"> </w:t>
            </w:r>
            <w:r>
              <w:t>program loans. h)</w:t>
            </w:r>
            <w:r w:rsidRPr="00CC3562">
              <w:t xml:space="preserve"> </w:t>
            </w:r>
            <w:r>
              <w:t>Cash</w:t>
            </w:r>
            <w:r w:rsidRPr="00CC3562">
              <w:t xml:space="preserve"> </w:t>
            </w:r>
            <w:r>
              <w:t>receipts and payments</w:t>
            </w:r>
            <w:r w:rsidRPr="00CC3562">
              <w:t xml:space="preserve"> </w:t>
            </w:r>
            <w:r>
              <w:t>for grants</w:t>
            </w:r>
            <w:r w:rsidRPr="00CC3562">
              <w:t xml:space="preserve"> </w:t>
            </w:r>
            <w:r>
              <w:t>from or to other governments or organizations for specific activities that are considered operating activities of the grantor government or organization.</w:t>
            </w:r>
            <w:r w:rsidRPr="00CC3562">
              <w:t xml:space="preserve"> </w:t>
            </w:r>
            <w:proofErr w:type="spellStart"/>
            <w:r>
              <w:t>i</w:t>
            </w:r>
            <w:proofErr w:type="spellEnd"/>
            <w:r>
              <w:t>) All other cash receipts and payments that do not result from transactions defined</w:t>
            </w:r>
            <w:r w:rsidRPr="00CC3562">
              <w:t xml:space="preserve"> </w:t>
            </w:r>
            <w:r>
              <w:t>as</w:t>
            </w:r>
            <w:r w:rsidRPr="00CC3562">
              <w:t xml:space="preserve"> </w:t>
            </w:r>
            <w:r>
              <w:t>capital</w:t>
            </w:r>
            <w:r w:rsidRPr="00CC3562">
              <w:t xml:space="preserve"> </w:t>
            </w:r>
            <w:r>
              <w:t>and</w:t>
            </w:r>
            <w:r w:rsidRPr="00CC3562">
              <w:t xml:space="preserve"> </w:t>
            </w:r>
            <w:r>
              <w:t>related</w:t>
            </w:r>
            <w:r w:rsidRPr="00CC3562">
              <w:t xml:space="preserve"> </w:t>
            </w:r>
            <w:r>
              <w:t>financing,</w:t>
            </w:r>
            <w:r w:rsidRPr="00CC3562">
              <w:t xml:space="preserve"> </w:t>
            </w:r>
            <w:r>
              <w:t>noncapital</w:t>
            </w:r>
            <w:r w:rsidRPr="00CC3562">
              <w:t xml:space="preserve"> </w:t>
            </w:r>
            <w:r>
              <w:t>financing,</w:t>
            </w:r>
            <w:r w:rsidRPr="00CC3562">
              <w:t xml:space="preserve"> </w:t>
            </w:r>
            <w:r>
              <w:t>or</w:t>
            </w:r>
            <w:r w:rsidRPr="00CC3562">
              <w:t xml:space="preserve"> </w:t>
            </w:r>
            <w:r>
              <w:t>investing</w:t>
            </w:r>
          </w:p>
          <w:p w14:paraId="3ED38017" w14:textId="77777777" w:rsidR="00CC3562" w:rsidRDefault="00CC3562" w:rsidP="00CC3562">
            <w:pPr>
              <w:pStyle w:val="TableParagraph"/>
              <w:ind w:left="107"/>
            </w:pPr>
            <w:r w:rsidRPr="00CC3562">
              <w:t>activities.</w:t>
            </w:r>
          </w:p>
        </w:tc>
        <w:tc>
          <w:tcPr>
            <w:tcW w:w="991" w:type="dxa"/>
            <w:gridSpan w:val="2"/>
            <w:tcBorders>
              <w:top w:val="single" w:sz="4" w:space="0" w:color="000000"/>
              <w:left w:val="single" w:sz="4" w:space="0" w:color="000000"/>
              <w:bottom w:val="single" w:sz="4" w:space="0" w:color="000000"/>
              <w:right w:val="single" w:sz="4" w:space="0" w:color="000000"/>
            </w:tcBorders>
          </w:tcPr>
          <w:p w14:paraId="52E5CC5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4DD2B94" w14:textId="77777777" w:rsidR="00CC3562" w:rsidRDefault="00CC3562" w:rsidP="00E54C56">
            <w:pPr>
              <w:pStyle w:val="TableParagraph"/>
              <w:rPr>
                <w:rFonts w:ascii="Times New Roman"/>
              </w:rPr>
            </w:pPr>
          </w:p>
        </w:tc>
      </w:tr>
      <w:tr w:rsidR="00CC3562" w14:paraId="30F90B5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7FFE8F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F99D042" w14:textId="77777777" w:rsidR="00CC3562" w:rsidRDefault="00CC3562" w:rsidP="00CC3562">
            <w:pPr>
              <w:pStyle w:val="TableParagraph"/>
              <w:ind w:left="107"/>
            </w:pPr>
            <w:r w:rsidRPr="00CC3562">
              <w:t xml:space="preserve">Noncapital financing activities </w:t>
            </w:r>
            <w:r>
              <w:t>Cash receipts and payments from the following activities should be reported as</w:t>
            </w:r>
            <w:r w:rsidRPr="00CC3562">
              <w:t xml:space="preserve"> </w:t>
            </w:r>
            <w:r>
              <w:t>cash</w:t>
            </w:r>
            <w:r w:rsidRPr="00CC3562">
              <w:t xml:space="preserve"> </w:t>
            </w:r>
            <w:r>
              <w:t>flows</w:t>
            </w:r>
            <w:r w:rsidRPr="00CC3562">
              <w:t xml:space="preserve"> </w:t>
            </w:r>
            <w:r>
              <w:t>from</w:t>
            </w:r>
            <w:r w:rsidRPr="00CC3562">
              <w:t xml:space="preserve"> </w:t>
            </w:r>
            <w:r>
              <w:t>noncapital</w:t>
            </w:r>
            <w:r w:rsidRPr="00CC3562">
              <w:t xml:space="preserve"> </w:t>
            </w:r>
            <w:r>
              <w:t>activities:</w:t>
            </w:r>
            <w:r w:rsidRPr="00CC3562">
              <w:t xml:space="preserve"> </w:t>
            </w:r>
            <w:r>
              <w:t>a)</w:t>
            </w:r>
            <w:r w:rsidRPr="00CC3562">
              <w:t xml:space="preserve"> </w:t>
            </w:r>
            <w:r>
              <w:t>Proceeds</w:t>
            </w:r>
            <w:r w:rsidRPr="00CC3562">
              <w:t xml:space="preserve"> </w:t>
            </w:r>
            <w:r>
              <w:t>from issuing</w:t>
            </w:r>
            <w:r w:rsidRPr="00CC3562">
              <w:t xml:space="preserve"> </w:t>
            </w:r>
            <w:r>
              <w:t>bonds, notes, and</w:t>
            </w:r>
            <w:r w:rsidRPr="00CC3562">
              <w:t xml:space="preserve"> </w:t>
            </w:r>
            <w:r>
              <w:t>other</w:t>
            </w:r>
            <w:r w:rsidRPr="00CC3562">
              <w:t xml:space="preserve"> </w:t>
            </w:r>
            <w:r>
              <w:t>short- or</w:t>
            </w:r>
            <w:r w:rsidRPr="00CC3562">
              <w:t xml:space="preserve"> </w:t>
            </w:r>
            <w:r>
              <w:t>long-</w:t>
            </w:r>
            <w:r w:rsidRPr="00CC3562">
              <w:t xml:space="preserve"> </w:t>
            </w:r>
            <w:r>
              <w:t>term borrowings</w:t>
            </w:r>
            <w:r w:rsidRPr="00CC3562">
              <w:t xml:space="preserve"> </w:t>
            </w:r>
            <w:r>
              <w:t>not attributed to acquisition, construction, or improvement of capital assets, or program loans.</w:t>
            </w:r>
            <w:r w:rsidRPr="00CC3562">
              <w:t xml:space="preserve"> </w:t>
            </w:r>
            <w:r>
              <w:t>b)</w:t>
            </w:r>
            <w:r w:rsidRPr="00CC3562">
              <w:t xml:space="preserve"> </w:t>
            </w:r>
            <w:r>
              <w:t xml:space="preserve">Cash receipts from grants or subsidies except those for specific activities that </w:t>
            </w:r>
            <w:proofErr w:type="gramStart"/>
            <w:r>
              <w:t>are considered to be</w:t>
            </w:r>
            <w:proofErr w:type="gramEnd"/>
            <w:r>
              <w:t xml:space="preserve"> operating activities of the grantor government.</w:t>
            </w:r>
            <w:r w:rsidRPr="00CC3562">
              <w:t xml:space="preserve"> </w:t>
            </w:r>
            <w:r>
              <w:t>c)</w:t>
            </w:r>
            <w:r w:rsidRPr="00CC3562">
              <w:t xml:space="preserve"> </w:t>
            </w:r>
            <w:r>
              <w:t>Cash received from other funds except for those amounts that are clearly attributed to acquisition, construction, or improvement of capital</w:t>
            </w:r>
            <w:r w:rsidRPr="00CC3562">
              <w:t xml:space="preserve"> </w:t>
            </w:r>
            <w:r>
              <w:t>assets,</w:t>
            </w:r>
            <w:r w:rsidRPr="00CC3562">
              <w:t xml:space="preserve"> </w:t>
            </w:r>
            <w:r>
              <w:t>interfund</w:t>
            </w:r>
            <w:r w:rsidRPr="00CC3562">
              <w:t xml:space="preserve"> </w:t>
            </w:r>
            <w:r>
              <w:t>services</w:t>
            </w:r>
            <w:r w:rsidRPr="00CC3562">
              <w:t xml:space="preserve"> </w:t>
            </w:r>
            <w:r>
              <w:t>provided;</w:t>
            </w:r>
            <w:r w:rsidRPr="00CC3562">
              <w:t xml:space="preserve"> </w:t>
            </w:r>
            <w:r>
              <w:t>and</w:t>
            </w:r>
            <w:r w:rsidRPr="00CC3562">
              <w:t xml:space="preserve"> </w:t>
            </w:r>
            <w:r>
              <w:t>interfund</w:t>
            </w:r>
            <w:r w:rsidRPr="00CC3562">
              <w:t xml:space="preserve"> </w:t>
            </w:r>
            <w:r>
              <w:t>reimbursements.</w:t>
            </w:r>
            <w:r w:rsidRPr="00CC3562">
              <w:t xml:space="preserve"> </w:t>
            </w:r>
            <w:r>
              <w:t>d) Cash receive from property and other taxes collected for the governmental enterprise</w:t>
            </w:r>
            <w:r w:rsidRPr="00CC3562">
              <w:t xml:space="preserve"> </w:t>
            </w:r>
            <w:r>
              <w:t>and</w:t>
            </w:r>
            <w:r w:rsidRPr="00CC3562">
              <w:t xml:space="preserve"> </w:t>
            </w:r>
            <w:r>
              <w:t>not</w:t>
            </w:r>
            <w:r w:rsidRPr="00CC3562">
              <w:t xml:space="preserve"> </w:t>
            </w:r>
            <w:r>
              <w:t>specifically</w:t>
            </w:r>
            <w:r w:rsidRPr="00CC3562">
              <w:t xml:space="preserve"> </w:t>
            </w:r>
            <w:r>
              <w:t>restricted</w:t>
            </w:r>
            <w:r w:rsidRPr="00CC3562">
              <w:t xml:space="preserve"> </w:t>
            </w:r>
            <w:r>
              <w:t>for</w:t>
            </w:r>
            <w:r w:rsidRPr="00CC3562">
              <w:t xml:space="preserve"> </w:t>
            </w:r>
            <w:r>
              <w:t>capital</w:t>
            </w:r>
            <w:r w:rsidRPr="00CC3562">
              <w:t xml:space="preserve"> </w:t>
            </w:r>
            <w:r>
              <w:t>purposes.</w:t>
            </w:r>
            <w:r w:rsidRPr="00CC3562">
              <w:t xml:space="preserve"> </w:t>
            </w:r>
            <w:r>
              <w:t>e)</w:t>
            </w:r>
            <w:r w:rsidRPr="00CC3562">
              <w:t xml:space="preserve"> </w:t>
            </w:r>
            <w:r>
              <w:t>Repayments of amounts borrowed for purposes other than acquisition, construction, or improvement of capital assets, or program loans.</w:t>
            </w:r>
            <w:r w:rsidRPr="00CC3562">
              <w:t xml:space="preserve"> </w:t>
            </w:r>
            <w:r>
              <w:t>f)</w:t>
            </w:r>
            <w:r w:rsidRPr="00CC3562">
              <w:t xml:space="preserve"> </w:t>
            </w:r>
            <w:r>
              <w:t>Cash paid as grants or other subsidies to other governments or organizations, except those for specific</w:t>
            </w:r>
            <w:r w:rsidRPr="00CC3562">
              <w:t xml:space="preserve"> </w:t>
            </w:r>
            <w:r>
              <w:t>activities</w:t>
            </w:r>
            <w:r w:rsidRPr="00CC3562">
              <w:t xml:space="preserve"> </w:t>
            </w:r>
            <w:r>
              <w:t>that</w:t>
            </w:r>
            <w:r w:rsidRPr="00CC3562">
              <w:t xml:space="preserve"> </w:t>
            </w:r>
            <w:proofErr w:type="gramStart"/>
            <w:r>
              <w:t>are</w:t>
            </w:r>
            <w:r w:rsidRPr="00CC3562">
              <w:t xml:space="preserve"> </w:t>
            </w:r>
            <w:r>
              <w:t>considered</w:t>
            </w:r>
            <w:r w:rsidRPr="00CC3562">
              <w:t xml:space="preserve"> </w:t>
            </w:r>
            <w:r>
              <w:t>to</w:t>
            </w:r>
            <w:r w:rsidRPr="00CC3562">
              <w:t xml:space="preserve"> </w:t>
            </w:r>
            <w:r>
              <w:t>be</w:t>
            </w:r>
            <w:proofErr w:type="gramEnd"/>
            <w:r w:rsidRPr="00CC3562">
              <w:t xml:space="preserve"> </w:t>
            </w:r>
            <w:r>
              <w:t>operating</w:t>
            </w:r>
            <w:r w:rsidRPr="00CC3562">
              <w:t xml:space="preserve"> </w:t>
            </w:r>
            <w:r>
              <w:t>activities</w:t>
            </w:r>
            <w:r w:rsidRPr="00CC3562">
              <w:t xml:space="preserve"> </w:t>
            </w:r>
            <w:r>
              <w:t>of</w:t>
            </w:r>
            <w:r w:rsidRPr="00CC3562">
              <w:t xml:space="preserve"> </w:t>
            </w:r>
            <w:r>
              <w:t>the</w:t>
            </w:r>
            <w:r w:rsidRPr="00CC3562">
              <w:t xml:space="preserve"> grantor</w:t>
            </w:r>
          </w:p>
          <w:p w14:paraId="6AD73D1B" w14:textId="77777777" w:rsidR="00CC3562" w:rsidRDefault="00CC3562" w:rsidP="00CC3562">
            <w:pPr>
              <w:pStyle w:val="TableParagraph"/>
              <w:ind w:left="107"/>
            </w:pPr>
            <w:r>
              <w:t>government.</w:t>
            </w:r>
            <w:r w:rsidRPr="00CC3562">
              <w:t xml:space="preserve"> </w:t>
            </w:r>
            <w:r>
              <w:t>g)</w:t>
            </w:r>
            <w:r w:rsidRPr="00CC3562">
              <w:t xml:space="preserve"> </w:t>
            </w:r>
            <w:r>
              <w:t>Cash</w:t>
            </w:r>
            <w:r w:rsidRPr="00CC3562">
              <w:t xml:space="preserve"> </w:t>
            </w:r>
            <w:r>
              <w:t>paid</w:t>
            </w:r>
            <w:r w:rsidRPr="00CC3562">
              <w:t xml:space="preserve"> </w:t>
            </w:r>
            <w:r>
              <w:t>to</w:t>
            </w:r>
            <w:r w:rsidRPr="00CC3562">
              <w:t xml:space="preserve"> </w:t>
            </w:r>
            <w:r>
              <w:t>other</w:t>
            </w:r>
            <w:r w:rsidRPr="00CC3562">
              <w:t xml:space="preserve"> </w:t>
            </w:r>
            <w:r>
              <w:t>funds,</w:t>
            </w:r>
            <w:r w:rsidRPr="00CC3562">
              <w:t xml:space="preserve"> </w:t>
            </w:r>
            <w:r>
              <w:t>except</w:t>
            </w:r>
            <w:r w:rsidRPr="00CC3562">
              <w:t xml:space="preserve"> </w:t>
            </w:r>
            <w:r>
              <w:t>for</w:t>
            </w:r>
            <w:r w:rsidRPr="00CC3562">
              <w:t xml:space="preserve"> </w:t>
            </w:r>
            <w:r>
              <w:t>interfund</w:t>
            </w:r>
            <w:r w:rsidRPr="00CC3562">
              <w:t xml:space="preserve"> </w:t>
            </w:r>
            <w:r>
              <w:t>services</w:t>
            </w:r>
            <w:r w:rsidRPr="00CC3562">
              <w:t xml:space="preserve"> used.</w:t>
            </w:r>
          </w:p>
        </w:tc>
        <w:tc>
          <w:tcPr>
            <w:tcW w:w="991" w:type="dxa"/>
            <w:gridSpan w:val="2"/>
            <w:tcBorders>
              <w:top w:val="single" w:sz="4" w:space="0" w:color="000000"/>
              <w:left w:val="single" w:sz="4" w:space="0" w:color="000000"/>
              <w:bottom w:val="single" w:sz="4" w:space="0" w:color="000000"/>
              <w:right w:val="single" w:sz="4" w:space="0" w:color="000000"/>
            </w:tcBorders>
          </w:tcPr>
          <w:p w14:paraId="5E50197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1ECB56E" w14:textId="77777777" w:rsidR="00CC3562" w:rsidRDefault="00CC3562" w:rsidP="00E54C56">
            <w:pPr>
              <w:pStyle w:val="TableParagraph"/>
              <w:rPr>
                <w:rFonts w:ascii="Times New Roman"/>
              </w:rPr>
            </w:pPr>
          </w:p>
        </w:tc>
      </w:tr>
      <w:tr w:rsidR="00CC3562" w14:paraId="67ECA01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D34BBE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B1A838F" w14:textId="77777777" w:rsidR="00CC3562" w:rsidRDefault="00CC3562" w:rsidP="00CC3562">
            <w:pPr>
              <w:pStyle w:val="TableParagraph"/>
              <w:ind w:left="107"/>
            </w:pPr>
            <w:r w:rsidRPr="00CC3562">
              <w:t xml:space="preserve">Capital and related financing activities </w:t>
            </w:r>
            <w:r>
              <w:t>Cash receipts and payments from the following activities as cash flows from capital and related financing activities:</w:t>
            </w:r>
            <w:r w:rsidRPr="00CC3562">
              <w:t xml:space="preserve"> </w:t>
            </w:r>
            <w:r>
              <w:t>a)</w:t>
            </w:r>
            <w:r w:rsidRPr="00CC3562">
              <w:t xml:space="preserve"> </w:t>
            </w:r>
            <w:r>
              <w:t>proceeds</w:t>
            </w:r>
            <w:r w:rsidRPr="00CC3562">
              <w:t xml:space="preserve"> </w:t>
            </w:r>
            <w:r>
              <w:t>from</w:t>
            </w:r>
            <w:r w:rsidRPr="00CC3562">
              <w:t xml:space="preserve"> </w:t>
            </w:r>
            <w:r>
              <w:t>issuing</w:t>
            </w:r>
            <w:r w:rsidRPr="00CC3562">
              <w:t xml:space="preserve"> </w:t>
            </w:r>
            <w:r>
              <w:t>or</w:t>
            </w:r>
            <w:r w:rsidRPr="00CC3562">
              <w:t xml:space="preserve"> </w:t>
            </w:r>
            <w:r>
              <w:t>refunding</w:t>
            </w:r>
            <w:r w:rsidRPr="00CC3562">
              <w:t xml:space="preserve"> </w:t>
            </w:r>
            <w:r>
              <w:t>bonds,</w:t>
            </w:r>
            <w:r w:rsidRPr="00CC3562">
              <w:t xml:space="preserve"> </w:t>
            </w:r>
            <w:r>
              <w:t>mortgages,</w:t>
            </w:r>
            <w:r w:rsidRPr="00CC3562">
              <w:t xml:space="preserve"> </w:t>
            </w:r>
            <w:r>
              <w:t>notes,</w:t>
            </w:r>
            <w:r w:rsidRPr="00CC3562">
              <w:t xml:space="preserve"> </w:t>
            </w:r>
            <w:r>
              <w:t>and other short- or long- term borrowings clearly attributed to acquisition, construction, or improvement of capital assets.</w:t>
            </w:r>
            <w:r w:rsidRPr="00CC3562">
              <w:t xml:space="preserve"> </w:t>
            </w:r>
            <w:r>
              <w:t>b)</w:t>
            </w:r>
            <w:r w:rsidRPr="00CC3562">
              <w:t xml:space="preserve"> </w:t>
            </w:r>
            <w:r>
              <w:t>Receipts from capital grants awarded to the governmental enterprise.</w:t>
            </w:r>
            <w:r w:rsidRPr="00CC3562">
              <w:t xml:space="preserve"> </w:t>
            </w:r>
            <w:r>
              <w:t>c)</w:t>
            </w:r>
            <w:r w:rsidRPr="00CC3562">
              <w:t xml:space="preserve"> </w:t>
            </w:r>
            <w:r>
              <w:t>Receipts from contributions made by other funds, other governments, and other organizations or individuals for the specific purpose of defraying the cost of acquiring, constructing, or improving capital assets.</w:t>
            </w:r>
            <w:r w:rsidRPr="00CC3562">
              <w:t xml:space="preserve"> </w:t>
            </w:r>
            <w:r>
              <w:t>d)</w:t>
            </w:r>
            <w:r w:rsidRPr="00CC3562">
              <w:t xml:space="preserve"> </w:t>
            </w:r>
            <w:r>
              <w:t>Receipts from sales of capital assets as well as proceeds from insurance on capital assets that were</w:t>
            </w:r>
            <w:r w:rsidRPr="00CC3562">
              <w:t xml:space="preserve"> </w:t>
            </w:r>
            <w:r>
              <w:t>stolen</w:t>
            </w:r>
            <w:r w:rsidRPr="00CC3562">
              <w:t xml:space="preserve"> </w:t>
            </w:r>
            <w:r>
              <w:t>or</w:t>
            </w:r>
            <w:r w:rsidRPr="00CC3562">
              <w:t xml:space="preserve"> </w:t>
            </w:r>
            <w:r>
              <w:t>destroyed.</w:t>
            </w:r>
            <w:r w:rsidRPr="00CC3562">
              <w:t xml:space="preserve"> </w:t>
            </w:r>
            <w:r>
              <w:t>e)</w:t>
            </w:r>
            <w:r w:rsidRPr="00CC3562">
              <w:t xml:space="preserve"> </w:t>
            </w:r>
            <w:r>
              <w:t>Receipts</w:t>
            </w:r>
            <w:r w:rsidRPr="00CC3562">
              <w:t xml:space="preserve"> </w:t>
            </w:r>
            <w:r>
              <w:t>from</w:t>
            </w:r>
            <w:r w:rsidRPr="00CC3562">
              <w:t xml:space="preserve"> </w:t>
            </w:r>
            <w:r>
              <w:t>special</w:t>
            </w:r>
            <w:r w:rsidRPr="00CC3562">
              <w:t xml:space="preserve"> </w:t>
            </w:r>
            <w:r>
              <w:t>assessments</w:t>
            </w:r>
            <w:r w:rsidRPr="00CC3562">
              <w:t xml:space="preserve"> </w:t>
            </w:r>
            <w:r>
              <w:t>or</w:t>
            </w:r>
            <w:r w:rsidRPr="00CC3562">
              <w:t xml:space="preserve"> </w:t>
            </w:r>
            <w:r>
              <w:t>property and other taxes levied specifically to finance the construction, acquisition, or the improvement of capital assets.</w:t>
            </w:r>
            <w:r w:rsidRPr="00CC3562">
              <w:t xml:space="preserve"> </w:t>
            </w:r>
            <w:r>
              <w:t>f)</w:t>
            </w:r>
            <w:r w:rsidRPr="00CC3562">
              <w:t xml:space="preserve"> </w:t>
            </w:r>
            <w:r>
              <w:t>Payment to acquire, construct, or improve capital assets.</w:t>
            </w:r>
            <w:r w:rsidRPr="00CC3562">
              <w:t xml:space="preserve"> </w:t>
            </w:r>
            <w:r>
              <w:t>g)</w:t>
            </w:r>
            <w:r w:rsidRPr="00CC3562">
              <w:t xml:space="preserve"> </w:t>
            </w:r>
            <w:r>
              <w:t>Repayments or refunding of amounts borrowed specifically</w:t>
            </w:r>
            <w:r w:rsidRPr="00CC3562">
              <w:t xml:space="preserve"> </w:t>
            </w:r>
            <w:r>
              <w:t>to</w:t>
            </w:r>
            <w:r w:rsidRPr="00CC3562">
              <w:t xml:space="preserve"> </w:t>
            </w:r>
            <w:r>
              <w:t>acquire,</w:t>
            </w:r>
            <w:r w:rsidRPr="00CC3562">
              <w:t xml:space="preserve"> </w:t>
            </w:r>
            <w:r>
              <w:t>construct,</w:t>
            </w:r>
            <w:r w:rsidRPr="00CC3562">
              <w:t xml:space="preserve"> </w:t>
            </w:r>
            <w:r>
              <w:t>or</w:t>
            </w:r>
            <w:r w:rsidRPr="00CC3562">
              <w:t xml:space="preserve"> </w:t>
            </w:r>
            <w:r>
              <w:t>improve</w:t>
            </w:r>
            <w:r w:rsidRPr="00CC3562">
              <w:t xml:space="preserve"> </w:t>
            </w:r>
            <w:r>
              <w:t>capital</w:t>
            </w:r>
            <w:r w:rsidRPr="00CC3562">
              <w:t xml:space="preserve"> </w:t>
            </w:r>
            <w:r>
              <w:t>assets.</w:t>
            </w:r>
            <w:r w:rsidRPr="00CC3562">
              <w:t xml:space="preserve"> </w:t>
            </w:r>
            <w:r>
              <w:t>h)</w:t>
            </w:r>
            <w:r w:rsidRPr="00CC3562">
              <w:t xml:space="preserve"> </w:t>
            </w:r>
            <w:r>
              <w:t>Other</w:t>
            </w:r>
            <w:r w:rsidRPr="00CC3562">
              <w:t xml:space="preserve"> </w:t>
            </w:r>
            <w:r>
              <w:t>principal payments to venders who have extended credit to the governmental enterprise</w:t>
            </w:r>
            <w:r w:rsidRPr="00CC3562">
              <w:t xml:space="preserve"> </w:t>
            </w:r>
            <w:r>
              <w:t>directly</w:t>
            </w:r>
            <w:r w:rsidRPr="00CC3562">
              <w:t xml:space="preserve"> </w:t>
            </w:r>
            <w:r>
              <w:t>for</w:t>
            </w:r>
            <w:r w:rsidRPr="00CC3562">
              <w:t xml:space="preserve"> </w:t>
            </w:r>
            <w:r>
              <w:t>the</w:t>
            </w:r>
            <w:r w:rsidRPr="00CC3562">
              <w:t xml:space="preserve"> </w:t>
            </w:r>
            <w:r>
              <w:t>purpose</w:t>
            </w:r>
            <w:r w:rsidRPr="00CC3562">
              <w:t xml:space="preserve"> </w:t>
            </w:r>
            <w:r>
              <w:t>of</w:t>
            </w:r>
            <w:r w:rsidRPr="00CC3562">
              <w:t xml:space="preserve"> </w:t>
            </w:r>
            <w:r>
              <w:t>acquiring,</w:t>
            </w:r>
            <w:r w:rsidRPr="00CC3562">
              <w:t xml:space="preserve"> </w:t>
            </w:r>
            <w:r>
              <w:t>constructing,</w:t>
            </w:r>
            <w:r w:rsidRPr="00CC3562">
              <w:t xml:space="preserve"> </w:t>
            </w:r>
            <w:r>
              <w:t>or</w:t>
            </w:r>
            <w:r w:rsidRPr="00CC3562">
              <w:t xml:space="preserve"> </w:t>
            </w:r>
            <w:r>
              <w:t>improving capital assets.</w:t>
            </w:r>
            <w:r w:rsidRPr="00CC3562">
              <w:t xml:space="preserve"> </w:t>
            </w:r>
            <w:proofErr w:type="spellStart"/>
            <w:r>
              <w:t>i</w:t>
            </w:r>
            <w:proofErr w:type="spellEnd"/>
            <w:r>
              <w:t>)</w:t>
            </w:r>
            <w:r w:rsidRPr="00CC3562">
              <w:t xml:space="preserve"> </w:t>
            </w:r>
            <w:r>
              <w:t>Cash payments to lenders and other creditors for interest directly related to acquiring, constructing, or improving capital assets.</w:t>
            </w:r>
          </w:p>
        </w:tc>
        <w:tc>
          <w:tcPr>
            <w:tcW w:w="991" w:type="dxa"/>
            <w:gridSpan w:val="2"/>
            <w:tcBorders>
              <w:top w:val="single" w:sz="4" w:space="0" w:color="000000"/>
              <w:left w:val="single" w:sz="4" w:space="0" w:color="000000"/>
              <w:bottom w:val="single" w:sz="4" w:space="0" w:color="000000"/>
              <w:right w:val="single" w:sz="4" w:space="0" w:color="000000"/>
            </w:tcBorders>
          </w:tcPr>
          <w:p w14:paraId="5335E69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5DBAF9B" w14:textId="77777777" w:rsidR="00CC3562" w:rsidRDefault="00CC3562" w:rsidP="00E54C56">
            <w:pPr>
              <w:pStyle w:val="TableParagraph"/>
              <w:rPr>
                <w:rFonts w:ascii="Times New Roman"/>
              </w:rPr>
            </w:pPr>
          </w:p>
        </w:tc>
      </w:tr>
      <w:tr w:rsidR="00CC3562" w14:paraId="28F16F5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A49314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4F36714" w14:textId="77777777" w:rsidR="00CC3562" w:rsidRDefault="00CC3562" w:rsidP="00CC3562">
            <w:pPr>
              <w:pStyle w:val="TableParagraph"/>
              <w:ind w:left="107"/>
            </w:pPr>
            <w:r w:rsidRPr="00CC3562">
              <w:t xml:space="preserve">Investing activities </w:t>
            </w:r>
            <w:r>
              <w:t>Cash</w:t>
            </w:r>
            <w:r w:rsidRPr="00CC3562">
              <w:t xml:space="preserve"> </w:t>
            </w:r>
            <w:r>
              <w:t>receipts</w:t>
            </w:r>
            <w:r w:rsidRPr="00CC3562">
              <w:t xml:space="preserve"> </w:t>
            </w:r>
            <w:r>
              <w:t>and</w:t>
            </w:r>
            <w:r w:rsidRPr="00CC3562">
              <w:t xml:space="preserve"> </w:t>
            </w:r>
            <w:r>
              <w:t>payments</w:t>
            </w:r>
            <w:r w:rsidRPr="00CC3562">
              <w:t xml:space="preserve"> </w:t>
            </w:r>
            <w:r>
              <w:t>from</w:t>
            </w:r>
            <w:r w:rsidRPr="00CC3562">
              <w:t xml:space="preserve"> </w:t>
            </w:r>
            <w:r>
              <w:t>the</w:t>
            </w:r>
            <w:r w:rsidRPr="00CC3562">
              <w:t xml:space="preserve"> </w:t>
            </w:r>
            <w:r>
              <w:t>following</w:t>
            </w:r>
            <w:r w:rsidRPr="00CC3562">
              <w:t xml:space="preserve"> </w:t>
            </w:r>
            <w:r>
              <w:t>activities as cash flows from investing activities:</w:t>
            </w:r>
            <w:r w:rsidRPr="00CC3562">
              <w:t xml:space="preserve"> </w:t>
            </w:r>
            <w:r>
              <w:t xml:space="preserve">a) Receipts from collections of loans (except program loans) made by the governmental enterprise and sales of </w:t>
            </w:r>
            <w:r>
              <w:lastRenderedPageBreak/>
              <w:t>other entities debt instruments (other than cash equivalents) that were purchased by the governmental enterprise.</w:t>
            </w:r>
            <w:r w:rsidRPr="00CC3562">
              <w:t xml:space="preserve"> </w:t>
            </w:r>
            <w:r>
              <w:t>b). Receipts from sales of equity instruments and from returns of investment in those instruments.</w:t>
            </w:r>
            <w:r w:rsidRPr="00CC3562">
              <w:t xml:space="preserve"> </w:t>
            </w:r>
            <w:r>
              <w:t>c)</w:t>
            </w:r>
            <w:r w:rsidRPr="00CC3562">
              <w:t xml:space="preserve"> </w:t>
            </w:r>
            <w:r>
              <w:t>Interest and dividends received as returns on loans</w:t>
            </w:r>
            <w:r w:rsidRPr="00CC3562">
              <w:t xml:space="preserve"> </w:t>
            </w:r>
            <w:r>
              <w:t>(except</w:t>
            </w:r>
            <w:r w:rsidRPr="00CC3562">
              <w:t xml:space="preserve"> </w:t>
            </w:r>
            <w:r>
              <w:t>program</w:t>
            </w:r>
            <w:r w:rsidRPr="00CC3562">
              <w:t xml:space="preserve"> </w:t>
            </w:r>
            <w:r>
              <w:t>loans),</w:t>
            </w:r>
            <w:r w:rsidRPr="00CC3562">
              <w:t xml:space="preserve"> </w:t>
            </w:r>
            <w:r>
              <w:t>debt instruments of other entities, equity securities, and cash management or investment pools.</w:t>
            </w:r>
            <w:r w:rsidRPr="00CC3562">
              <w:t xml:space="preserve"> </w:t>
            </w:r>
            <w:r>
              <w:t>d)</w:t>
            </w:r>
            <w:r w:rsidRPr="00CC3562">
              <w:t xml:space="preserve"> </w:t>
            </w:r>
            <w:r>
              <w:t>Withdrawals from investment pools that</w:t>
            </w:r>
            <w:r w:rsidRPr="00CC3562">
              <w:t xml:space="preserve"> </w:t>
            </w:r>
            <w:r>
              <w:t>the governmental</w:t>
            </w:r>
            <w:r w:rsidRPr="00CC3562">
              <w:t xml:space="preserve"> </w:t>
            </w:r>
            <w:r>
              <w:t>enterprise</w:t>
            </w:r>
            <w:r w:rsidRPr="00CC3562">
              <w:t xml:space="preserve"> </w:t>
            </w:r>
            <w:r>
              <w:t>is</w:t>
            </w:r>
            <w:r w:rsidRPr="00CC3562">
              <w:t xml:space="preserve"> </w:t>
            </w:r>
            <w:r>
              <w:t>not</w:t>
            </w:r>
            <w:r w:rsidRPr="00CC3562">
              <w:t xml:space="preserve"> </w:t>
            </w:r>
            <w:r>
              <w:t>using</w:t>
            </w:r>
            <w:r w:rsidRPr="00CC3562">
              <w:t xml:space="preserve"> </w:t>
            </w:r>
            <w:r>
              <w:t>as demand accounts.</w:t>
            </w:r>
            <w:r w:rsidRPr="00CC3562">
              <w:t xml:space="preserve"> </w:t>
            </w:r>
            <w:r>
              <w:t>e) Disbursements for loans (except program loans) made by the governmental enterprise and payments</w:t>
            </w:r>
            <w:r w:rsidRPr="00CC3562">
              <w:t xml:space="preserve"> </w:t>
            </w:r>
            <w:r>
              <w:t>to acquire debt instruments of</w:t>
            </w:r>
            <w:r w:rsidRPr="00CC3562">
              <w:t xml:space="preserve"> </w:t>
            </w:r>
            <w:r>
              <w:t>other entities</w:t>
            </w:r>
            <w:r w:rsidRPr="00CC3562">
              <w:t xml:space="preserve"> </w:t>
            </w:r>
            <w:r>
              <w:t>(other than cash equivalents). f)</w:t>
            </w:r>
            <w:r w:rsidRPr="00CC3562">
              <w:t xml:space="preserve"> </w:t>
            </w:r>
            <w:r>
              <w:t>Payments to acquire equity instruments.</w:t>
            </w:r>
            <w:r w:rsidRPr="00CC3562">
              <w:t xml:space="preserve"> </w:t>
            </w:r>
            <w:r>
              <w:t>g) Deposits into investment pools that the governmental enterprise is not using</w:t>
            </w:r>
          </w:p>
          <w:p w14:paraId="08C6234A" w14:textId="77777777" w:rsidR="00CC3562" w:rsidRDefault="00CC3562" w:rsidP="00CC3562">
            <w:pPr>
              <w:pStyle w:val="TableParagraph"/>
              <w:ind w:left="107"/>
            </w:pPr>
            <w:r>
              <w:t>as</w:t>
            </w:r>
            <w:r w:rsidRPr="00CC3562">
              <w:t xml:space="preserve"> </w:t>
            </w:r>
            <w:r>
              <w:t>demand</w:t>
            </w:r>
            <w:r w:rsidRPr="00CC3562">
              <w:t xml:space="preserve"> accounts.</w:t>
            </w:r>
          </w:p>
        </w:tc>
        <w:tc>
          <w:tcPr>
            <w:tcW w:w="991" w:type="dxa"/>
            <w:gridSpan w:val="2"/>
            <w:tcBorders>
              <w:top w:val="single" w:sz="4" w:space="0" w:color="000000"/>
              <w:left w:val="single" w:sz="4" w:space="0" w:color="000000"/>
              <w:bottom w:val="single" w:sz="4" w:space="0" w:color="000000"/>
              <w:right w:val="single" w:sz="4" w:space="0" w:color="000000"/>
            </w:tcBorders>
          </w:tcPr>
          <w:p w14:paraId="34448A2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473C8F6" w14:textId="77777777" w:rsidR="00CC3562" w:rsidRDefault="00CC3562" w:rsidP="00E54C56">
            <w:pPr>
              <w:pStyle w:val="TableParagraph"/>
              <w:rPr>
                <w:rFonts w:ascii="Times New Roman"/>
              </w:rPr>
            </w:pPr>
          </w:p>
        </w:tc>
      </w:tr>
      <w:tr w:rsidR="00CC3562" w14:paraId="59BC855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1484A1F"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D505CFA" w14:textId="77777777" w:rsidR="00CC3562" w:rsidRDefault="00CC3562" w:rsidP="00CC3562">
            <w:pPr>
              <w:pStyle w:val="TableParagraph"/>
              <w:ind w:left="107"/>
            </w:pPr>
            <w:r>
              <w:t>Does the Reconciliation of Operating Income (Loss) to Net Cash Provided (Used)</w:t>
            </w:r>
            <w:r w:rsidRPr="00CC3562">
              <w:t xml:space="preserve"> </w:t>
            </w:r>
            <w:r>
              <w:t>by</w:t>
            </w:r>
            <w:r w:rsidRPr="00CC3562">
              <w:t xml:space="preserve"> </w:t>
            </w:r>
            <w:r>
              <w:t>Operations</w:t>
            </w:r>
            <w:r w:rsidRPr="00CC3562">
              <w:t xml:space="preserve"> </w:t>
            </w:r>
            <w:r>
              <w:t>appear</w:t>
            </w:r>
            <w:r w:rsidRPr="00CC3562">
              <w:t xml:space="preserve"> </w:t>
            </w:r>
            <w:r>
              <w:t>reasonable?</w:t>
            </w:r>
            <w:r w:rsidRPr="00CC3562">
              <w:t xml:space="preserve"> </w:t>
            </w:r>
            <w:r>
              <w:t>Does</w:t>
            </w:r>
            <w:r w:rsidRPr="00CC3562">
              <w:t xml:space="preserve"> </w:t>
            </w:r>
            <w:r>
              <w:t>the</w:t>
            </w:r>
            <w:r w:rsidRPr="00CC3562">
              <w:t xml:space="preserve"> </w:t>
            </w:r>
            <w:r>
              <w:t>net</w:t>
            </w:r>
            <w:r w:rsidRPr="00CC3562">
              <w:t xml:space="preserve"> </w:t>
            </w:r>
            <w:r>
              <w:t>cash</w:t>
            </w:r>
            <w:r w:rsidRPr="00CC3562">
              <w:t xml:space="preserve"> </w:t>
            </w:r>
            <w:r>
              <w:t>provided</w:t>
            </w:r>
            <w:r w:rsidRPr="00CC3562">
              <w:t xml:space="preserve"> </w:t>
            </w:r>
            <w:r>
              <w:t>(used) by operations in the reconciliation section tie to the net cash provided (used)</w:t>
            </w:r>
          </w:p>
          <w:p w14:paraId="6F0BDB3A" w14:textId="77777777" w:rsidR="00CC3562" w:rsidRDefault="00CC3562" w:rsidP="00CC3562">
            <w:pPr>
              <w:pStyle w:val="TableParagraph"/>
              <w:ind w:left="107"/>
            </w:pPr>
            <w:r>
              <w:t>by</w:t>
            </w:r>
            <w:r w:rsidRPr="00CC3562">
              <w:t xml:space="preserve"> </w:t>
            </w:r>
            <w:r>
              <w:t>operations</w:t>
            </w:r>
            <w:r w:rsidRPr="00CC3562">
              <w:t xml:space="preserve"> </w:t>
            </w:r>
            <w:r>
              <w:t>in</w:t>
            </w:r>
            <w:r w:rsidRPr="00CC3562">
              <w:t xml:space="preserve"> </w:t>
            </w:r>
            <w:r>
              <w:t>the</w:t>
            </w:r>
            <w:r w:rsidRPr="00CC3562">
              <w:t xml:space="preserve"> </w:t>
            </w:r>
            <w:r>
              <w:t>operating</w:t>
            </w:r>
            <w:r w:rsidRPr="00CC3562">
              <w:t xml:space="preserve"> </w:t>
            </w:r>
            <w:r>
              <w:t>activities</w:t>
            </w:r>
            <w:r w:rsidRPr="00CC3562">
              <w:t xml:space="preserve"> section?</w:t>
            </w:r>
          </w:p>
        </w:tc>
        <w:tc>
          <w:tcPr>
            <w:tcW w:w="991" w:type="dxa"/>
            <w:gridSpan w:val="2"/>
            <w:tcBorders>
              <w:top w:val="single" w:sz="4" w:space="0" w:color="000000"/>
              <w:left w:val="single" w:sz="4" w:space="0" w:color="000000"/>
              <w:bottom w:val="single" w:sz="4" w:space="0" w:color="000000"/>
              <w:right w:val="single" w:sz="4" w:space="0" w:color="000000"/>
            </w:tcBorders>
          </w:tcPr>
          <w:p w14:paraId="34E63C4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FA4361A" w14:textId="77777777" w:rsidR="00CC3562" w:rsidRDefault="00CC3562" w:rsidP="00E54C56">
            <w:pPr>
              <w:pStyle w:val="TableParagraph"/>
              <w:rPr>
                <w:rFonts w:ascii="Times New Roman"/>
              </w:rPr>
            </w:pPr>
          </w:p>
        </w:tc>
      </w:tr>
      <w:tr w:rsidR="00CC3562" w14:paraId="671A8CD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055662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73CBB6F" w14:textId="77777777" w:rsidR="00CC3562" w:rsidRDefault="00CC3562" w:rsidP="00CC3562">
            <w:pPr>
              <w:pStyle w:val="TableParagraph"/>
              <w:ind w:left="107"/>
            </w:pPr>
            <w:r>
              <w:t>Does operating income on the Reconciliation of Operating Income (Loss) to Net Cash Provided (Used) by Operating Activities tie to operating income on the</w:t>
            </w:r>
            <w:r w:rsidRPr="00CC3562">
              <w:t xml:space="preserve"> </w:t>
            </w:r>
            <w:r>
              <w:t>Statement</w:t>
            </w:r>
            <w:r w:rsidRPr="00CC3562">
              <w:t xml:space="preserve"> </w:t>
            </w:r>
            <w:r>
              <w:t>of</w:t>
            </w:r>
            <w:r w:rsidRPr="00CC3562">
              <w:t xml:space="preserve"> </w:t>
            </w:r>
            <w:r>
              <w:t>Revenues,</w:t>
            </w:r>
            <w:r w:rsidRPr="00CC3562">
              <w:t xml:space="preserve"> </w:t>
            </w:r>
            <w:r>
              <w:t>Expenses</w:t>
            </w:r>
            <w:r w:rsidRPr="00CC3562">
              <w:t xml:space="preserve"> </w:t>
            </w:r>
            <w:r>
              <w:t>and</w:t>
            </w:r>
            <w:r w:rsidRPr="00CC3562">
              <w:t xml:space="preserve"> </w:t>
            </w:r>
            <w:r>
              <w:t>Changes</w:t>
            </w:r>
            <w:r w:rsidRPr="00CC3562">
              <w:t xml:space="preserve"> </w:t>
            </w:r>
            <w:r>
              <w:t>in</w:t>
            </w:r>
            <w:r w:rsidRPr="00CC3562">
              <w:t xml:space="preserve"> </w:t>
            </w:r>
            <w:r>
              <w:t>Fund</w:t>
            </w:r>
            <w:r w:rsidRPr="00CC3562">
              <w:t xml:space="preserve"> </w:t>
            </w:r>
            <w:r>
              <w:t>Net</w:t>
            </w:r>
            <w:r w:rsidRPr="00CC3562">
              <w:t xml:space="preserve"> Position?</w:t>
            </w:r>
          </w:p>
          <w:p w14:paraId="4FEF8649" w14:textId="77777777" w:rsidR="00CC3562" w:rsidRPr="00CC3562" w:rsidRDefault="00CC3562" w:rsidP="00CC3562">
            <w:pPr>
              <w:pStyle w:val="TableParagraph"/>
              <w:ind w:left="107"/>
            </w:pPr>
            <w:r w:rsidRPr="00CC3562">
              <w:t>(GASB No. 9 ¶ 34)</w:t>
            </w:r>
          </w:p>
        </w:tc>
        <w:tc>
          <w:tcPr>
            <w:tcW w:w="991" w:type="dxa"/>
            <w:gridSpan w:val="2"/>
            <w:tcBorders>
              <w:top w:val="single" w:sz="4" w:space="0" w:color="000000"/>
              <w:left w:val="single" w:sz="4" w:space="0" w:color="000000"/>
              <w:bottom w:val="single" w:sz="4" w:space="0" w:color="000000"/>
              <w:right w:val="single" w:sz="4" w:space="0" w:color="000000"/>
            </w:tcBorders>
          </w:tcPr>
          <w:p w14:paraId="32FF8D1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D56F46" w14:textId="77777777" w:rsidR="00CC3562" w:rsidRDefault="00CC3562" w:rsidP="00E54C56">
            <w:pPr>
              <w:pStyle w:val="TableParagraph"/>
              <w:rPr>
                <w:rFonts w:ascii="Times New Roman"/>
              </w:rPr>
            </w:pPr>
          </w:p>
        </w:tc>
      </w:tr>
      <w:tr w:rsidR="00CC3562" w14:paraId="02B8C8C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0993D91"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1DB9F06" w14:textId="77777777" w:rsidR="00CC3562" w:rsidRPr="00CC3562" w:rsidRDefault="00CC3562" w:rsidP="00CC3562">
            <w:pPr>
              <w:pStyle w:val="TableParagraph"/>
              <w:ind w:left="107"/>
            </w:pPr>
            <w:r w:rsidRPr="00CC3562">
              <w:t>Statement of Fiduciary – Net Position and Changes in Net Position</w:t>
            </w:r>
          </w:p>
        </w:tc>
        <w:tc>
          <w:tcPr>
            <w:tcW w:w="991" w:type="dxa"/>
            <w:gridSpan w:val="2"/>
            <w:tcBorders>
              <w:top w:val="single" w:sz="4" w:space="0" w:color="000000"/>
              <w:left w:val="single" w:sz="4" w:space="0" w:color="000000"/>
              <w:bottom w:val="single" w:sz="4" w:space="0" w:color="000000"/>
              <w:right w:val="single" w:sz="4" w:space="0" w:color="000000"/>
            </w:tcBorders>
          </w:tcPr>
          <w:p w14:paraId="31705743"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D07F84" w14:textId="77777777" w:rsidR="00CC3562" w:rsidRPr="00CC3562" w:rsidRDefault="00CC3562" w:rsidP="00E54C56">
            <w:pPr>
              <w:pStyle w:val="TableParagraph"/>
              <w:rPr>
                <w:rFonts w:ascii="Times New Roman"/>
              </w:rPr>
            </w:pPr>
          </w:p>
        </w:tc>
      </w:tr>
      <w:tr w:rsidR="00CC3562" w14:paraId="353FBB5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5FC3A8A"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85E8059" w14:textId="77777777" w:rsidR="00CC3562" w:rsidRDefault="00CC3562" w:rsidP="00CC3562">
            <w:pPr>
              <w:pStyle w:val="TableParagraph"/>
              <w:ind w:left="107"/>
            </w:pPr>
            <w:r>
              <w:t>Verify</w:t>
            </w:r>
            <w:r w:rsidRPr="00CC3562">
              <w:t xml:space="preserve"> </w:t>
            </w:r>
            <w:r>
              <w:t>a</w:t>
            </w:r>
            <w:r w:rsidRPr="00CC3562">
              <w:t xml:space="preserve"> </w:t>
            </w:r>
            <w:r>
              <w:t>separate</w:t>
            </w:r>
            <w:r w:rsidRPr="00CC3562">
              <w:t xml:space="preserve"> </w:t>
            </w:r>
            <w:r>
              <w:t>column</w:t>
            </w:r>
            <w:r w:rsidRPr="00CC3562">
              <w:t xml:space="preserve"> </w:t>
            </w:r>
            <w:r>
              <w:t>is</w:t>
            </w:r>
            <w:r w:rsidRPr="00CC3562">
              <w:t xml:space="preserve"> </w:t>
            </w:r>
            <w:r>
              <w:t>presented</w:t>
            </w:r>
            <w:r w:rsidRPr="00CC3562">
              <w:t xml:space="preserve"> </w:t>
            </w:r>
            <w:r>
              <w:t>for</w:t>
            </w:r>
            <w:r w:rsidRPr="00CC3562">
              <w:t xml:space="preserve"> </w:t>
            </w:r>
            <w:r>
              <w:t>each</w:t>
            </w:r>
            <w:r w:rsidRPr="00CC3562">
              <w:t xml:space="preserve"> </w:t>
            </w:r>
            <w:r>
              <w:t>fiduciary</w:t>
            </w:r>
            <w:r w:rsidRPr="00CC3562">
              <w:t xml:space="preserve"> type.</w:t>
            </w:r>
          </w:p>
        </w:tc>
        <w:tc>
          <w:tcPr>
            <w:tcW w:w="991" w:type="dxa"/>
            <w:gridSpan w:val="2"/>
            <w:tcBorders>
              <w:top w:val="single" w:sz="4" w:space="0" w:color="000000"/>
              <w:left w:val="single" w:sz="4" w:space="0" w:color="000000"/>
              <w:bottom w:val="single" w:sz="4" w:space="0" w:color="000000"/>
              <w:right w:val="single" w:sz="4" w:space="0" w:color="000000"/>
            </w:tcBorders>
          </w:tcPr>
          <w:p w14:paraId="1C6EBA5B"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EEFEC0E" w14:textId="77777777" w:rsidR="00CC3562" w:rsidRPr="00CC3562" w:rsidRDefault="00CC3562" w:rsidP="00E54C56">
            <w:pPr>
              <w:pStyle w:val="TableParagraph"/>
              <w:rPr>
                <w:rFonts w:ascii="Times New Roman"/>
              </w:rPr>
            </w:pPr>
          </w:p>
        </w:tc>
      </w:tr>
      <w:tr w:rsidR="00CC3562" w14:paraId="722C54E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903B64D"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E7587CE" w14:textId="77777777" w:rsidR="00CC3562" w:rsidRDefault="00CC3562" w:rsidP="00CC3562">
            <w:pPr>
              <w:pStyle w:val="TableParagraph"/>
              <w:ind w:left="107"/>
            </w:pPr>
            <w:r>
              <w:t>Same</w:t>
            </w:r>
            <w:r w:rsidRPr="00CC3562">
              <w:t xml:space="preserve"> </w:t>
            </w:r>
            <w:r>
              <w:t>fund</w:t>
            </w:r>
            <w:r w:rsidRPr="00CC3562">
              <w:t xml:space="preserve"> </w:t>
            </w:r>
            <w:r>
              <w:t>type</w:t>
            </w:r>
            <w:r w:rsidRPr="00CC3562">
              <w:t xml:space="preserve"> </w:t>
            </w:r>
            <w:r>
              <w:t>is</w:t>
            </w:r>
            <w:r w:rsidRPr="00CC3562">
              <w:t xml:space="preserve"> </w:t>
            </w:r>
            <w:r>
              <w:t>presented</w:t>
            </w:r>
            <w:r w:rsidRPr="00CC3562">
              <w:t xml:space="preserve"> </w:t>
            </w:r>
            <w:r>
              <w:t>among</w:t>
            </w:r>
            <w:r w:rsidRPr="00CC3562">
              <w:t xml:space="preserve"> </w:t>
            </w:r>
            <w:r>
              <w:t>both</w:t>
            </w:r>
            <w:r w:rsidRPr="00CC3562">
              <w:t xml:space="preserve"> </w:t>
            </w:r>
            <w:r>
              <w:t>fiduciary</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0DE7CFE4"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11F2071" w14:textId="77777777" w:rsidR="00CC3562" w:rsidRPr="00CC3562" w:rsidRDefault="00CC3562" w:rsidP="00E54C56">
            <w:pPr>
              <w:pStyle w:val="TableParagraph"/>
              <w:rPr>
                <w:rFonts w:ascii="Times New Roman"/>
              </w:rPr>
            </w:pPr>
          </w:p>
        </w:tc>
      </w:tr>
      <w:tr w:rsidR="00CC3562" w14:paraId="1A62A84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9C1470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6CECB28" w14:textId="77777777" w:rsidR="00CC3562" w:rsidRDefault="00CC3562" w:rsidP="00E54C56">
            <w:pPr>
              <w:pStyle w:val="TableParagraph"/>
              <w:ind w:left="107"/>
            </w:pPr>
            <w:r>
              <w:t>Both Statement of Fiduciary Net Position and Statement of Changes in Fiduciary</w:t>
            </w:r>
            <w:r w:rsidRPr="00CC3562">
              <w:t xml:space="preserve"> </w:t>
            </w:r>
            <w:r>
              <w:t>Net</w:t>
            </w:r>
            <w:r w:rsidRPr="00CC3562">
              <w:t xml:space="preserve"> </w:t>
            </w:r>
            <w:r>
              <w:t>Position</w:t>
            </w:r>
            <w:r w:rsidRPr="00CC3562">
              <w:t xml:space="preserve"> </w:t>
            </w:r>
            <w:r>
              <w:t>are</w:t>
            </w:r>
            <w:r w:rsidRPr="00CC3562">
              <w:t xml:space="preserve"> </w:t>
            </w:r>
            <w:r>
              <w:t>included</w:t>
            </w:r>
            <w:r w:rsidRPr="00CC3562">
              <w:t xml:space="preserve"> </w:t>
            </w:r>
            <w:r>
              <w:t>in</w:t>
            </w:r>
            <w:r w:rsidRPr="00CC3562">
              <w:t xml:space="preserve"> </w:t>
            </w:r>
            <w:r>
              <w:t>the</w:t>
            </w:r>
            <w:r w:rsidRPr="00CC3562">
              <w:t xml:space="preserve"> </w:t>
            </w:r>
            <w:r>
              <w:t>financial</w:t>
            </w:r>
            <w:r w:rsidRPr="00CC3562">
              <w:t xml:space="preserve"> </w:t>
            </w:r>
            <w:r>
              <w:t>statements</w:t>
            </w:r>
            <w:r w:rsidRPr="00CC3562">
              <w:t xml:space="preserve"> </w:t>
            </w:r>
            <w:r>
              <w:t>and</w:t>
            </w:r>
            <w:r w:rsidRPr="00CC3562">
              <w:t xml:space="preserve"> </w:t>
            </w:r>
            <w:r>
              <w:t>ending</w:t>
            </w:r>
          </w:p>
          <w:p w14:paraId="7654A1C8" w14:textId="77777777" w:rsidR="00CC3562" w:rsidRDefault="00CC3562" w:rsidP="00CC3562">
            <w:pPr>
              <w:pStyle w:val="TableParagraph"/>
              <w:ind w:left="107"/>
            </w:pPr>
            <w:r>
              <w:t>net</w:t>
            </w:r>
            <w:r w:rsidRPr="00CC3562">
              <w:t xml:space="preserve"> </w:t>
            </w:r>
            <w:r>
              <w:t>Position</w:t>
            </w:r>
            <w:r w:rsidRPr="00CC3562">
              <w:t xml:space="preserve"> </w:t>
            </w:r>
            <w:r>
              <w:t>between</w:t>
            </w:r>
            <w:r w:rsidRPr="00CC3562">
              <w:t xml:space="preserve"> </w:t>
            </w:r>
            <w:r>
              <w:t>both</w:t>
            </w:r>
            <w:r w:rsidRPr="00CC3562">
              <w:t xml:space="preserve"> </w:t>
            </w:r>
            <w:r>
              <w:t>statements</w:t>
            </w:r>
            <w:r w:rsidRPr="00CC3562">
              <w:t xml:space="preserve"> agree.</w:t>
            </w:r>
          </w:p>
        </w:tc>
        <w:tc>
          <w:tcPr>
            <w:tcW w:w="991" w:type="dxa"/>
            <w:gridSpan w:val="2"/>
            <w:tcBorders>
              <w:top w:val="single" w:sz="4" w:space="0" w:color="000000"/>
              <w:left w:val="single" w:sz="4" w:space="0" w:color="000000"/>
              <w:bottom w:val="single" w:sz="4" w:space="0" w:color="000000"/>
              <w:right w:val="single" w:sz="4" w:space="0" w:color="000000"/>
            </w:tcBorders>
          </w:tcPr>
          <w:p w14:paraId="27CF775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D22C815" w14:textId="77777777" w:rsidR="00CC3562" w:rsidRDefault="00CC3562" w:rsidP="00E54C56">
            <w:pPr>
              <w:pStyle w:val="TableParagraph"/>
              <w:rPr>
                <w:rFonts w:ascii="Times New Roman"/>
              </w:rPr>
            </w:pPr>
          </w:p>
        </w:tc>
      </w:tr>
      <w:tr w:rsidR="00CC3562" w14:paraId="52C324A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5DF16D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7C2EE3" w14:textId="77777777" w:rsidR="00CC3562" w:rsidRDefault="00CC3562" w:rsidP="00CC3562">
            <w:pPr>
              <w:pStyle w:val="TableParagraph"/>
              <w:ind w:left="107"/>
            </w:pPr>
            <w:r>
              <w:t>Verify that pension trust funds are used to report resources that are required to be held in a GASB defined irrevocable trust for the members and beneficiaries of defined benefit plans, defined contribution plans, other postemployment benefit plans, and other employee benefit plans.</w:t>
            </w:r>
          </w:p>
          <w:p w14:paraId="391FB32D" w14:textId="77777777" w:rsidR="00CC3562" w:rsidRPr="00CC3562" w:rsidRDefault="00CC3562" w:rsidP="00CC3562">
            <w:pPr>
              <w:pStyle w:val="TableParagraph"/>
              <w:ind w:left="107"/>
            </w:pPr>
            <w:r>
              <w:t>[</w:t>
            </w:r>
            <w:r w:rsidRPr="00CC3562">
              <w:t>GASB 34 ¶70]</w:t>
            </w:r>
          </w:p>
        </w:tc>
        <w:tc>
          <w:tcPr>
            <w:tcW w:w="991" w:type="dxa"/>
            <w:gridSpan w:val="2"/>
            <w:tcBorders>
              <w:top w:val="single" w:sz="4" w:space="0" w:color="000000"/>
              <w:left w:val="single" w:sz="4" w:space="0" w:color="000000"/>
              <w:bottom w:val="single" w:sz="4" w:space="0" w:color="000000"/>
              <w:right w:val="single" w:sz="4" w:space="0" w:color="000000"/>
            </w:tcBorders>
          </w:tcPr>
          <w:p w14:paraId="102990B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5A1FF12" w14:textId="77777777" w:rsidR="00CC3562" w:rsidRDefault="00CC3562" w:rsidP="00E54C56">
            <w:pPr>
              <w:pStyle w:val="TableParagraph"/>
              <w:rPr>
                <w:rFonts w:ascii="Times New Roman"/>
              </w:rPr>
            </w:pPr>
          </w:p>
        </w:tc>
      </w:tr>
      <w:tr w:rsidR="00CC3562" w14:paraId="36A8AE2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362606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01936AC" w14:textId="77777777" w:rsidR="00CC3562" w:rsidRPr="00CC3562" w:rsidRDefault="00CC3562" w:rsidP="00CC3562">
            <w:pPr>
              <w:pStyle w:val="TableParagraph"/>
              <w:ind w:left="107"/>
            </w:pPr>
            <w:r>
              <w:t>Verify that private-purpose trust funds are used to report all other trust arrangements under which principal and income benefit individuals, private organizations, or other governments. [</w:t>
            </w:r>
            <w:r w:rsidRPr="00CC3562">
              <w:t>GASB 34 ¶72]</w:t>
            </w:r>
          </w:p>
        </w:tc>
        <w:tc>
          <w:tcPr>
            <w:tcW w:w="991" w:type="dxa"/>
            <w:gridSpan w:val="2"/>
            <w:tcBorders>
              <w:top w:val="single" w:sz="4" w:space="0" w:color="000000"/>
              <w:left w:val="single" w:sz="4" w:space="0" w:color="000000"/>
              <w:bottom w:val="single" w:sz="4" w:space="0" w:color="000000"/>
              <w:right w:val="single" w:sz="4" w:space="0" w:color="000000"/>
            </w:tcBorders>
          </w:tcPr>
          <w:p w14:paraId="3253238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A85B620" w14:textId="77777777" w:rsidR="00CC3562" w:rsidRDefault="00CC3562" w:rsidP="00E54C56">
            <w:pPr>
              <w:pStyle w:val="TableParagraph"/>
              <w:rPr>
                <w:rFonts w:ascii="Times New Roman"/>
              </w:rPr>
            </w:pPr>
          </w:p>
        </w:tc>
      </w:tr>
      <w:tr w:rsidR="00CC3562" w14:paraId="29BBFBE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02F22A3"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B50675C" w14:textId="77777777" w:rsidR="00CC3562" w:rsidRPr="00CC3562" w:rsidRDefault="00CC3562" w:rsidP="00CC3562">
            <w:pPr>
              <w:pStyle w:val="TableParagraph"/>
              <w:ind w:left="107"/>
            </w:pPr>
            <w:r w:rsidRPr="00CC3562">
              <w:t>Units of government with pension trust funds and with irrevocable trusts for other employee benefits must include fiduciary statements in the basic financial statements. Monies set aside for other employee benefits but not held in irrevocable trusts should be reported as a designation of fund balance or in an internal service fund. [GASB 34 ¶ 108-109].</w:t>
            </w:r>
          </w:p>
        </w:tc>
        <w:tc>
          <w:tcPr>
            <w:tcW w:w="991" w:type="dxa"/>
            <w:gridSpan w:val="2"/>
            <w:tcBorders>
              <w:top w:val="single" w:sz="4" w:space="0" w:color="000000"/>
              <w:left w:val="single" w:sz="4" w:space="0" w:color="000000"/>
              <w:bottom w:val="single" w:sz="4" w:space="0" w:color="000000"/>
              <w:right w:val="single" w:sz="4" w:space="0" w:color="000000"/>
            </w:tcBorders>
          </w:tcPr>
          <w:p w14:paraId="469A0B5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EB1E572" w14:textId="77777777" w:rsidR="00CC3562" w:rsidRDefault="00CC3562" w:rsidP="00E54C56">
            <w:pPr>
              <w:pStyle w:val="TableParagraph"/>
              <w:rPr>
                <w:rFonts w:ascii="Times New Roman"/>
              </w:rPr>
            </w:pPr>
          </w:p>
        </w:tc>
      </w:tr>
      <w:tr w:rsidR="00CC3562" w14:paraId="78DC0AA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BBC0E0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723FEF" w14:textId="77777777" w:rsidR="00CC3562" w:rsidRDefault="00CC3562" w:rsidP="00CC3562">
            <w:pPr>
              <w:pStyle w:val="TableParagraph"/>
              <w:ind w:left="107"/>
            </w:pPr>
            <w:r>
              <w:t>Trusts</w:t>
            </w:r>
            <w:r w:rsidRPr="00CC3562">
              <w:t xml:space="preserve"> </w:t>
            </w:r>
            <w:r>
              <w:t>that</w:t>
            </w:r>
            <w:r w:rsidRPr="00CC3562">
              <w:t xml:space="preserve"> </w:t>
            </w:r>
            <w:r>
              <w:t>have</w:t>
            </w:r>
            <w:r w:rsidRPr="00CC3562">
              <w:t xml:space="preserve"> </w:t>
            </w:r>
            <w:r>
              <w:t>contributions</w:t>
            </w:r>
            <w:r w:rsidRPr="00CC3562">
              <w:t xml:space="preserve"> </w:t>
            </w:r>
            <w:r>
              <w:t>from</w:t>
            </w:r>
            <w:r w:rsidRPr="00CC3562">
              <w:t xml:space="preserve"> </w:t>
            </w:r>
            <w:r>
              <w:t>employers</w:t>
            </w:r>
            <w:r w:rsidRPr="00CC3562">
              <w:t xml:space="preserve"> </w:t>
            </w:r>
            <w:r>
              <w:t>and</w:t>
            </w:r>
            <w:r w:rsidRPr="00CC3562">
              <w:t xml:space="preserve"> </w:t>
            </w:r>
            <w:r>
              <w:t>non-employer</w:t>
            </w:r>
            <w:r w:rsidRPr="00CC3562">
              <w:t xml:space="preserve"> </w:t>
            </w:r>
            <w:r>
              <w:t xml:space="preserve">contributing entities to the pension plan and earnings on those contributions are irrevocable, pension plan assets </w:t>
            </w:r>
            <w:proofErr w:type="gramStart"/>
            <w:r>
              <w:t>are dedicated to providing</w:t>
            </w:r>
            <w:proofErr w:type="gramEnd"/>
            <w:r>
              <w:t xml:space="preserve"> pensions to plan members in accordance with the benefit terms, and pension plan assets are legally protected from the creditors of employers, non-employer contributing </w:t>
            </w:r>
            <w:r>
              <w:lastRenderedPageBreak/>
              <w:t>entities,</w:t>
            </w:r>
            <w:r w:rsidRPr="00CC3562">
              <w:t xml:space="preserve"> </w:t>
            </w:r>
            <w:r>
              <w:t>and</w:t>
            </w:r>
            <w:r w:rsidRPr="00CC3562">
              <w:t xml:space="preserve"> </w:t>
            </w:r>
            <w:r>
              <w:t>the</w:t>
            </w:r>
            <w:r w:rsidRPr="00CC3562">
              <w:t xml:space="preserve"> </w:t>
            </w:r>
            <w:r>
              <w:t>pension</w:t>
            </w:r>
            <w:r w:rsidRPr="00CC3562">
              <w:t xml:space="preserve"> </w:t>
            </w:r>
            <w:r>
              <w:t>plan</w:t>
            </w:r>
            <w:r w:rsidRPr="00CC3562">
              <w:t xml:space="preserve"> </w:t>
            </w:r>
            <w:r>
              <w:t>administrator.</w:t>
            </w:r>
            <w:r w:rsidRPr="00CC3562">
              <w:t xml:space="preserve"> </w:t>
            </w:r>
            <w:r>
              <w:t>If</w:t>
            </w:r>
            <w:r w:rsidRPr="00CC3562">
              <w:t xml:space="preserve"> </w:t>
            </w:r>
            <w:r>
              <w:t>the</w:t>
            </w:r>
            <w:r w:rsidRPr="00CC3562">
              <w:t xml:space="preserve"> </w:t>
            </w:r>
            <w:r>
              <w:t>plan</w:t>
            </w:r>
            <w:r w:rsidRPr="00CC3562">
              <w:t xml:space="preserve"> </w:t>
            </w:r>
            <w:r>
              <w:t>is</w:t>
            </w:r>
            <w:r w:rsidRPr="00CC3562">
              <w:t xml:space="preserve"> </w:t>
            </w:r>
            <w:r>
              <w:t>a</w:t>
            </w:r>
            <w:r w:rsidRPr="00CC3562">
              <w:t xml:space="preserve"> </w:t>
            </w:r>
            <w:r>
              <w:t>defined</w:t>
            </w:r>
            <w:r w:rsidRPr="00CC3562">
              <w:t xml:space="preserve"> benefit</w:t>
            </w:r>
          </w:p>
          <w:p w14:paraId="020BB288" w14:textId="77777777" w:rsidR="00CC3562" w:rsidRPr="00CC3562" w:rsidRDefault="00CC3562" w:rsidP="00CC3562">
            <w:pPr>
              <w:pStyle w:val="TableParagraph"/>
              <w:ind w:left="107"/>
            </w:pPr>
            <w:r>
              <w:t>pension</w:t>
            </w:r>
            <w:r w:rsidRPr="00CC3562">
              <w:t xml:space="preserve"> </w:t>
            </w:r>
            <w:r>
              <w:t>plan,</w:t>
            </w:r>
            <w:r w:rsidRPr="00CC3562">
              <w:t xml:space="preserve"> </w:t>
            </w:r>
            <w:r>
              <w:t>plan</w:t>
            </w:r>
            <w:r w:rsidRPr="00CC3562">
              <w:t xml:space="preserve"> </w:t>
            </w:r>
            <w:r>
              <w:t>assets</w:t>
            </w:r>
            <w:r w:rsidRPr="00CC3562">
              <w:t xml:space="preserve"> </w:t>
            </w:r>
            <w:r>
              <w:t>also</w:t>
            </w:r>
            <w:r w:rsidRPr="00CC3562">
              <w:t xml:space="preserve"> </w:t>
            </w:r>
            <w:r>
              <w:t>are</w:t>
            </w:r>
            <w:r w:rsidRPr="00CC3562">
              <w:t xml:space="preserve"> </w:t>
            </w:r>
            <w:r>
              <w:t>legally</w:t>
            </w:r>
            <w:r w:rsidRPr="00CC3562">
              <w:t xml:space="preserve"> </w:t>
            </w:r>
            <w:r>
              <w:t>protected</w:t>
            </w:r>
            <w:r w:rsidRPr="00CC3562">
              <w:t xml:space="preserve"> </w:t>
            </w:r>
            <w:r>
              <w:t>from</w:t>
            </w:r>
            <w:r w:rsidRPr="00CC3562">
              <w:t xml:space="preserve"> </w:t>
            </w:r>
            <w:r>
              <w:t>creditors</w:t>
            </w:r>
            <w:r w:rsidRPr="00CC3562">
              <w:t xml:space="preserve"> </w:t>
            </w:r>
            <w:r>
              <w:t>of</w:t>
            </w:r>
            <w:r w:rsidRPr="00CC3562">
              <w:t xml:space="preserve"> </w:t>
            </w:r>
            <w:r>
              <w:t>the</w:t>
            </w:r>
            <w:r w:rsidRPr="00CC3562">
              <w:t xml:space="preserve"> </w:t>
            </w:r>
            <w:r>
              <w:t xml:space="preserve">plan members. [ </w:t>
            </w:r>
            <w:r w:rsidRPr="00CC3562">
              <w:t>GASB 68 ¶ 4 (a-c)]</w:t>
            </w:r>
          </w:p>
        </w:tc>
        <w:tc>
          <w:tcPr>
            <w:tcW w:w="991" w:type="dxa"/>
            <w:gridSpan w:val="2"/>
            <w:tcBorders>
              <w:top w:val="single" w:sz="4" w:space="0" w:color="000000"/>
              <w:left w:val="single" w:sz="4" w:space="0" w:color="000000"/>
              <w:bottom w:val="single" w:sz="4" w:space="0" w:color="000000"/>
              <w:right w:val="single" w:sz="4" w:space="0" w:color="000000"/>
            </w:tcBorders>
          </w:tcPr>
          <w:p w14:paraId="15CCC4C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BA6CB8F" w14:textId="77777777" w:rsidR="00CC3562" w:rsidRDefault="00CC3562" w:rsidP="00E54C56">
            <w:pPr>
              <w:pStyle w:val="TableParagraph"/>
              <w:rPr>
                <w:rFonts w:ascii="Times New Roman"/>
              </w:rPr>
            </w:pPr>
          </w:p>
        </w:tc>
      </w:tr>
      <w:tr w:rsidR="00CC3562" w14:paraId="0D03F44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C92BE6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49F65BD" w14:textId="77777777" w:rsidR="00CC3562" w:rsidRDefault="00CC3562" w:rsidP="00CC3562">
            <w:pPr>
              <w:pStyle w:val="TableParagraph"/>
              <w:ind w:left="107"/>
            </w:pPr>
            <w:r>
              <w:t xml:space="preserve">For unit’s subject to GASB Statement No. 74, Statements of Fiduciary Net </w:t>
            </w:r>
            <w:r w:rsidRPr="00CC3562">
              <w:t xml:space="preserve">Position and Changes in Fiduciary Net Position should be included in the Basic </w:t>
            </w:r>
            <w:r>
              <w:t>Financial</w:t>
            </w:r>
            <w:r w:rsidRPr="00CC3562">
              <w:t xml:space="preserve"> </w:t>
            </w:r>
            <w:r>
              <w:t>Statements.</w:t>
            </w:r>
            <w:r w:rsidRPr="00CC3562">
              <w:t xml:space="preserve"> </w:t>
            </w:r>
            <w:r>
              <w:t>In</w:t>
            </w:r>
            <w:r w:rsidRPr="00CC3562">
              <w:t xml:space="preserve"> </w:t>
            </w:r>
            <w:r>
              <w:t>addition,</w:t>
            </w:r>
            <w:r w:rsidRPr="00CC3562">
              <w:t xml:space="preserve"> </w:t>
            </w:r>
            <w:r>
              <w:t>the</w:t>
            </w:r>
            <w:r w:rsidRPr="00CC3562">
              <w:t xml:space="preserve"> </w:t>
            </w:r>
            <w:r>
              <w:t>fiduciary</w:t>
            </w:r>
            <w:r w:rsidRPr="00CC3562">
              <w:t xml:space="preserve"> </w:t>
            </w:r>
            <w:r>
              <w:t>net</w:t>
            </w:r>
            <w:r w:rsidRPr="00CC3562">
              <w:t xml:space="preserve"> </w:t>
            </w:r>
            <w:r>
              <w:t>position</w:t>
            </w:r>
            <w:r w:rsidRPr="00CC3562">
              <w:t xml:space="preserve"> </w:t>
            </w:r>
            <w:r>
              <w:t>of</w:t>
            </w:r>
            <w:r w:rsidRPr="00CC3562">
              <w:t xml:space="preserve"> </w:t>
            </w:r>
            <w:r>
              <w:t>the</w:t>
            </w:r>
            <w:r w:rsidRPr="00CC3562">
              <w:t xml:space="preserve"> </w:t>
            </w:r>
            <w:r>
              <w:t>plan</w:t>
            </w:r>
            <w:r w:rsidRPr="00CC3562">
              <w:t xml:space="preserve"> should</w:t>
            </w:r>
          </w:p>
          <w:p w14:paraId="420EC1DA" w14:textId="77777777" w:rsidR="00CC3562" w:rsidRPr="00CC3562" w:rsidRDefault="00CC3562" w:rsidP="00CC3562">
            <w:pPr>
              <w:pStyle w:val="TableParagraph"/>
              <w:ind w:left="107"/>
            </w:pPr>
            <w:r>
              <w:t>be</w:t>
            </w:r>
            <w:r w:rsidRPr="00CC3562">
              <w:t xml:space="preserve"> </w:t>
            </w:r>
            <w:r>
              <w:t>referred</w:t>
            </w:r>
            <w:r w:rsidRPr="00CC3562">
              <w:t xml:space="preserve"> </w:t>
            </w:r>
            <w:r>
              <w:t>to</w:t>
            </w:r>
            <w:r w:rsidRPr="00CC3562">
              <w:t xml:space="preserve"> </w:t>
            </w:r>
            <w:r>
              <w:t>as</w:t>
            </w:r>
            <w:r w:rsidRPr="00CC3562">
              <w:t xml:space="preserve"> </w:t>
            </w:r>
            <w:r>
              <w:t>“net</w:t>
            </w:r>
            <w:r w:rsidRPr="00CC3562">
              <w:t xml:space="preserve"> </w:t>
            </w:r>
            <w:r>
              <w:t>position</w:t>
            </w:r>
            <w:r w:rsidRPr="00CC3562">
              <w:t xml:space="preserve"> </w:t>
            </w:r>
            <w:r>
              <w:t>restricted</w:t>
            </w:r>
            <w:r w:rsidRPr="00CC3562">
              <w:t xml:space="preserve"> </w:t>
            </w:r>
            <w:r>
              <w:t>for</w:t>
            </w:r>
            <w:r w:rsidRPr="00CC3562">
              <w:t xml:space="preserve"> </w:t>
            </w:r>
            <w:r>
              <w:t>OPEB.”</w:t>
            </w:r>
            <w:r w:rsidRPr="00CC3562">
              <w:t xml:space="preserve"> (GASB No. 74 ¶ 27)</w:t>
            </w:r>
          </w:p>
        </w:tc>
        <w:tc>
          <w:tcPr>
            <w:tcW w:w="991" w:type="dxa"/>
            <w:gridSpan w:val="2"/>
            <w:tcBorders>
              <w:top w:val="single" w:sz="4" w:space="0" w:color="000000"/>
              <w:left w:val="single" w:sz="4" w:space="0" w:color="000000"/>
              <w:bottom w:val="single" w:sz="4" w:space="0" w:color="000000"/>
              <w:right w:val="single" w:sz="4" w:space="0" w:color="000000"/>
            </w:tcBorders>
          </w:tcPr>
          <w:p w14:paraId="4B2F98E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C0954B7" w14:textId="77777777" w:rsidR="00CC3562" w:rsidRDefault="00CC3562" w:rsidP="00E54C56">
            <w:pPr>
              <w:pStyle w:val="TableParagraph"/>
              <w:rPr>
                <w:rFonts w:ascii="Times New Roman"/>
              </w:rPr>
            </w:pPr>
          </w:p>
        </w:tc>
      </w:tr>
      <w:tr w:rsidR="00CC3562" w14:paraId="4B0E81A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BBF351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16573E7" w14:textId="77777777" w:rsidR="00CC3562" w:rsidRPr="00CC3562" w:rsidRDefault="00CC3562" w:rsidP="00CC3562">
            <w:pPr>
              <w:pStyle w:val="TableParagraph"/>
              <w:ind w:left="107"/>
            </w:pPr>
            <w:r w:rsidRPr="00CC3562">
              <w:t>Notes to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4C1C1AC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D3CA839" w14:textId="77777777" w:rsidR="00CC3562" w:rsidRDefault="00CC3562" w:rsidP="00E54C56">
            <w:pPr>
              <w:pStyle w:val="TableParagraph"/>
              <w:rPr>
                <w:rFonts w:ascii="Times New Roman"/>
              </w:rPr>
            </w:pPr>
          </w:p>
        </w:tc>
      </w:tr>
      <w:tr w:rsidR="00CC3562" w14:paraId="0BDBCD9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691A424" w14:textId="77777777" w:rsidR="00CC3562" w:rsidRP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C52A7D6" w14:textId="77777777" w:rsidR="00CC3562" w:rsidRPr="00CC3562" w:rsidRDefault="00CC3562" w:rsidP="00CC3562">
            <w:pPr>
              <w:pStyle w:val="TableParagraph"/>
              <w:ind w:left="107"/>
            </w:pPr>
            <w:r w:rsidRPr="00CC3562">
              <w:t>Note Disclosures: Summary of Significant Accounting Policies</w:t>
            </w:r>
          </w:p>
        </w:tc>
        <w:tc>
          <w:tcPr>
            <w:tcW w:w="991" w:type="dxa"/>
            <w:gridSpan w:val="2"/>
            <w:tcBorders>
              <w:top w:val="single" w:sz="4" w:space="0" w:color="000000"/>
              <w:left w:val="single" w:sz="4" w:space="0" w:color="000000"/>
              <w:bottom w:val="single" w:sz="4" w:space="0" w:color="000000"/>
              <w:right w:val="single" w:sz="4" w:space="0" w:color="000000"/>
            </w:tcBorders>
          </w:tcPr>
          <w:p w14:paraId="29FD7D68" w14:textId="77777777" w:rsidR="00CC3562" w:rsidRP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CC0CF40" w14:textId="77777777" w:rsidR="00CC3562" w:rsidRPr="00CC3562" w:rsidRDefault="00CC3562" w:rsidP="00E54C56">
            <w:pPr>
              <w:pStyle w:val="TableParagraph"/>
              <w:rPr>
                <w:rFonts w:ascii="Times New Roman"/>
              </w:rPr>
            </w:pPr>
          </w:p>
        </w:tc>
      </w:tr>
      <w:tr w:rsidR="00CC3562" w14:paraId="00D9D6F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A6B507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1FA653B" w14:textId="77777777" w:rsidR="00CC3562" w:rsidRDefault="00CC3562" w:rsidP="00CC3562">
            <w:pPr>
              <w:pStyle w:val="TableParagraph"/>
              <w:ind w:left="107"/>
            </w:pPr>
            <w:r>
              <w:t>Verify</w:t>
            </w:r>
            <w:r w:rsidRPr="00CC3562">
              <w:t xml:space="preserve"> </w:t>
            </w:r>
            <w:r>
              <w:t>that</w:t>
            </w:r>
            <w:r w:rsidRPr="00CC3562">
              <w:t xml:space="preserve"> </w:t>
            </w:r>
            <w:r>
              <w:t>the</w:t>
            </w:r>
            <w:r w:rsidRPr="00CC3562">
              <w:t xml:space="preserve"> </w:t>
            </w:r>
            <w:r>
              <w:t>reporting</w:t>
            </w:r>
            <w:r w:rsidRPr="00CC3562">
              <w:t xml:space="preserve"> </w:t>
            </w:r>
            <w:r>
              <w:t>entity</w:t>
            </w:r>
            <w:r w:rsidRPr="00CC3562">
              <w:t xml:space="preserve"> </w:t>
            </w:r>
            <w:r>
              <w:t>note</w:t>
            </w:r>
            <w:r w:rsidRPr="00CC3562">
              <w:t xml:space="preserve"> </w:t>
            </w:r>
            <w:r>
              <w:t>properly</w:t>
            </w:r>
            <w:r w:rsidRPr="00CC3562">
              <w:t xml:space="preserve"> </w:t>
            </w:r>
            <w:r>
              <w:t>describes</w:t>
            </w:r>
            <w:r w:rsidRPr="00CC3562">
              <w:t xml:space="preserve"> </w:t>
            </w:r>
            <w:r>
              <w:t>the</w:t>
            </w:r>
            <w:r w:rsidRPr="00CC3562">
              <w:t xml:space="preserve"> </w:t>
            </w:r>
            <w:r>
              <w:t>relationship between the primary government and the component unit (CU).</w:t>
            </w:r>
          </w:p>
          <w:p w14:paraId="0E0A6247" w14:textId="77777777" w:rsidR="00CC3562" w:rsidRPr="00CC3562" w:rsidRDefault="00CC3562" w:rsidP="00CC3562">
            <w:pPr>
              <w:pStyle w:val="TableParagraph"/>
              <w:ind w:left="107"/>
            </w:pPr>
            <w:r w:rsidRPr="00CC3562">
              <w:t>(GASB No. 61 ¶11)</w:t>
            </w:r>
          </w:p>
        </w:tc>
        <w:tc>
          <w:tcPr>
            <w:tcW w:w="991" w:type="dxa"/>
            <w:gridSpan w:val="2"/>
            <w:tcBorders>
              <w:top w:val="single" w:sz="4" w:space="0" w:color="000000"/>
              <w:left w:val="single" w:sz="4" w:space="0" w:color="000000"/>
              <w:bottom w:val="single" w:sz="4" w:space="0" w:color="000000"/>
              <w:right w:val="single" w:sz="4" w:space="0" w:color="000000"/>
            </w:tcBorders>
          </w:tcPr>
          <w:p w14:paraId="3F68E91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6C363D6" w14:textId="77777777" w:rsidR="00CC3562" w:rsidRDefault="00CC3562" w:rsidP="00E54C56">
            <w:pPr>
              <w:pStyle w:val="TableParagraph"/>
              <w:rPr>
                <w:rFonts w:ascii="Times New Roman"/>
              </w:rPr>
            </w:pPr>
          </w:p>
        </w:tc>
      </w:tr>
      <w:tr w:rsidR="00CC3562" w14:paraId="11E8EBB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18B3D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EB857D0" w14:textId="77777777" w:rsidR="00CC3562" w:rsidRDefault="00CC3562" w:rsidP="00CC3562">
            <w:pPr>
              <w:pStyle w:val="TableParagraph"/>
              <w:ind w:left="107"/>
            </w:pPr>
            <w:r>
              <w:t>Confirm</w:t>
            </w:r>
            <w:r w:rsidRPr="00CC3562">
              <w:t xml:space="preserve"> </w:t>
            </w:r>
            <w:r>
              <w:t>CU’s</w:t>
            </w:r>
            <w:r w:rsidRPr="00CC3562">
              <w:t xml:space="preserve"> </w:t>
            </w:r>
            <w:r>
              <w:t>nature</w:t>
            </w:r>
            <w:r w:rsidRPr="00CC3562">
              <w:t xml:space="preserve"> </w:t>
            </w:r>
            <w:r>
              <w:t>(discrete/blended)</w:t>
            </w:r>
            <w:r w:rsidRPr="00CC3562">
              <w:t xml:space="preserve"> </w:t>
            </w:r>
            <w:r>
              <w:t>is</w:t>
            </w:r>
            <w:r w:rsidRPr="00CC3562">
              <w:t xml:space="preserve"> </w:t>
            </w:r>
            <w:r>
              <w:t>appropriately</w:t>
            </w:r>
            <w:r w:rsidRPr="00CC3562">
              <w:t xml:space="preserve"> disclosed.</w:t>
            </w:r>
          </w:p>
        </w:tc>
        <w:tc>
          <w:tcPr>
            <w:tcW w:w="991" w:type="dxa"/>
            <w:gridSpan w:val="2"/>
            <w:tcBorders>
              <w:top w:val="single" w:sz="4" w:space="0" w:color="000000"/>
              <w:left w:val="single" w:sz="4" w:space="0" w:color="000000"/>
              <w:bottom w:val="single" w:sz="4" w:space="0" w:color="000000"/>
              <w:right w:val="single" w:sz="4" w:space="0" w:color="000000"/>
            </w:tcBorders>
          </w:tcPr>
          <w:p w14:paraId="510D8C8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FD5A35D" w14:textId="77777777" w:rsidR="00CC3562" w:rsidRDefault="00CC3562" w:rsidP="00E54C56">
            <w:pPr>
              <w:pStyle w:val="TableParagraph"/>
              <w:rPr>
                <w:rFonts w:ascii="Times New Roman"/>
              </w:rPr>
            </w:pPr>
          </w:p>
        </w:tc>
      </w:tr>
      <w:tr w:rsidR="00CC3562" w14:paraId="6B98ACC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FA7CFE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3DEC301" w14:textId="77777777" w:rsidR="00CC3562" w:rsidRDefault="00CC3562" w:rsidP="00CC3562">
            <w:pPr>
              <w:pStyle w:val="TableParagraph"/>
              <w:ind w:left="107"/>
            </w:pPr>
            <w:r>
              <w:t>If the discretely presented component units</w:t>
            </w:r>
            <w:r w:rsidRPr="00CC3562">
              <w:t xml:space="preserve"> </w:t>
            </w:r>
            <w:r>
              <w:t>(DPCU(s)) do not issue separate financial statements, verify that the DPCU(s) is (are) clearly described in the notes</w:t>
            </w:r>
            <w:r w:rsidRPr="00CC3562">
              <w:t xml:space="preserve"> </w:t>
            </w:r>
            <w:r>
              <w:t>of</w:t>
            </w:r>
            <w:r w:rsidRPr="00CC3562">
              <w:t xml:space="preserve"> </w:t>
            </w:r>
            <w:r>
              <w:t>the</w:t>
            </w:r>
            <w:r w:rsidRPr="00CC3562">
              <w:t xml:space="preserve"> </w:t>
            </w:r>
            <w:r>
              <w:t>primary</w:t>
            </w:r>
            <w:r w:rsidRPr="00CC3562">
              <w:t xml:space="preserve"> </w:t>
            </w:r>
            <w:r>
              <w:t>government’s</w:t>
            </w:r>
            <w:r w:rsidRPr="00CC3562">
              <w:t xml:space="preserve"> </w:t>
            </w:r>
            <w:r>
              <w:t>financial</w:t>
            </w:r>
            <w:r w:rsidRPr="00CC3562">
              <w:t xml:space="preserve"> </w:t>
            </w:r>
            <w:r>
              <w:t>statements</w:t>
            </w:r>
            <w:r w:rsidRPr="00CC3562">
              <w:t xml:space="preserve"> </w:t>
            </w:r>
            <w:r>
              <w:t>and</w:t>
            </w:r>
            <w:r w:rsidRPr="00CC3562">
              <w:t xml:space="preserve"> </w:t>
            </w:r>
            <w:r>
              <w:t>notes</w:t>
            </w:r>
            <w:r w:rsidRPr="00CC3562">
              <w:t xml:space="preserve"> </w:t>
            </w:r>
            <w:r>
              <w:t>on</w:t>
            </w:r>
            <w:r w:rsidRPr="00CC3562">
              <w:t xml:space="preserve"> </w:t>
            </w:r>
            <w:proofErr w:type="gramStart"/>
            <w:r>
              <w:t>material</w:t>
            </w:r>
            <w:proofErr w:type="gramEnd"/>
          </w:p>
          <w:p w14:paraId="23EBD628" w14:textId="77777777" w:rsidR="00CC3562" w:rsidRDefault="00CC3562" w:rsidP="00CC3562">
            <w:pPr>
              <w:pStyle w:val="TableParagraph"/>
              <w:ind w:left="107"/>
            </w:pPr>
            <w:r>
              <w:t>items including cash, investments, inventory, capital assets, long term debt, and compliance with bonding requirements are included.</w:t>
            </w:r>
          </w:p>
        </w:tc>
        <w:tc>
          <w:tcPr>
            <w:tcW w:w="991" w:type="dxa"/>
            <w:gridSpan w:val="2"/>
            <w:tcBorders>
              <w:top w:val="single" w:sz="4" w:space="0" w:color="000000"/>
              <w:left w:val="single" w:sz="4" w:space="0" w:color="000000"/>
              <w:bottom w:val="single" w:sz="4" w:space="0" w:color="000000"/>
              <w:right w:val="single" w:sz="4" w:space="0" w:color="000000"/>
            </w:tcBorders>
          </w:tcPr>
          <w:p w14:paraId="2983796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3D41E3C" w14:textId="77777777" w:rsidR="00CC3562" w:rsidRDefault="00CC3562" w:rsidP="00E54C56">
            <w:pPr>
              <w:pStyle w:val="TableParagraph"/>
              <w:rPr>
                <w:rFonts w:ascii="Times New Roman"/>
              </w:rPr>
            </w:pPr>
          </w:p>
        </w:tc>
      </w:tr>
      <w:tr w:rsidR="00CC3562" w14:paraId="579DA22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FD096D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037FCE3" w14:textId="77777777" w:rsidR="00CC3562" w:rsidRDefault="00CC3562" w:rsidP="00CC3562">
            <w:pPr>
              <w:pStyle w:val="TableParagraph"/>
              <w:ind w:left="107"/>
            </w:pPr>
            <w:r>
              <w:t xml:space="preserve">If DPCUs do not issue separate financial statements, verify that the audit report includes the DPCU’s budget to actual statements as supplementary </w:t>
            </w:r>
            <w:r w:rsidRPr="00CC3562">
              <w:t>information.</w:t>
            </w:r>
          </w:p>
        </w:tc>
        <w:tc>
          <w:tcPr>
            <w:tcW w:w="991" w:type="dxa"/>
            <w:gridSpan w:val="2"/>
            <w:tcBorders>
              <w:top w:val="single" w:sz="4" w:space="0" w:color="000000"/>
              <w:left w:val="single" w:sz="4" w:space="0" w:color="000000"/>
              <w:bottom w:val="single" w:sz="4" w:space="0" w:color="000000"/>
              <w:right w:val="single" w:sz="4" w:space="0" w:color="000000"/>
            </w:tcBorders>
          </w:tcPr>
          <w:p w14:paraId="5EED8C8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A35A8E8" w14:textId="77777777" w:rsidR="00CC3562" w:rsidRDefault="00CC3562" w:rsidP="00E54C56">
            <w:pPr>
              <w:pStyle w:val="TableParagraph"/>
              <w:rPr>
                <w:rFonts w:ascii="Times New Roman"/>
              </w:rPr>
            </w:pPr>
          </w:p>
        </w:tc>
      </w:tr>
      <w:tr w:rsidR="00CC3562" w14:paraId="0B33A9A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5626BC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BCDF202" w14:textId="77777777" w:rsidR="00CC3562" w:rsidRDefault="00CC3562" w:rsidP="00CC3562">
            <w:pPr>
              <w:pStyle w:val="TableParagraph"/>
              <w:ind w:left="107"/>
            </w:pPr>
            <w:r>
              <w:t>A</w:t>
            </w:r>
            <w:r w:rsidRPr="00CC3562">
              <w:t xml:space="preserve"> </w:t>
            </w:r>
            <w:r>
              <w:t>description</w:t>
            </w:r>
            <w:r w:rsidRPr="00CC3562">
              <w:t xml:space="preserve"> </w:t>
            </w:r>
            <w:r>
              <w:t>of</w:t>
            </w:r>
            <w:r w:rsidRPr="00CC3562">
              <w:t xml:space="preserve"> </w:t>
            </w:r>
            <w:r>
              <w:t>the</w:t>
            </w:r>
            <w:r w:rsidRPr="00CC3562">
              <w:t xml:space="preserve"> </w:t>
            </w:r>
            <w:r>
              <w:t>government-wide</w:t>
            </w:r>
            <w:r w:rsidRPr="00CC3562">
              <w:t xml:space="preserve"> </w:t>
            </w:r>
            <w:r>
              <w:t>financial</w:t>
            </w:r>
            <w:r w:rsidRPr="00CC3562">
              <w:t xml:space="preserve"> </w:t>
            </w:r>
            <w:r>
              <w:t>statements,</w:t>
            </w:r>
            <w:r w:rsidRPr="00CC3562">
              <w:t xml:space="preserve"> </w:t>
            </w:r>
            <w:r>
              <w:t>noting</w:t>
            </w:r>
            <w:r w:rsidRPr="00CC3562">
              <w:t xml:space="preserve"> </w:t>
            </w:r>
            <w:r>
              <w:t>that</w:t>
            </w:r>
            <w:r w:rsidRPr="00CC3562">
              <w:t xml:space="preserve"> </w:t>
            </w:r>
            <w:r>
              <w:t>neither fiduciary funds nor component units that are financial in nature are included.</w:t>
            </w:r>
          </w:p>
        </w:tc>
        <w:tc>
          <w:tcPr>
            <w:tcW w:w="991" w:type="dxa"/>
            <w:gridSpan w:val="2"/>
            <w:tcBorders>
              <w:top w:val="single" w:sz="4" w:space="0" w:color="000000"/>
              <w:left w:val="single" w:sz="4" w:space="0" w:color="000000"/>
              <w:bottom w:val="single" w:sz="4" w:space="0" w:color="000000"/>
              <w:right w:val="single" w:sz="4" w:space="0" w:color="000000"/>
            </w:tcBorders>
          </w:tcPr>
          <w:p w14:paraId="66CA177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F2D072" w14:textId="77777777" w:rsidR="00CC3562" w:rsidRDefault="00CC3562" w:rsidP="00E54C56">
            <w:pPr>
              <w:pStyle w:val="TableParagraph"/>
              <w:rPr>
                <w:rFonts w:ascii="Times New Roman"/>
              </w:rPr>
            </w:pPr>
          </w:p>
        </w:tc>
      </w:tr>
      <w:tr w:rsidR="00CC3562" w14:paraId="256344B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800A92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C6671E6" w14:textId="77777777" w:rsidR="00CC3562" w:rsidRDefault="00CC3562" w:rsidP="00CC3562">
            <w:pPr>
              <w:pStyle w:val="TableParagraph"/>
              <w:ind w:left="107"/>
            </w:pPr>
            <w:r>
              <w:t>The</w:t>
            </w:r>
            <w:r w:rsidRPr="00CC3562">
              <w:t xml:space="preserve"> </w:t>
            </w:r>
            <w:r>
              <w:t>measurement</w:t>
            </w:r>
            <w:r w:rsidRPr="00CC3562">
              <w:t xml:space="preserve"> </w:t>
            </w:r>
            <w:proofErr w:type="gramStart"/>
            <w:r>
              <w:t>focus</w:t>
            </w:r>
            <w:proofErr w:type="gramEnd"/>
            <w:r w:rsidRPr="00CC3562">
              <w:t xml:space="preserve"> </w:t>
            </w:r>
            <w:r>
              <w:t>and</w:t>
            </w:r>
            <w:r w:rsidRPr="00CC3562">
              <w:t xml:space="preserve"> </w:t>
            </w:r>
            <w:r>
              <w:t>basis</w:t>
            </w:r>
            <w:r w:rsidRPr="00CC3562">
              <w:t xml:space="preserve"> </w:t>
            </w:r>
            <w:r>
              <w:t>of</w:t>
            </w:r>
            <w:r w:rsidRPr="00CC3562">
              <w:t xml:space="preserve"> </w:t>
            </w:r>
            <w:r>
              <w:t>accounting</w:t>
            </w:r>
            <w:r w:rsidRPr="00CC3562">
              <w:t xml:space="preserve"> </w:t>
            </w:r>
            <w:r>
              <w:t>used</w:t>
            </w:r>
            <w:r w:rsidRPr="00CC3562">
              <w:t xml:space="preserve"> </w:t>
            </w:r>
            <w:r>
              <w:t>in</w:t>
            </w:r>
            <w:r w:rsidRPr="00CC3562">
              <w:t xml:space="preserve"> </w:t>
            </w:r>
            <w:r>
              <w:t>the</w:t>
            </w:r>
            <w:r w:rsidRPr="00CC3562">
              <w:t xml:space="preserve"> </w:t>
            </w:r>
            <w:r>
              <w:t>government-wide and fund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712C3C8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91AD4D1" w14:textId="77777777" w:rsidR="00CC3562" w:rsidRDefault="00CC3562" w:rsidP="00E54C56">
            <w:pPr>
              <w:pStyle w:val="TableParagraph"/>
              <w:rPr>
                <w:rFonts w:ascii="Times New Roman"/>
              </w:rPr>
            </w:pPr>
          </w:p>
        </w:tc>
      </w:tr>
      <w:tr w:rsidR="00CC3562" w14:paraId="2A9D950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C511FA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F389326" w14:textId="77777777" w:rsidR="00CC3562" w:rsidRDefault="00CC3562" w:rsidP="00CC3562">
            <w:pPr>
              <w:pStyle w:val="TableParagraph"/>
              <w:ind w:left="107"/>
            </w:pPr>
            <w:r>
              <w:t>The policy for:</w:t>
            </w:r>
            <w:r w:rsidRPr="00CC3562">
              <w:t xml:space="preserve"> </w:t>
            </w:r>
            <w:r>
              <w:t>(</w:t>
            </w:r>
            <w:proofErr w:type="spellStart"/>
            <w:r>
              <w:t>i</w:t>
            </w:r>
            <w:proofErr w:type="spellEnd"/>
            <w:r>
              <w:t>) allocating indirect expenses</w:t>
            </w:r>
            <w:r w:rsidRPr="00CC3562">
              <w:t xml:space="preserve"> </w:t>
            </w:r>
            <w:r>
              <w:t>to functions in the statement of activities., (ii) for eliminating internal activity in the governmental-wide statement</w:t>
            </w:r>
            <w:r w:rsidRPr="00CC3562">
              <w:t xml:space="preserve"> </w:t>
            </w:r>
            <w:r>
              <w:t>of</w:t>
            </w:r>
            <w:r w:rsidRPr="00CC3562">
              <w:t xml:space="preserve"> </w:t>
            </w:r>
            <w:r>
              <w:t>activities,</w:t>
            </w:r>
            <w:r w:rsidRPr="00CC3562">
              <w:t xml:space="preserve"> </w:t>
            </w:r>
            <w:r>
              <w:t>including,</w:t>
            </w:r>
            <w:r w:rsidRPr="00CC3562">
              <w:t xml:space="preserve"> </w:t>
            </w:r>
            <w:r>
              <w:t>if</w:t>
            </w:r>
            <w:r w:rsidRPr="00CC3562">
              <w:t xml:space="preserve"> </w:t>
            </w:r>
            <w:r>
              <w:t>applicable,</w:t>
            </w:r>
            <w:r w:rsidRPr="00CC3562">
              <w:t xml:space="preserve"> </w:t>
            </w:r>
            <w:r>
              <w:t>that</w:t>
            </w:r>
            <w:r w:rsidRPr="00CC3562">
              <w:t xml:space="preserve"> </w:t>
            </w:r>
            <w:r>
              <w:t>an</w:t>
            </w:r>
            <w:r w:rsidRPr="00CC3562">
              <w:t xml:space="preserve"> </w:t>
            </w:r>
            <w:r>
              <w:t>administrative</w:t>
            </w:r>
            <w:r w:rsidRPr="00CC3562">
              <w:t xml:space="preserve"> </w:t>
            </w:r>
            <w:r>
              <w:t>overhead component is included in direct expenses, (iii) the policy for interfund eliminations</w:t>
            </w:r>
            <w:r w:rsidRPr="00CC3562">
              <w:t xml:space="preserve"> </w:t>
            </w:r>
            <w:r>
              <w:t>in</w:t>
            </w:r>
            <w:r w:rsidRPr="00CC3562">
              <w:t xml:space="preserve"> </w:t>
            </w:r>
            <w:r>
              <w:t>the</w:t>
            </w:r>
            <w:r w:rsidRPr="00CC3562">
              <w:t xml:space="preserve"> </w:t>
            </w:r>
            <w:r>
              <w:t>fund</w:t>
            </w:r>
            <w:r w:rsidRPr="00CC3562">
              <w:t xml:space="preserve"> </w:t>
            </w:r>
            <w:r>
              <w:t>financial</w:t>
            </w:r>
            <w:r w:rsidRPr="00CC3562">
              <w:t xml:space="preserve"> </w:t>
            </w:r>
            <w:r>
              <w:t>statements,</w:t>
            </w:r>
            <w:r w:rsidRPr="00CC3562">
              <w:t xml:space="preserve"> </w:t>
            </w:r>
            <w:r>
              <w:t>(iv)</w:t>
            </w:r>
            <w:r w:rsidRPr="00CC3562">
              <w:t xml:space="preserve"> </w:t>
            </w:r>
            <w:r>
              <w:t>types</w:t>
            </w:r>
            <w:r w:rsidRPr="00CC3562">
              <w:t xml:space="preserve"> </w:t>
            </w:r>
            <w:r>
              <w:t>of</w:t>
            </w:r>
            <w:r w:rsidRPr="00CC3562">
              <w:t xml:space="preserve"> </w:t>
            </w:r>
            <w:r>
              <w:t>transactions</w:t>
            </w:r>
            <w:r w:rsidRPr="00CC3562">
              <w:t xml:space="preserve"> </w:t>
            </w:r>
            <w:r>
              <w:t>included in program revenues in the statement of activities, (v)</w:t>
            </w:r>
            <w:r w:rsidRPr="00CC3562">
              <w:t xml:space="preserve"> </w:t>
            </w:r>
            <w:r>
              <w:t>revenue</w:t>
            </w:r>
            <w:r w:rsidRPr="00CC3562">
              <w:t xml:space="preserve"> </w:t>
            </w:r>
            <w:r>
              <w:t>recognition</w:t>
            </w:r>
            <w:r w:rsidRPr="00CC3562">
              <w:t xml:space="preserve"> </w:t>
            </w:r>
            <w:r>
              <w:t>policies</w:t>
            </w:r>
            <w:r w:rsidRPr="00CC3562">
              <w:t xml:space="preserve"> </w:t>
            </w:r>
            <w:r>
              <w:t>used</w:t>
            </w:r>
            <w:r w:rsidRPr="00CC3562">
              <w:t xml:space="preserve"> </w:t>
            </w:r>
            <w:r>
              <w:t>in</w:t>
            </w:r>
            <w:r w:rsidRPr="00CC3562">
              <w:t xml:space="preserve"> </w:t>
            </w:r>
            <w:r>
              <w:t>fund</w:t>
            </w:r>
            <w:r w:rsidRPr="00CC3562">
              <w:t xml:space="preserve"> </w:t>
            </w:r>
            <w:r>
              <w:t>financial</w:t>
            </w:r>
            <w:r w:rsidRPr="00CC3562">
              <w:t xml:space="preserve"> </w:t>
            </w:r>
            <w:r>
              <w:t>statements, including the length of time used to define available for purpose of revenue recognition</w:t>
            </w:r>
            <w:r w:rsidRPr="00CC3562">
              <w:t xml:space="preserve"> </w:t>
            </w:r>
            <w:r>
              <w:t>in</w:t>
            </w:r>
            <w:r w:rsidRPr="00CC3562">
              <w:t xml:space="preserve"> </w:t>
            </w:r>
            <w:r>
              <w:t>the</w:t>
            </w:r>
            <w:r w:rsidRPr="00CC3562">
              <w:t xml:space="preserve"> </w:t>
            </w:r>
            <w:r>
              <w:t>governmental</w:t>
            </w:r>
            <w:r w:rsidRPr="00CC3562">
              <w:t xml:space="preserve"> </w:t>
            </w:r>
            <w:r>
              <w:t>fund</w:t>
            </w:r>
            <w:r w:rsidRPr="00CC3562">
              <w:t xml:space="preserve"> </w:t>
            </w:r>
            <w:r>
              <w:t>financial</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3872034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8F498FB" w14:textId="77777777" w:rsidR="00CC3562" w:rsidRDefault="00CC3562" w:rsidP="00E54C56">
            <w:pPr>
              <w:pStyle w:val="TableParagraph"/>
              <w:rPr>
                <w:rFonts w:ascii="Times New Roman"/>
              </w:rPr>
            </w:pPr>
          </w:p>
        </w:tc>
      </w:tr>
      <w:tr w:rsidR="00CC3562" w14:paraId="53E668C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A6AD7B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FE2DE86" w14:textId="77777777" w:rsidR="00CC3562" w:rsidRDefault="00CC3562" w:rsidP="00E54C56">
            <w:pPr>
              <w:pStyle w:val="TableParagraph"/>
              <w:ind w:left="107"/>
            </w:pPr>
            <w:r>
              <w:t>The</w:t>
            </w:r>
            <w:r w:rsidRPr="00CC3562">
              <w:t xml:space="preserve"> </w:t>
            </w:r>
            <w:r>
              <w:t>policy</w:t>
            </w:r>
            <w:r w:rsidRPr="00CC3562">
              <w:t xml:space="preserve"> </w:t>
            </w:r>
            <w:r>
              <w:t>for:</w:t>
            </w:r>
            <w:r w:rsidRPr="00CC3562">
              <w:t xml:space="preserve"> </w:t>
            </w:r>
            <w:r>
              <w:t>(</w:t>
            </w:r>
            <w:proofErr w:type="spellStart"/>
            <w:r>
              <w:t>i</w:t>
            </w:r>
            <w:proofErr w:type="spellEnd"/>
            <w:r>
              <w:t>)</w:t>
            </w:r>
            <w:r w:rsidRPr="00CC3562">
              <w:t xml:space="preserve"> </w:t>
            </w:r>
            <w:r>
              <w:t>capitalizing</w:t>
            </w:r>
            <w:r w:rsidRPr="00CC3562">
              <w:t xml:space="preserve"> </w:t>
            </w:r>
            <w:r>
              <w:t>assets</w:t>
            </w:r>
            <w:r w:rsidRPr="00CC3562">
              <w:t xml:space="preserve"> </w:t>
            </w:r>
            <w:r>
              <w:t>and</w:t>
            </w:r>
            <w:r w:rsidRPr="00CC3562">
              <w:t xml:space="preserve"> </w:t>
            </w:r>
            <w:r>
              <w:t>for</w:t>
            </w:r>
            <w:r w:rsidRPr="00CC3562">
              <w:t xml:space="preserve"> </w:t>
            </w:r>
            <w:r>
              <w:t>estimating</w:t>
            </w:r>
            <w:r w:rsidRPr="00CC3562">
              <w:t xml:space="preserve"> </w:t>
            </w:r>
            <w:r>
              <w:t>the</w:t>
            </w:r>
            <w:r w:rsidRPr="00CC3562">
              <w:t xml:space="preserve"> </w:t>
            </w:r>
            <w:r>
              <w:t>useful</w:t>
            </w:r>
            <w:r w:rsidRPr="00CC3562">
              <w:t xml:space="preserve"> </w:t>
            </w:r>
            <w:r>
              <w:t>lives</w:t>
            </w:r>
            <w:r w:rsidRPr="00CC3562">
              <w:t xml:space="preserve"> </w:t>
            </w:r>
            <w:r>
              <w:t>of</w:t>
            </w:r>
            <w:r w:rsidRPr="00CC3562">
              <w:t xml:space="preserve"> </w:t>
            </w:r>
            <w:r>
              <w:t>those assets</w:t>
            </w:r>
            <w:r w:rsidRPr="00CC3562">
              <w:t xml:space="preserve"> </w:t>
            </w:r>
            <w:r>
              <w:t>(used</w:t>
            </w:r>
            <w:r w:rsidRPr="00CC3562">
              <w:t xml:space="preserve"> </w:t>
            </w:r>
            <w:r>
              <w:t>to</w:t>
            </w:r>
            <w:r w:rsidRPr="00CC3562">
              <w:t xml:space="preserve"> </w:t>
            </w:r>
            <w:r>
              <w:t>calculate</w:t>
            </w:r>
            <w:r w:rsidRPr="00CC3562">
              <w:t xml:space="preserve"> </w:t>
            </w:r>
            <w:r>
              <w:t>depreciation/</w:t>
            </w:r>
            <w:r w:rsidRPr="00CC3562">
              <w:t xml:space="preserve">amortization </w:t>
            </w:r>
            <w:r>
              <w:t>expense),</w:t>
            </w:r>
            <w:r w:rsidRPr="00CC3562">
              <w:t xml:space="preserve"> </w:t>
            </w:r>
            <w:r>
              <w:t>(ii)</w:t>
            </w:r>
            <w:r w:rsidRPr="00CC3562">
              <w:t xml:space="preserve"> </w:t>
            </w:r>
            <w:r>
              <w:t>a</w:t>
            </w:r>
            <w:r w:rsidRPr="00CC3562">
              <w:t xml:space="preserve"> </w:t>
            </w:r>
            <w:r>
              <w:t>description</w:t>
            </w:r>
            <w:r w:rsidRPr="00CC3562">
              <w:t xml:space="preserve"> </w:t>
            </w:r>
            <w:r>
              <w:t>of</w:t>
            </w:r>
            <w:r w:rsidRPr="00CC3562">
              <w:t xml:space="preserve"> the</w:t>
            </w:r>
            <w:r>
              <w:t xml:space="preserve"> modified</w:t>
            </w:r>
            <w:r w:rsidRPr="00CC3562">
              <w:t xml:space="preserve"> </w:t>
            </w:r>
            <w:r>
              <w:t>approach</w:t>
            </w:r>
            <w:r w:rsidRPr="00CC3562">
              <w:t xml:space="preserve"> </w:t>
            </w:r>
            <w:r>
              <w:t>for</w:t>
            </w:r>
            <w:r w:rsidRPr="00CC3562">
              <w:t xml:space="preserve"> </w:t>
            </w:r>
            <w:r>
              <w:t>reporting</w:t>
            </w:r>
            <w:r w:rsidRPr="00CC3562">
              <w:t xml:space="preserve"> </w:t>
            </w:r>
            <w:r>
              <w:t>eligibility</w:t>
            </w:r>
            <w:r w:rsidRPr="00CC3562">
              <w:t xml:space="preserve"> </w:t>
            </w:r>
            <w:r>
              <w:t>infrastructure</w:t>
            </w:r>
            <w:r w:rsidRPr="00CC3562">
              <w:t xml:space="preserve"> </w:t>
            </w:r>
            <w:r>
              <w:t>assets,</w:t>
            </w:r>
            <w:r w:rsidRPr="00CC3562">
              <w:t xml:space="preserve"> </w:t>
            </w:r>
            <w:r>
              <w:t>if</w:t>
            </w:r>
            <w:r w:rsidRPr="00CC3562">
              <w:t xml:space="preserve"> used.</w:t>
            </w:r>
          </w:p>
        </w:tc>
        <w:tc>
          <w:tcPr>
            <w:tcW w:w="991" w:type="dxa"/>
            <w:gridSpan w:val="2"/>
            <w:tcBorders>
              <w:top w:val="single" w:sz="4" w:space="0" w:color="000000"/>
              <w:left w:val="single" w:sz="4" w:space="0" w:color="000000"/>
              <w:bottom w:val="single" w:sz="4" w:space="0" w:color="000000"/>
              <w:right w:val="single" w:sz="4" w:space="0" w:color="000000"/>
            </w:tcBorders>
          </w:tcPr>
          <w:p w14:paraId="6D7FA08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43D6F5F" w14:textId="77777777" w:rsidR="00CC3562" w:rsidRDefault="00CC3562" w:rsidP="00E54C56">
            <w:pPr>
              <w:pStyle w:val="TableParagraph"/>
              <w:rPr>
                <w:rFonts w:ascii="Times New Roman"/>
              </w:rPr>
            </w:pPr>
          </w:p>
        </w:tc>
      </w:tr>
      <w:tr w:rsidR="00CC3562" w14:paraId="2E0B50A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94D746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B77676A" w14:textId="77777777" w:rsidR="00CC3562" w:rsidRDefault="00CC3562" w:rsidP="00CC3562">
            <w:pPr>
              <w:pStyle w:val="TableParagraph"/>
              <w:ind w:left="107"/>
            </w:pPr>
            <w:r>
              <w:t>The</w:t>
            </w:r>
            <w:r w:rsidRPr="00CC3562">
              <w:t xml:space="preserve"> </w:t>
            </w:r>
            <w:r>
              <w:t>policy</w:t>
            </w:r>
            <w:r w:rsidRPr="00CC3562">
              <w:t xml:space="preserve"> </w:t>
            </w:r>
            <w:r>
              <w:t>for</w:t>
            </w:r>
            <w:r w:rsidRPr="00CC3562">
              <w:t xml:space="preserve"> </w:t>
            </w:r>
            <w:r>
              <w:t>(</w:t>
            </w:r>
            <w:proofErr w:type="spellStart"/>
            <w:r>
              <w:t>i</w:t>
            </w:r>
            <w:proofErr w:type="spellEnd"/>
            <w:r>
              <w:t>)</w:t>
            </w:r>
            <w:r w:rsidRPr="00CC3562">
              <w:t xml:space="preserve"> </w:t>
            </w:r>
            <w:r>
              <w:t>defining</w:t>
            </w:r>
            <w:r w:rsidRPr="00CC3562">
              <w:t xml:space="preserve"> </w:t>
            </w:r>
            <w:r>
              <w:t>operating</w:t>
            </w:r>
            <w:r w:rsidRPr="00CC3562">
              <w:t xml:space="preserve"> </w:t>
            </w:r>
            <w:r>
              <w:t>and</w:t>
            </w:r>
            <w:r w:rsidRPr="00CC3562">
              <w:t xml:space="preserve"> </w:t>
            </w:r>
            <w:r>
              <w:t>nonoperating</w:t>
            </w:r>
            <w:r w:rsidRPr="00CC3562">
              <w:t xml:space="preserve"> </w:t>
            </w:r>
            <w:r>
              <w:t>revenues</w:t>
            </w:r>
            <w:r w:rsidRPr="00CC3562">
              <w:t xml:space="preserve"> </w:t>
            </w:r>
            <w:r>
              <w:t>of</w:t>
            </w:r>
            <w:r w:rsidRPr="00CC3562">
              <w:t xml:space="preserve"> </w:t>
            </w:r>
            <w:r>
              <w:t xml:space="preserve">proprietary funds, (ii) policy for applying FASB pronouncements issued after November 30, </w:t>
            </w:r>
            <w:proofErr w:type="gramStart"/>
            <w:r>
              <w:t>1989</w:t>
            </w:r>
            <w:proofErr w:type="gramEnd"/>
            <w:r>
              <w:t xml:space="preserve"> to business-type activities and to enterprise funds of the primary </w:t>
            </w:r>
            <w:r>
              <w:lastRenderedPageBreak/>
              <w:t>government, (iii) the definition of cash and cash equivalents used in the statement of cash flows for proprietary funds, (iv) the government’s policy regarding</w:t>
            </w:r>
            <w:r w:rsidRPr="00CC3562">
              <w:t xml:space="preserve"> </w:t>
            </w:r>
            <w:r>
              <w:t>whether</w:t>
            </w:r>
            <w:r w:rsidRPr="00CC3562">
              <w:t xml:space="preserve"> </w:t>
            </w:r>
            <w:r>
              <w:t>to</w:t>
            </w:r>
            <w:r w:rsidRPr="00CC3562">
              <w:t xml:space="preserve"> </w:t>
            </w:r>
            <w:r>
              <w:t>first</w:t>
            </w:r>
            <w:r w:rsidRPr="00CC3562">
              <w:t xml:space="preserve"> </w:t>
            </w:r>
            <w:r>
              <w:t>apply</w:t>
            </w:r>
            <w:r w:rsidRPr="00CC3562">
              <w:t xml:space="preserve"> </w:t>
            </w:r>
            <w:r>
              <w:t>restricted</w:t>
            </w:r>
            <w:r w:rsidRPr="00CC3562">
              <w:t xml:space="preserve"> </w:t>
            </w:r>
            <w:r>
              <w:t>or</w:t>
            </w:r>
            <w:r w:rsidRPr="00CC3562">
              <w:t xml:space="preserve"> </w:t>
            </w:r>
            <w:r>
              <w:t>unrestricted</w:t>
            </w:r>
            <w:r w:rsidRPr="00CC3562">
              <w:t xml:space="preserve"> </w:t>
            </w:r>
            <w:r>
              <w:t>resources</w:t>
            </w:r>
            <w:r w:rsidRPr="00CC3562">
              <w:t xml:space="preserve"> </w:t>
            </w:r>
            <w:r>
              <w:t>when</w:t>
            </w:r>
            <w:r w:rsidRPr="00CC3562">
              <w:t xml:space="preserve"> an</w:t>
            </w:r>
          </w:p>
          <w:p w14:paraId="6EC718BC" w14:textId="77777777" w:rsidR="00CC3562" w:rsidRDefault="00CC3562" w:rsidP="00CC3562">
            <w:pPr>
              <w:pStyle w:val="TableParagraph"/>
              <w:ind w:left="107"/>
            </w:pPr>
            <w:r>
              <w:t>expense</w:t>
            </w:r>
            <w:r w:rsidRPr="00CC3562">
              <w:t xml:space="preserve"> </w:t>
            </w:r>
            <w:r>
              <w:t>is</w:t>
            </w:r>
            <w:r w:rsidRPr="00CC3562">
              <w:t xml:space="preserve"> </w:t>
            </w:r>
            <w:r>
              <w:t>incurred</w:t>
            </w:r>
            <w:r w:rsidRPr="00CC3562">
              <w:t xml:space="preserve"> </w:t>
            </w:r>
            <w:r>
              <w:t>for</w:t>
            </w:r>
            <w:r w:rsidRPr="00CC3562">
              <w:t xml:space="preserve"> </w:t>
            </w:r>
            <w:r>
              <w:t>purposes</w:t>
            </w:r>
            <w:r w:rsidRPr="00CC3562">
              <w:t xml:space="preserve"> </w:t>
            </w:r>
            <w:r>
              <w:t>for</w:t>
            </w:r>
            <w:r w:rsidRPr="00CC3562">
              <w:t xml:space="preserve"> </w:t>
            </w:r>
            <w:r>
              <w:t>which</w:t>
            </w:r>
            <w:r w:rsidRPr="00CC3562">
              <w:t xml:space="preserve"> </w:t>
            </w:r>
            <w:r>
              <w:t>both</w:t>
            </w:r>
            <w:r w:rsidRPr="00CC3562">
              <w:t xml:space="preserve"> </w:t>
            </w:r>
            <w:r>
              <w:t>restricted</w:t>
            </w:r>
            <w:r w:rsidRPr="00CC3562">
              <w:t xml:space="preserve"> </w:t>
            </w:r>
            <w:r>
              <w:t>and</w:t>
            </w:r>
            <w:r w:rsidRPr="00CC3562">
              <w:t xml:space="preserve"> </w:t>
            </w:r>
            <w:r>
              <w:t>unrestricted</w:t>
            </w:r>
            <w:r w:rsidRPr="00CC3562">
              <w:t xml:space="preserve"> </w:t>
            </w:r>
            <w:r>
              <w:t>net assets are available.</w:t>
            </w:r>
          </w:p>
        </w:tc>
        <w:tc>
          <w:tcPr>
            <w:tcW w:w="991" w:type="dxa"/>
            <w:gridSpan w:val="2"/>
            <w:tcBorders>
              <w:top w:val="single" w:sz="4" w:space="0" w:color="000000"/>
              <w:left w:val="single" w:sz="4" w:space="0" w:color="000000"/>
              <w:bottom w:val="single" w:sz="4" w:space="0" w:color="000000"/>
              <w:right w:val="single" w:sz="4" w:space="0" w:color="000000"/>
            </w:tcBorders>
          </w:tcPr>
          <w:p w14:paraId="670CCC3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1037E25" w14:textId="77777777" w:rsidR="00CC3562" w:rsidRDefault="00CC3562" w:rsidP="00E54C56">
            <w:pPr>
              <w:pStyle w:val="TableParagraph"/>
              <w:rPr>
                <w:rFonts w:ascii="Times New Roman"/>
              </w:rPr>
            </w:pPr>
          </w:p>
        </w:tc>
      </w:tr>
      <w:tr w:rsidR="00CC3562" w14:paraId="532CD1B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3229A7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18BD796" w14:textId="77777777" w:rsidR="00CC3562" w:rsidRDefault="00CC3562" w:rsidP="00CC3562">
            <w:pPr>
              <w:pStyle w:val="TableParagraph"/>
              <w:ind w:left="107"/>
            </w:pPr>
            <w:r>
              <w:t>Significant or unusual accounting treatment for other materials account balances or activities, the method and period of amortization for intangible assets, and</w:t>
            </w:r>
            <w:r w:rsidRPr="00CC3562">
              <w:t xml:space="preserve"> </w:t>
            </w:r>
            <w:r>
              <w:t>basis</w:t>
            </w:r>
            <w:r w:rsidRPr="00CC3562">
              <w:t xml:space="preserve"> </w:t>
            </w:r>
            <w:r>
              <w:t>for stating inventories, including</w:t>
            </w:r>
            <w:r w:rsidRPr="00CC3562">
              <w:t xml:space="preserve"> </w:t>
            </w:r>
            <w:r>
              <w:t>the</w:t>
            </w:r>
            <w:r w:rsidRPr="00CC3562">
              <w:t xml:space="preserve"> </w:t>
            </w:r>
            <w:r>
              <w:t>method</w:t>
            </w:r>
            <w:r w:rsidRPr="00CC3562">
              <w:t xml:space="preserve"> </w:t>
            </w:r>
            <w:r>
              <w:t xml:space="preserve">of </w:t>
            </w:r>
            <w:proofErr w:type="gramStart"/>
            <w:r>
              <w:t>determining</w:t>
            </w:r>
            <w:proofErr w:type="gramEnd"/>
          </w:p>
          <w:p w14:paraId="4CDA7CF8" w14:textId="77777777" w:rsidR="00CC3562" w:rsidRDefault="00CC3562" w:rsidP="00CC3562">
            <w:pPr>
              <w:pStyle w:val="TableParagraph"/>
              <w:ind w:left="107"/>
            </w:pPr>
            <w:r w:rsidRPr="00CC3562">
              <w:t>costs.</w:t>
            </w:r>
          </w:p>
        </w:tc>
        <w:tc>
          <w:tcPr>
            <w:tcW w:w="991" w:type="dxa"/>
            <w:gridSpan w:val="2"/>
            <w:tcBorders>
              <w:top w:val="single" w:sz="4" w:space="0" w:color="000000"/>
              <w:left w:val="single" w:sz="4" w:space="0" w:color="000000"/>
              <w:bottom w:val="single" w:sz="4" w:space="0" w:color="000000"/>
              <w:right w:val="single" w:sz="4" w:space="0" w:color="000000"/>
            </w:tcBorders>
          </w:tcPr>
          <w:p w14:paraId="74F9210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4747803" w14:textId="77777777" w:rsidR="00CC3562" w:rsidRDefault="00CC3562" w:rsidP="00E54C56">
            <w:pPr>
              <w:pStyle w:val="TableParagraph"/>
              <w:rPr>
                <w:rFonts w:ascii="Times New Roman"/>
              </w:rPr>
            </w:pPr>
          </w:p>
        </w:tc>
      </w:tr>
      <w:tr w:rsidR="00CC3562" w14:paraId="39AF560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977713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6401DBA" w14:textId="77777777" w:rsidR="00CC3562" w:rsidRDefault="00CC3562" w:rsidP="00E54C56">
            <w:pPr>
              <w:pStyle w:val="TableParagraph"/>
              <w:ind w:left="107"/>
            </w:pPr>
            <w:r>
              <w:t>Basis</w:t>
            </w:r>
            <w:r w:rsidRPr="00CC3562">
              <w:t xml:space="preserve"> </w:t>
            </w:r>
            <w:r>
              <w:t>of</w:t>
            </w:r>
            <w:r w:rsidRPr="00CC3562">
              <w:t xml:space="preserve"> </w:t>
            </w:r>
            <w:r>
              <w:t>Presentation,</w:t>
            </w:r>
            <w:r w:rsidRPr="00CC3562">
              <w:t xml:space="preserve"> </w:t>
            </w:r>
            <w:r>
              <w:t>Basis</w:t>
            </w:r>
            <w:r w:rsidRPr="00CC3562">
              <w:t xml:space="preserve"> </w:t>
            </w:r>
            <w:r>
              <w:t>of</w:t>
            </w:r>
            <w:r w:rsidRPr="00CC3562">
              <w:t xml:space="preserve"> </w:t>
            </w:r>
            <w:r>
              <w:t>Accounting:</w:t>
            </w:r>
            <w:r w:rsidRPr="00CC3562">
              <w:t xml:space="preserve">  </w:t>
            </w:r>
            <w:r>
              <w:t>Verify</w:t>
            </w:r>
            <w:r w:rsidRPr="00CC3562">
              <w:t xml:space="preserve"> </w:t>
            </w:r>
            <w:r>
              <w:t>that</w:t>
            </w:r>
            <w:r w:rsidRPr="00CC3562">
              <w:t xml:space="preserve"> </w:t>
            </w:r>
            <w:r>
              <w:t>descriptions</w:t>
            </w:r>
            <w:r w:rsidRPr="00CC3562">
              <w:t xml:space="preserve"> </w:t>
            </w:r>
            <w:r>
              <w:t>of</w:t>
            </w:r>
            <w:r w:rsidRPr="00CC3562">
              <w:t xml:space="preserve"> the</w:t>
            </w:r>
          </w:p>
          <w:p w14:paraId="14C1706B" w14:textId="77777777" w:rsidR="00CC3562" w:rsidRPr="00CC3562" w:rsidRDefault="00CC3562" w:rsidP="00CC3562">
            <w:pPr>
              <w:pStyle w:val="TableParagraph"/>
              <w:ind w:left="107"/>
            </w:pPr>
            <w:r>
              <w:t>major</w:t>
            </w:r>
            <w:r w:rsidRPr="00CC3562">
              <w:t xml:space="preserve"> </w:t>
            </w:r>
            <w:r>
              <w:t>funds,</w:t>
            </w:r>
            <w:r w:rsidRPr="00CC3562">
              <w:t xml:space="preserve"> </w:t>
            </w:r>
            <w:r>
              <w:t>internal</w:t>
            </w:r>
            <w:r w:rsidRPr="00CC3562">
              <w:t xml:space="preserve"> </w:t>
            </w:r>
            <w:r>
              <w:t>service</w:t>
            </w:r>
            <w:r w:rsidRPr="00CC3562">
              <w:t xml:space="preserve"> </w:t>
            </w:r>
            <w:r>
              <w:t>funds,</w:t>
            </w:r>
            <w:r w:rsidRPr="00CC3562">
              <w:t xml:space="preserve"> </w:t>
            </w:r>
            <w:r>
              <w:t>and</w:t>
            </w:r>
            <w:r w:rsidRPr="00CC3562">
              <w:t xml:space="preserve"> </w:t>
            </w:r>
            <w:r>
              <w:t>the</w:t>
            </w:r>
            <w:r w:rsidRPr="00CC3562">
              <w:t xml:space="preserve"> </w:t>
            </w:r>
            <w:r>
              <w:t>fiduciary</w:t>
            </w:r>
            <w:r w:rsidRPr="00CC3562">
              <w:t xml:space="preserve"> </w:t>
            </w:r>
            <w:r>
              <w:t>funds</w:t>
            </w:r>
            <w:r w:rsidRPr="00CC3562">
              <w:t xml:space="preserve"> </w:t>
            </w:r>
            <w:r>
              <w:t>are</w:t>
            </w:r>
            <w:r w:rsidRPr="00CC3562">
              <w:t xml:space="preserve"> </w:t>
            </w:r>
            <w:r>
              <w:t>part</w:t>
            </w:r>
            <w:r w:rsidRPr="00CC3562">
              <w:t xml:space="preserve"> </w:t>
            </w:r>
            <w:r>
              <w:t>of</w:t>
            </w:r>
            <w:r w:rsidRPr="00CC3562">
              <w:t xml:space="preserve"> </w:t>
            </w:r>
            <w:r>
              <w:t>the notes and agree with the fund statements.</w:t>
            </w:r>
            <w:r w:rsidRPr="00CC3562">
              <w:t xml:space="preserve"> GASBS 38 ¶6</w:t>
            </w:r>
          </w:p>
        </w:tc>
        <w:tc>
          <w:tcPr>
            <w:tcW w:w="991" w:type="dxa"/>
            <w:gridSpan w:val="2"/>
            <w:tcBorders>
              <w:top w:val="single" w:sz="4" w:space="0" w:color="000000"/>
              <w:left w:val="single" w:sz="4" w:space="0" w:color="000000"/>
              <w:bottom w:val="single" w:sz="4" w:space="0" w:color="000000"/>
              <w:right w:val="single" w:sz="4" w:space="0" w:color="000000"/>
            </w:tcBorders>
          </w:tcPr>
          <w:p w14:paraId="5C02787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5D50F0D" w14:textId="77777777" w:rsidR="00CC3562" w:rsidRDefault="00CC3562" w:rsidP="00E54C56">
            <w:pPr>
              <w:pStyle w:val="TableParagraph"/>
              <w:rPr>
                <w:rFonts w:ascii="Times New Roman"/>
              </w:rPr>
            </w:pPr>
          </w:p>
        </w:tc>
      </w:tr>
      <w:tr w:rsidR="00CC3562" w14:paraId="33B66BA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684A23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94EDC22" w14:textId="77777777" w:rsidR="00CC3562" w:rsidRDefault="00CC3562" w:rsidP="00E54C56">
            <w:pPr>
              <w:pStyle w:val="TableParagraph"/>
              <w:ind w:left="107"/>
            </w:pPr>
            <w:r>
              <w:t>Is</w:t>
            </w:r>
            <w:r w:rsidRPr="00CC3562">
              <w:t xml:space="preserve"> </w:t>
            </w:r>
            <w:r>
              <w:t>there</w:t>
            </w:r>
            <w:r w:rsidRPr="00CC3562">
              <w:t xml:space="preserve"> </w:t>
            </w:r>
            <w:r>
              <w:t>a</w:t>
            </w:r>
            <w:r w:rsidRPr="00CC3562">
              <w:t xml:space="preserve"> </w:t>
            </w:r>
            <w:r>
              <w:t>budgetary</w:t>
            </w:r>
            <w:r w:rsidRPr="00CC3562">
              <w:t xml:space="preserve"> </w:t>
            </w:r>
            <w:r>
              <w:t>note</w:t>
            </w:r>
            <w:r w:rsidRPr="00CC3562">
              <w:t xml:space="preserve"> </w:t>
            </w:r>
            <w:r>
              <w:t>explaining</w:t>
            </w:r>
            <w:r w:rsidRPr="00CC3562">
              <w:t xml:space="preserve"> </w:t>
            </w:r>
            <w:r>
              <w:t>the budgetary</w:t>
            </w:r>
            <w:r w:rsidRPr="00CC3562">
              <w:t xml:space="preserve"> </w:t>
            </w:r>
            <w:r>
              <w:t>responsibility,</w:t>
            </w:r>
            <w:r w:rsidRPr="00CC3562">
              <w:t xml:space="preserve"> </w:t>
            </w:r>
            <w:r>
              <w:t>the</w:t>
            </w:r>
            <w:r w:rsidRPr="00CC3562">
              <w:t xml:space="preserve"> </w:t>
            </w:r>
            <w:r>
              <w:t>basis</w:t>
            </w:r>
            <w:r w:rsidRPr="00CC3562">
              <w:t xml:space="preserve"> </w:t>
            </w:r>
            <w:r>
              <w:t>of accounting</w:t>
            </w:r>
            <w:r w:rsidRPr="00CC3562">
              <w:t xml:space="preserve"> </w:t>
            </w:r>
            <w:r>
              <w:t>used</w:t>
            </w:r>
            <w:r w:rsidRPr="00CC3562">
              <w:t xml:space="preserve"> </w:t>
            </w:r>
            <w:r>
              <w:t>in</w:t>
            </w:r>
            <w:r w:rsidRPr="00CC3562">
              <w:t xml:space="preserve"> </w:t>
            </w:r>
            <w:r>
              <w:t>budgetary</w:t>
            </w:r>
            <w:r w:rsidRPr="00CC3562">
              <w:t xml:space="preserve"> </w:t>
            </w:r>
            <w:r>
              <w:t>reporting,</w:t>
            </w:r>
            <w:r w:rsidRPr="00CC3562">
              <w:t xml:space="preserve"> </w:t>
            </w:r>
            <w:r>
              <w:t>legal</w:t>
            </w:r>
            <w:r w:rsidRPr="00CC3562">
              <w:t xml:space="preserve"> </w:t>
            </w:r>
            <w:r>
              <w:t>level</w:t>
            </w:r>
            <w:r w:rsidRPr="00CC3562">
              <w:t xml:space="preserve"> </w:t>
            </w:r>
            <w:r>
              <w:t>of</w:t>
            </w:r>
            <w:r w:rsidRPr="00CC3562">
              <w:t xml:space="preserve"> </w:t>
            </w:r>
            <w:r>
              <w:t>control,</w:t>
            </w:r>
            <w:r w:rsidRPr="00CC3562">
              <w:t xml:space="preserve"> </w:t>
            </w:r>
            <w:r>
              <w:t>and</w:t>
            </w:r>
            <w:r w:rsidRPr="00CC3562">
              <w:t xml:space="preserve"> </w:t>
            </w:r>
            <w:proofErr w:type="gramStart"/>
            <w:r w:rsidRPr="00CC3562">
              <w:t>other</w:t>
            </w:r>
            <w:proofErr w:type="gramEnd"/>
          </w:p>
          <w:p w14:paraId="615FF63E" w14:textId="77777777" w:rsidR="00CC3562" w:rsidRDefault="00CC3562" w:rsidP="00CC3562">
            <w:pPr>
              <w:pStyle w:val="TableParagraph"/>
              <w:ind w:left="107"/>
            </w:pPr>
            <w:r>
              <w:t>budgetary</w:t>
            </w:r>
            <w:r w:rsidRPr="00CC3562">
              <w:t xml:space="preserve"> </w:t>
            </w:r>
            <w:r>
              <w:t>policies</w:t>
            </w:r>
            <w:r w:rsidRPr="00CC3562">
              <w:t xml:space="preserve"> </w:t>
            </w:r>
            <w:r>
              <w:t>or</w:t>
            </w:r>
            <w:r w:rsidRPr="00CC3562">
              <w:t xml:space="preserve"> </w:t>
            </w:r>
            <w:r>
              <w:t>legal</w:t>
            </w:r>
            <w:r w:rsidRPr="00CC3562">
              <w:t xml:space="preserve"> requirements?</w:t>
            </w:r>
          </w:p>
        </w:tc>
        <w:tc>
          <w:tcPr>
            <w:tcW w:w="991" w:type="dxa"/>
            <w:gridSpan w:val="2"/>
            <w:tcBorders>
              <w:top w:val="single" w:sz="4" w:space="0" w:color="000000"/>
              <w:left w:val="single" w:sz="4" w:space="0" w:color="000000"/>
              <w:bottom w:val="single" w:sz="4" w:space="0" w:color="000000"/>
              <w:right w:val="single" w:sz="4" w:space="0" w:color="000000"/>
            </w:tcBorders>
          </w:tcPr>
          <w:p w14:paraId="397685F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2FDF541" w14:textId="77777777" w:rsidR="00CC3562" w:rsidRDefault="00CC3562" w:rsidP="00E54C56">
            <w:pPr>
              <w:pStyle w:val="TableParagraph"/>
              <w:rPr>
                <w:rFonts w:ascii="Times New Roman"/>
              </w:rPr>
            </w:pPr>
          </w:p>
        </w:tc>
      </w:tr>
      <w:tr w:rsidR="00CC3562" w14:paraId="399D9F7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84C792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8D08956" w14:textId="77777777" w:rsidR="00CC3562" w:rsidRDefault="00CC3562" w:rsidP="00CC3562">
            <w:pPr>
              <w:pStyle w:val="TableParagraph"/>
              <w:ind w:left="107"/>
            </w:pPr>
            <w:r>
              <w:t>If DPCU collects Occupancy Tax, verify the Session Law authorizing collections</w:t>
            </w:r>
            <w:r w:rsidRPr="00CC3562">
              <w:t xml:space="preserve"> </w:t>
            </w:r>
            <w:r>
              <w:t>by</w:t>
            </w:r>
            <w:r w:rsidRPr="00CC3562">
              <w:t xml:space="preserve"> </w:t>
            </w:r>
            <w:r>
              <w:t>the</w:t>
            </w:r>
            <w:r w:rsidRPr="00CC3562">
              <w:t xml:space="preserve"> </w:t>
            </w:r>
            <w:r>
              <w:t>General</w:t>
            </w:r>
            <w:r w:rsidRPr="00CC3562">
              <w:t xml:space="preserve"> </w:t>
            </w:r>
            <w:r>
              <w:t>Assembly</w:t>
            </w:r>
            <w:r w:rsidRPr="00CC3562">
              <w:t xml:space="preserve"> </w:t>
            </w:r>
            <w:r>
              <w:t>and</w:t>
            </w:r>
            <w:r w:rsidRPr="00CC3562">
              <w:t xml:space="preserve"> </w:t>
            </w:r>
            <w:r>
              <w:t>that</w:t>
            </w:r>
            <w:r w:rsidRPr="00CC3562">
              <w:t xml:space="preserve"> </w:t>
            </w:r>
            <w:r>
              <w:t>the</w:t>
            </w:r>
            <w:r w:rsidRPr="00CC3562">
              <w:t xml:space="preserve"> </w:t>
            </w:r>
            <w:r>
              <w:t>primary</w:t>
            </w:r>
            <w:r w:rsidRPr="00CC3562">
              <w:t xml:space="preserve"> </w:t>
            </w:r>
            <w:r>
              <w:t>government’s</w:t>
            </w:r>
            <w:r w:rsidRPr="00CC3562">
              <w:t xml:space="preserve"> </w:t>
            </w:r>
            <w:r>
              <w:t xml:space="preserve">board adopted a resolution to levy the tax. Review </w:t>
            </w:r>
            <w:hyperlink r:id="rId20">
              <w:r w:rsidRPr="00CC3562">
                <w:rPr>
                  <w:rStyle w:val="Hyperlink"/>
                </w:rPr>
                <w:t>Memo 2014-08 "Operation and</w:t>
              </w:r>
            </w:hyperlink>
            <w:r w:rsidRPr="00CC3562">
              <w:t xml:space="preserve"> </w:t>
            </w:r>
            <w:hyperlink r:id="rId21">
              <w:r w:rsidRPr="00CC3562">
                <w:rPr>
                  <w:rStyle w:val="Hyperlink"/>
                </w:rPr>
                <w:t>Accounting for DPCU's including TDAs</w:t>
              </w:r>
            </w:hyperlink>
            <w:r w:rsidRPr="00CC3562">
              <w:t xml:space="preserve"> </w:t>
            </w:r>
            <w:r>
              <w:t>on</w:t>
            </w:r>
            <w:r w:rsidRPr="00CC3562">
              <w:t xml:space="preserve"> </w:t>
            </w:r>
            <w:r>
              <w:t>our</w:t>
            </w:r>
            <w:r w:rsidRPr="00CC3562">
              <w:t xml:space="preserve"> </w:t>
            </w:r>
            <w:r>
              <w:t>website</w:t>
            </w:r>
            <w:r w:rsidRPr="00CC3562">
              <w:t xml:space="preserve"> </w:t>
            </w:r>
            <w:r>
              <w:t>for details</w:t>
            </w:r>
            <w:r w:rsidRPr="00CC3562">
              <w:t xml:space="preserve"> </w:t>
            </w:r>
            <w:r>
              <w:t>on</w:t>
            </w:r>
            <w:r w:rsidRPr="00CC3562">
              <w:t xml:space="preserve"> Tourism</w:t>
            </w:r>
          </w:p>
          <w:p w14:paraId="63317CAF" w14:textId="77777777" w:rsidR="00CC3562" w:rsidRDefault="00CC3562" w:rsidP="00CC3562">
            <w:pPr>
              <w:pStyle w:val="TableParagraph"/>
              <w:ind w:left="107"/>
            </w:pPr>
            <w:r>
              <w:t>Development Authorities in NC, their legal and audit requirements including presentation in the primary government’s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7C893A9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79A683C" w14:textId="77777777" w:rsidR="00CC3562" w:rsidRDefault="00CC3562" w:rsidP="00E54C56">
            <w:pPr>
              <w:pStyle w:val="TableParagraph"/>
              <w:rPr>
                <w:rFonts w:ascii="Times New Roman"/>
              </w:rPr>
            </w:pPr>
          </w:p>
        </w:tc>
      </w:tr>
      <w:tr w:rsidR="00CC3562" w14:paraId="3EBDDF0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EFC422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E826712" w14:textId="77777777" w:rsidR="00CC3562" w:rsidRPr="00CC3562" w:rsidRDefault="00CC3562" w:rsidP="00CC3562">
            <w:pPr>
              <w:pStyle w:val="TableParagraph"/>
              <w:ind w:left="107"/>
            </w:pPr>
            <w:r w:rsidRPr="00CC3562">
              <w:t>Note Disclosures:</w:t>
            </w:r>
          </w:p>
          <w:p w14:paraId="4BB91174" w14:textId="77777777" w:rsidR="00CC3562" w:rsidRPr="00CC3562" w:rsidRDefault="00CC3562" w:rsidP="00CC3562">
            <w:pPr>
              <w:pStyle w:val="TableParagraph"/>
              <w:ind w:left="107"/>
            </w:pPr>
            <w:r w:rsidRPr="00CC3562">
              <w:t>Statutory and Compliance with Laws, Rules, and Regulations</w:t>
            </w:r>
          </w:p>
        </w:tc>
        <w:tc>
          <w:tcPr>
            <w:tcW w:w="991" w:type="dxa"/>
            <w:gridSpan w:val="2"/>
            <w:tcBorders>
              <w:top w:val="single" w:sz="4" w:space="0" w:color="000000"/>
              <w:left w:val="single" w:sz="4" w:space="0" w:color="000000"/>
              <w:bottom w:val="single" w:sz="4" w:space="0" w:color="000000"/>
              <w:right w:val="single" w:sz="4" w:space="0" w:color="000000"/>
            </w:tcBorders>
          </w:tcPr>
          <w:p w14:paraId="15DF68E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6C856FC" w14:textId="77777777" w:rsidR="00CC3562" w:rsidRDefault="00CC3562" w:rsidP="00E54C56">
            <w:pPr>
              <w:pStyle w:val="TableParagraph"/>
              <w:rPr>
                <w:rFonts w:ascii="Times New Roman"/>
              </w:rPr>
            </w:pPr>
          </w:p>
        </w:tc>
      </w:tr>
      <w:tr w:rsidR="00CC3562" w14:paraId="6A4EF63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23104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D35293E" w14:textId="77777777" w:rsidR="00CC3562" w:rsidRPr="00CC3562" w:rsidRDefault="00CC3562" w:rsidP="00CC3562">
            <w:pPr>
              <w:pStyle w:val="TableParagraph"/>
              <w:ind w:left="107"/>
            </w:pPr>
            <w:r>
              <w:t>Verify that material violations with legal and contractual provisions or deficit fund</w:t>
            </w:r>
            <w:r w:rsidRPr="00CC3562">
              <w:t xml:space="preserve"> </w:t>
            </w:r>
            <w:r>
              <w:t>balance/net</w:t>
            </w:r>
            <w:r w:rsidRPr="00CC3562">
              <w:t xml:space="preserve"> </w:t>
            </w:r>
            <w:r>
              <w:t>position</w:t>
            </w:r>
            <w:r w:rsidRPr="00CC3562">
              <w:t xml:space="preserve"> </w:t>
            </w:r>
            <w:r>
              <w:t>in</w:t>
            </w:r>
            <w:r w:rsidRPr="00CC3562">
              <w:t xml:space="preserve"> </w:t>
            </w:r>
            <w:r>
              <w:t>individual</w:t>
            </w:r>
            <w:r w:rsidRPr="00CC3562">
              <w:t xml:space="preserve"> </w:t>
            </w:r>
            <w:r>
              <w:t>fund</w:t>
            </w:r>
            <w:r w:rsidRPr="00CC3562">
              <w:t xml:space="preserve"> </w:t>
            </w:r>
            <w:r>
              <w:t>that</w:t>
            </w:r>
            <w:r w:rsidRPr="00CC3562">
              <w:t xml:space="preserve"> </w:t>
            </w:r>
            <w:r>
              <w:t>are</w:t>
            </w:r>
            <w:r w:rsidRPr="00CC3562">
              <w:t xml:space="preserve"> </w:t>
            </w:r>
            <w:r>
              <w:t>not</w:t>
            </w:r>
            <w:r w:rsidRPr="00CC3562">
              <w:t xml:space="preserve"> </w:t>
            </w:r>
            <w:r>
              <w:t>visible</w:t>
            </w:r>
            <w:r w:rsidRPr="00CC3562">
              <w:t xml:space="preserve"> </w:t>
            </w:r>
            <w:r>
              <w:t>on</w:t>
            </w:r>
            <w:r w:rsidRPr="00CC3562">
              <w:t xml:space="preserve"> </w:t>
            </w:r>
            <w:r>
              <w:t>the</w:t>
            </w:r>
            <w:r w:rsidRPr="00CC3562">
              <w:t xml:space="preserve"> </w:t>
            </w:r>
            <w:r>
              <w:t>face</w:t>
            </w:r>
            <w:r w:rsidRPr="00CC3562">
              <w:t xml:space="preserve"> of</w:t>
            </w:r>
            <w:r>
              <w:t xml:space="preserve"> the</w:t>
            </w:r>
            <w:r w:rsidRPr="00CC3562">
              <w:t xml:space="preserve"> </w:t>
            </w:r>
            <w:r>
              <w:t>statement</w:t>
            </w:r>
            <w:r w:rsidRPr="00CC3562">
              <w:t xml:space="preserve"> </w:t>
            </w:r>
            <w:r>
              <w:t>of</w:t>
            </w:r>
            <w:r w:rsidRPr="00CC3562">
              <w:t xml:space="preserve"> </w:t>
            </w:r>
            <w:r>
              <w:t>financial</w:t>
            </w:r>
            <w:r w:rsidRPr="00CC3562">
              <w:t xml:space="preserve"> </w:t>
            </w:r>
            <w:r>
              <w:t>position</w:t>
            </w:r>
            <w:r w:rsidRPr="00CC3562">
              <w:t xml:space="preserve"> </w:t>
            </w:r>
            <w:r>
              <w:t>are</w:t>
            </w:r>
            <w:r w:rsidRPr="00CC3562">
              <w:t xml:space="preserve"> </w:t>
            </w:r>
            <w:r>
              <w:t>disclosed</w:t>
            </w:r>
            <w:r w:rsidRPr="00CC3562">
              <w:t xml:space="preserve"> </w:t>
            </w:r>
            <w:r>
              <w:t>in</w:t>
            </w:r>
            <w:r w:rsidRPr="00CC3562">
              <w:t xml:space="preserve"> </w:t>
            </w:r>
            <w:r>
              <w:t>the</w:t>
            </w:r>
            <w:r w:rsidRPr="00CC3562">
              <w:t xml:space="preserve"> </w:t>
            </w:r>
            <w:r>
              <w:t>stewardship</w:t>
            </w:r>
            <w:r w:rsidRPr="00CC3562">
              <w:t xml:space="preserve"> </w:t>
            </w:r>
            <w:r>
              <w:t>note.</w:t>
            </w:r>
            <w:r w:rsidRPr="00CC3562">
              <w:t xml:space="preserve"> Note: the LGC illustrative statements disclose budget violations separately from other violations. Because GAAP requires disclosures of any spending violations of the legally adopted budget, materiality should not be a</w:t>
            </w:r>
          </w:p>
          <w:p w14:paraId="7B7C3677" w14:textId="77777777" w:rsidR="00CC3562" w:rsidRDefault="00CC3562" w:rsidP="00CC3562">
            <w:pPr>
              <w:pStyle w:val="TableParagraph"/>
              <w:ind w:left="107"/>
            </w:pPr>
            <w:r w:rsidRPr="00CC3562">
              <w:t xml:space="preserve">consideration for this disclosure. </w:t>
            </w:r>
          </w:p>
        </w:tc>
        <w:tc>
          <w:tcPr>
            <w:tcW w:w="991" w:type="dxa"/>
            <w:gridSpan w:val="2"/>
            <w:tcBorders>
              <w:top w:val="single" w:sz="4" w:space="0" w:color="000000"/>
              <w:left w:val="single" w:sz="4" w:space="0" w:color="000000"/>
              <w:bottom w:val="single" w:sz="4" w:space="0" w:color="000000"/>
              <w:right w:val="single" w:sz="4" w:space="0" w:color="000000"/>
            </w:tcBorders>
          </w:tcPr>
          <w:p w14:paraId="674278A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C1C7204" w14:textId="77777777" w:rsidR="00CC3562" w:rsidRDefault="00CC3562" w:rsidP="00E54C56">
            <w:pPr>
              <w:pStyle w:val="TableParagraph"/>
              <w:rPr>
                <w:rFonts w:ascii="Times New Roman"/>
              </w:rPr>
            </w:pPr>
          </w:p>
        </w:tc>
      </w:tr>
      <w:tr w:rsidR="00CC3562" w14:paraId="3A2BB99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2DB088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7E3257F" w14:textId="77777777" w:rsidR="00CC3562" w:rsidRDefault="00CC3562" w:rsidP="00E54C56">
            <w:pPr>
              <w:pStyle w:val="TableParagraph"/>
              <w:ind w:left="107"/>
            </w:pPr>
            <w:r>
              <w:t>Verify that if the unit has appropriated a contingency greater than 5% of the total</w:t>
            </w:r>
            <w:r w:rsidRPr="00CC3562">
              <w:t xml:space="preserve"> </w:t>
            </w:r>
            <w:r>
              <w:t>of</w:t>
            </w:r>
            <w:r w:rsidRPr="00CC3562">
              <w:t xml:space="preserve"> </w:t>
            </w:r>
            <w:r>
              <w:t>all</w:t>
            </w:r>
            <w:r w:rsidRPr="00CC3562">
              <w:t xml:space="preserve"> </w:t>
            </w:r>
            <w:r>
              <w:t>other</w:t>
            </w:r>
            <w:r w:rsidRPr="00CC3562">
              <w:t xml:space="preserve"> </w:t>
            </w:r>
            <w:r>
              <w:t>appropriations</w:t>
            </w:r>
            <w:r w:rsidRPr="00CC3562">
              <w:t xml:space="preserve"> </w:t>
            </w:r>
            <w:r>
              <w:t>for</w:t>
            </w:r>
            <w:r w:rsidRPr="00CC3562">
              <w:t xml:space="preserve"> </w:t>
            </w:r>
            <w:r>
              <w:t>that</w:t>
            </w:r>
            <w:r w:rsidRPr="00CC3562">
              <w:t xml:space="preserve"> </w:t>
            </w:r>
            <w:r>
              <w:t>fund,</w:t>
            </w:r>
            <w:r w:rsidRPr="00CC3562">
              <w:t xml:space="preserve"> </w:t>
            </w:r>
            <w:r>
              <w:t>a</w:t>
            </w:r>
            <w:r w:rsidRPr="00CC3562">
              <w:t xml:space="preserve"> </w:t>
            </w:r>
            <w:r>
              <w:t>statutory</w:t>
            </w:r>
            <w:r w:rsidRPr="00CC3562">
              <w:t xml:space="preserve"> </w:t>
            </w:r>
            <w:r>
              <w:t>violation</w:t>
            </w:r>
            <w:r w:rsidRPr="00CC3562">
              <w:t xml:space="preserve"> </w:t>
            </w:r>
            <w:r>
              <w:t>has</w:t>
            </w:r>
            <w:r w:rsidRPr="00CC3562">
              <w:t xml:space="preserve"> </w:t>
            </w:r>
            <w:proofErr w:type="gramStart"/>
            <w:r w:rsidRPr="00CC3562">
              <w:t>been</w:t>
            </w:r>
            <w:proofErr w:type="gramEnd"/>
          </w:p>
          <w:p w14:paraId="002235AF" w14:textId="77777777" w:rsidR="00CC3562" w:rsidRPr="00CC3562" w:rsidRDefault="00CC3562" w:rsidP="00CC3562">
            <w:pPr>
              <w:pStyle w:val="TableParagraph"/>
              <w:ind w:left="107"/>
            </w:pPr>
            <w:r>
              <w:t>disclosed.</w:t>
            </w:r>
            <w:r w:rsidRPr="00CC3562">
              <w:t xml:space="preserve"> </w:t>
            </w:r>
            <w:r>
              <w:t>[</w:t>
            </w:r>
            <w:r w:rsidRPr="00CC3562">
              <w:t>G.S. 159-13(b)(3).]</w:t>
            </w:r>
          </w:p>
        </w:tc>
        <w:tc>
          <w:tcPr>
            <w:tcW w:w="991" w:type="dxa"/>
            <w:gridSpan w:val="2"/>
            <w:tcBorders>
              <w:top w:val="single" w:sz="4" w:space="0" w:color="000000"/>
              <w:left w:val="single" w:sz="4" w:space="0" w:color="000000"/>
              <w:bottom w:val="single" w:sz="4" w:space="0" w:color="000000"/>
              <w:right w:val="single" w:sz="4" w:space="0" w:color="000000"/>
            </w:tcBorders>
          </w:tcPr>
          <w:p w14:paraId="3B72250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50489EB" w14:textId="77777777" w:rsidR="00CC3562" w:rsidRDefault="00CC3562" w:rsidP="00E54C56">
            <w:pPr>
              <w:pStyle w:val="TableParagraph"/>
              <w:rPr>
                <w:rFonts w:ascii="Times New Roman"/>
              </w:rPr>
            </w:pPr>
          </w:p>
        </w:tc>
      </w:tr>
      <w:tr w:rsidR="00CC3562" w14:paraId="213E188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A7B98B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29D990A" w14:textId="77777777" w:rsidR="00CC3562" w:rsidRDefault="00CC3562" w:rsidP="00E54C56">
            <w:pPr>
              <w:pStyle w:val="TableParagraph"/>
              <w:ind w:left="107"/>
            </w:pPr>
            <w:r>
              <w:t>If</w:t>
            </w:r>
            <w:r w:rsidRPr="00CC3562">
              <w:t xml:space="preserve"> </w:t>
            </w:r>
            <w:r>
              <w:t>fund</w:t>
            </w:r>
            <w:r w:rsidRPr="00CC3562">
              <w:t xml:space="preserve"> </w:t>
            </w:r>
            <w:r>
              <w:t>balance</w:t>
            </w:r>
            <w:r w:rsidRPr="00CC3562">
              <w:t xml:space="preserve"> </w:t>
            </w:r>
            <w:r>
              <w:t>appropriated</w:t>
            </w:r>
            <w:r w:rsidRPr="00CC3562">
              <w:t xml:space="preserve"> </w:t>
            </w:r>
            <w:r>
              <w:t>exceeds</w:t>
            </w:r>
            <w:r w:rsidRPr="00CC3562">
              <w:t xml:space="preserve"> </w:t>
            </w:r>
            <w:r>
              <w:t>the</w:t>
            </w:r>
            <w:r w:rsidRPr="00CC3562">
              <w:t xml:space="preserve"> </w:t>
            </w:r>
            <w:r>
              <w:t>statutory</w:t>
            </w:r>
            <w:r w:rsidRPr="00CC3562">
              <w:t xml:space="preserve"> </w:t>
            </w:r>
            <w:r>
              <w:t>limit,</w:t>
            </w:r>
            <w:r w:rsidRPr="00CC3562">
              <w:t xml:space="preserve"> </w:t>
            </w:r>
            <w:r>
              <w:t>this</w:t>
            </w:r>
            <w:r w:rsidRPr="00CC3562">
              <w:t xml:space="preserve"> </w:t>
            </w:r>
            <w:r>
              <w:t>includes enterprise funds, verify that this is reported as a statutory violation.</w:t>
            </w:r>
          </w:p>
          <w:p w14:paraId="6304ED32" w14:textId="77777777" w:rsidR="00CC3562" w:rsidRPr="00CC3562" w:rsidRDefault="00CC3562" w:rsidP="00CC3562">
            <w:pPr>
              <w:pStyle w:val="TableParagraph"/>
              <w:ind w:left="107"/>
            </w:pPr>
            <w:r w:rsidRPr="00CC3562">
              <w:t>G.S. 159-8(a)</w:t>
            </w:r>
          </w:p>
        </w:tc>
        <w:tc>
          <w:tcPr>
            <w:tcW w:w="991" w:type="dxa"/>
            <w:gridSpan w:val="2"/>
            <w:tcBorders>
              <w:top w:val="single" w:sz="4" w:space="0" w:color="000000"/>
              <w:left w:val="single" w:sz="4" w:space="0" w:color="000000"/>
              <w:bottom w:val="single" w:sz="4" w:space="0" w:color="000000"/>
              <w:right w:val="single" w:sz="4" w:space="0" w:color="000000"/>
            </w:tcBorders>
          </w:tcPr>
          <w:p w14:paraId="4F0C8BD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F5D16BD" w14:textId="77777777" w:rsidR="00CC3562" w:rsidRDefault="00CC3562" w:rsidP="00E54C56">
            <w:pPr>
              <w:pStyle w:val="TableParagraph"/>
              <w:rPr>
                <w:rFonts w:ascii="Times New Roman"/>
              </w:rPr>
            </w:pPr>
          </w:p>
        </w:tc>
      </w:tr>
      <w:tr w:rsidR="00CC3562" w14:paraId="4E40940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63F613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881259E" w14:textId="77777777" w:rsidR="00CC3562" w:rsidRPr="00CC3562" w:rsidRDefault="00CC3562" w:rsidP="00CC3562">
            <w:pPr>
              <w:pStyle w:val="TableParagraph"/>
              <w:ind w:left="107"/>
            </w:pPr>
            <w:r>
              <w:t>If</w:t>
            </w:r>
            <w:r w:rsidRPr="00CC3562">
              <w:t xml:space="preserve"> </w:t>
            </w:r>
            <w:r>
              <w:t>debt</w:t>
            </w:r>
            <w:r w:rsidRPr="00CC3562">
              <w:t xml:space="preserve"> </w:t>
            </w:r>
            <w:r>
              <w:t>proceeds</w:t>
            </w:r>
            <w:r w:rsidRPr="00CC3562">
              <w:t xml:space="preserve"> </w:t>
            </w:r>
            <w:r>
              <w:t>for</w:t>
            </w:r>
            <w:r w:rsidRPr="00CC3562">
              <w:t xml:space="preserve"> </w:t>
            </w:r>
            <w:r>
              <w:t>a</w:t>
            </w:r>
            <w:r w:rsidRPr="00CC3562">
              <w:t xml:space="preserve"> </w:t>
            </w:r>
            <w:r>
              <w:t>capital</w:t>
            </w:r>
            <w:r w:rsidRPr="00CC3562">
              <w:t xml:space="preserve"> </w:t>
            </w:r>
            <w:r>
              <w:t>project</w:t>
            </w:r>
            <w:r w:rsidRPr="00CC3562">
              <w:t xml:space="preserve"> </w:t>
            </w:r>
            <w:r>
              <w:t>are</w:t>
            </w:r>
            <w:r w:rsidRPr="00CC3562">
              <w:t xml:space="preserve"> </w:t>
            </w:r>
            <w:r>
              <w:t>not</w:t>
            </w:r>
            <w:r w:rsidRPr="00CC3562">
              <w:t xml:space="preserve"> </w:t>
            </w:r>
            <w:r>
              <w:t>in</w:t>
            </w:r>
            <w:r w:rsidRPr="00CC3562">
              <w:t xml:space="preserve"> </w:t>
            </w:r>
            <w:r>
              <w:t>a</w:t>
            </w:r>
            <w:r w:rsidRPr="00CC3562">
              <w:t xml:space="preserve"> </w:t>
            </w:r>
            <w:r>
              <w:t>separate</w:t>
            </w:r>
            <w:r w:rsidRPr="00CC3562">
              <w:t xml:space="preserve"> </w:t>
            </w:r>
            <w:r>
              <w:t>capital</w:t>
            </w:r>
            <w:r w:rsidRPr="00CC3562">
              <w:t xml:space="preserve"> </w:t>
            </w:r>
            <w:r>
              <w:t>project</w:t>
            </w:r>
            <w:r w:rsidRPr="00CC3562">
              <w:t xml:space="preserve"> </w:t>
            </w:r>
            <w:r>
              <w:t>fund (or</w:t>
            </w:r>
            <w:r w:rsidRPr="00CC3562">
              <w:t xml:space="preserve"> </w:t>
            </w:r>
            <w:r>
              <w:t>separately</w:t>
            </w:r>
            <w:r w:rsidRPr="00CC3562">
              <w:t xml:space="preserve"> </w:t>
            </w:r>
            <w:r>
              <w:t>accounted</w:t>
            </w:r>
            <w:r w:rsidRPr="00CC3562">
              <w:t xml:space="preserve"> </w:t>
            </w:r>
            <w:r>
              <w:t>for</w:t>
            </w:r>
            <w:r w:rsidRPr="00CC3562">
              <w:t xml:space="preserve"> </w:t>
            </w:r>
            <w:r>
              <w:t>in</w:t>
            </w:r>
            <w:r w:rsidRPr="00CC3562">
              <w:t xml:space="preserve"> </w:t>
            </w:r>
            <w:r>
              <w:t>an</w:t>
            </w:r>
            <w:r w:rsidRPr="00CC3562">
              <w:t xml:space="preserve"> </w:t>
            </w:r>
            <w:r>
              <w:t>established</w:t>
            </w:r>
            <w:r w:rsidRPr="00CC3562">
              <w:t xml:space="preserve"> </w:t>
            </w:r>
            <w:r>
              <w:t>capital</w:t>
            </w:r>
            <w:r w:rsidRPr="00CC3562">
              <w:t xml:space="preserve"> </w:t>
            </w:r>
            <w:r>
              <w:t>project</w:t>
            </w:r>
            <w:r w:rsidRPr="00CC3562">
              <w:t xml:space="preserve"> </w:t>
            </w:r>
            <w:r>
              <w:t>fund),</w:t>
            </w:r>
            <w:r w:rsidRPr="00CC3562">
              <w:t xml:space="preserve"> </w:t>
            </w:r>
            <w:r>
              <w:t>verify</w:t>
            </w:r>
            <w:r w:rsidRPr="00CC3562">
              <w:t xml:space="preserve"> </w:t>
            </w:r>
            <w:r>
              <w:t>that a statutory violation is disclosed.</w:t>
            </w:r>
            <w:r w:rsidRPr="00CC3562">
              <w:t xml:space="preserve"> G.S. 159-26(b)(6)</w:t>
            </w:r>
          </w:p>
        </w:tc>
        <w:tc>
          <w:tcPr>
            <w:tcW w:w="991" w:type="dxa"/>
            <w:gridSpan w:val="2"/>
            <w:tcBorders>
              <w:top w:val="single" w:sz="4" w:space="0" w:color="000000"/>
              <w:left w:val="single" w:sz="4" w:space="0" w:color="000000"/>
              <w:bottom w:val="single" w:sz="4" w:space="0" w:color="000000"/>
              <w:right w:val="single" w:sz="4" w:space="0" w:color="000000"/>
            </w:tcBorders>
          </w:tcPr>
          <w:p w14:paraId="7D8CDF6F"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06498A4" w14:textId="77777777" w:rsidR="00CC3562" w:rsidRDefault="00CC3562" w:rsidP="00E54C56">
            <w:pPr>
              <w:pStyle w:val="TableParagraph"/>
              <w:rPr>
                <w:rFonts w:ascii="Times New Roman"/>
              </w:rPr>
            </w:pPr>
          </w:p>
        </w:tc>
      </w:tr>
      <w:tr w:rsidR="00CC3562" w14:paraId="45BD0AC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E7BE98D"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2BB7641" w14:textId="77777777" w:rsidR="00CC3562" w:rsidRPr="00CC3562" w:rsidRDefault="00CC3562" w:rsidP="00CC3562">
            <w:pPr>
              <w:pStyle w:val="TableParagraph"/>
              <w:ind w:left="107"/>
            </w:pPr>
            <w:r>
              <w:t xml:space="preserve">Risk Management Note - Verify the county has legally required bonding on the county finance officer and a separate bond on the finance officer for the Discretely Presented Component Unit if applicable (ex: Tourism Development Authority) in addition to bonding on other appropriate employees in compliance with </w:t>
            </w:r>
            <w:hyperlink r:id="rId22" w:history="1">
              <w:r w:rsidRPr="00CC3562">
                <w:rPr>
                  <w:rStyle w:val="Hyperlink"/>
                </w:rPr>
                <w:t>G.S. 159-29</w:t>
              </w:r>
            </w:hyperlink>
            <w:r>
              <w:t xml:space="preserve">. Fidelity bonds”. </w:t>
            </w:r>
            <w:r w:rsidRPr="00CC3562">
              <w:t>Verify this compliance and bond amount is correctly disclosed in the risk management note.</w:t>
            </w:r>
          </w:p>
        </w:tc>
        <w:tc>
          <w:tcPr>
            <w:tcW w:w="991" w:type="dxa"/>
            <w:gridSpan w:val="2"/>
            <w:tcBorders>
              <w:top w:val="single" w:sz="4" w:space="0" w:color="000000"/>
              <w:left w:val="single" w:sz="4" w:space="0" w:color="000000"/>
              <w:bottom w:val="single" w:sz="4" w:space="0" w:color="000000"/>
              <w:right w:val="single" w:sz="4" w:space="0" w:color="000000"/>
            </w:tcBorders>
          </w:tcPr>
          <w:p w14:paraId="3CB45FA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EC63A72" w14:textId="77777777" w:rsidR="00CC3562" w:rsidRDefault="00CC3562" w:rsidP="00E54C56">
            <w:pPr>
              <w:pStyle w:val="TableParagraph"/>
              <w:rPr>
                <w:rFonts w:ascii="Times New Roman"/>
              </w:rPr>
            </w:pPr>
          </w:p>
        </w:tc>
      </w:tr>
      <w:tr w:rsidR="00CC3562" w14:paraId="46351A9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052FC0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A9ACDC5" w14:textId="77777777" w:rsidR="00CC3562" w:rsidRPr="00CC3562" w:rsidRDefault="00CC3562" w:rsidP="00CC3562">
            <w:pPr>
              <w:pStyle w:val="TableParagraph"/>
              <w:ind w:left="107"/>
            </w:pPr>
            <w:r w:rsidRPr="00CC3562">
              <w:t>Note Disclosures:</w:t>
            </w:r>
          </w:p>
          <w:p w14:paraId="6FD4A767" w14:textId="77777777" w:rsidR="00CC3562" w:rsidRPr="00CC3562" w:rsidRDefault="00CC3562" w:rsidP="00CC3562">
            <w:pPr>
              <w:pStyle w:val="TableParagraph"/>
              <w:ind w:left="107"/>
            </w:pPr>
            <w:r w:rsidRPr="00CC3562">
              <w:t>Detailed notes on all activities and funds</w:t>
            </w:r>
          </w:p>
        </w:tc>
        <w:tc>
          <w:tcPr>
            <w:tcW w:w="991" w:type="dxa"/>
            <w:gridSpan w:val="2"/>
            <w:tcBorders>
              <w:top w:val="single" w:sz="4" w:space="0" w:color="000000"/>
              <w:left w:val="single" w:sz="4" w:space="0" w:color="000000"/>
              <w:bottom w:val="single" w:sz="4" w:space="0" w:color="000000"/>
              <w:right w:val="single" w:sz="4" w:space="0" w:color="000000"/>
            </w:tcBorders>
          </w:tcPr>
          <w:p w14:paraId="4C27026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F944559" w14:textId="77777777" w:rsidR="00CC3562" w:rsidRDefault="00CC3562" w:rsidP="00E54C56">
            <w:pPr>
              <w:pStyle w:val="TableParagraph"/>
              <w:rPr>
                <w:rFonts w:ascii="Times New Roman"/>
              </w:rPr>
            </w:pPr>
          </w:p>
        </w:tc>
      </w:tr>
      <w:tr w:rsidR="00CC3562" w14:paraId="11F9802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E49A94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EF2EBA" w14:textId="77777777" w:rsidR="00CC3562" w:rsidRPr="00CC3562" w:rsidRDefault="00CC3562" w:rsidP="00CC3562">
            <w:pPr>
              <w:pStyle w:val="TableParagraph"/>
              <w:ind w:left="107"/>
            </w:pPr>
            <w:r>
              <w:t>Verify that government-wide cash and investments plus any cash and investments carried in fiduciary funds materially equal the cash and investments disclosed in the Deposits and Investments notes. Deposit and Investment</w:t>
            </w:r>
            <w:r w:rsidRPr="00CC3562">
              <w:t xml:space="preserve"> </w:t>
            </w:r>
            <w:r>
              <w:t>note</w:t>
            </w:r>
            <w:r w:rsidRPr="00CC3562">
              <w:t xml:space="preserve"> </w:t>
            </w:r>
            <w:r>
              <w:t>disclosures</w:t>
            </w:r>
            <w:r w:rsidRPr="00CC3562">
              <w:t xml:space="preserve"> </w:t>
            </w:r>
            <w:r>
              <w:t>should</w:t>
            </w:r>
            <w:r w:rsidRPr="00CC3562">
              <w:t xml:space="preserve"> </w:t>
            </w:r>
            <w:r>
              <w:t>comply</w:t>
            </w:r>
            <w:r w:rsidRPr="00CC3562">
              <w:t xml:space="preserve"> </w:t>
            </w:r>
            <w:r>
              <w:t>with</w:t>
            </w:r>
            <w:r w:rsidRPr="00CC3562">
              <w:t xml:space="preserve"> GASB 40 (Deposit and</w:t>
            </w:r>
          </w:p>
          <w:p w14:paraId="74E0892F" w14:textId="77777777" w:rsidR="00CC3562" w:rsidRDefault="00CC3562" w:rsidP="00CC3562">
            <w:pPr>
              <w:pStyle w:val="TableParagraph"/>
              <w:ind w:left="107"/>
            </w:pPr>
            <w:r w:rsidRPr="00CC3562">
              <w:t>Investment Risk Disclosures) and GASBS 72 (Fair Value Measurement and Application).</w:t>
            </w:r>
          </w:p>
        </w:tc>
        <w:tc>
          <w:tcPr>
            <w:tcW w:w="991" w:type="dxa"/>
            <w:gridSpan w:val="2"/>
            <w:tcBorders>
              <w:top w:val="single" w:sz="4" w:space="0" w:color="000000"/>
              <w:left w:val="single" w:sz="4" w:space="0" w:color="000000"/>
              <w:bottom w:val="single" w:sz="4" w:space="0" w:color="000000"/>
              <w:right w:val="single" w:sz="4" w:space="0" w:color="000000"/>
            </w:tcBorders>
          </w:tcPr>
          <w:p w14:paraId="64FBB46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744B5A7" w14:textId="77777777" w:rsidR="00CC3562" w:rsidRDefault="00CC3562" w:rsidP="00E54C56">
            <w:pPr>
              <w:pStyle w:val="TableParagraph"/>
              <w:rPr>
                <w:rFonts w:ascii="Times New Roman"/>
              </w:rPr>
            </w:pPr>
          </w:p>
        </w:tc>
      </w:tr>
      <w:tr w:rsidR="00CC3562" w14:paraId="4DE5693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BB6A37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8A9449A" w14:textId="77777777" w:rsidR="00CC3562" w:rsidRDefault="00CC3562" w:rsidP="00CC3562">
            <w:pPr>
              <w:pStyle w:val="TableParagraph"/>
              <w:ind w:left="107"/>
            </w:pPr>
            <w:r>
              <w:t>Verify</w:t>
            </w:r>
            <w:r w:rsidRPr="00CC3562">
              <w:t xml:space="preserve"> </w:t>
            </w:r>
            <w:r>
              <w:t>that</w:t>
            </w:r>
            <w:r w:rsidRPr="00CC3562">
              <w:t xml:space="preserve"> </w:t>
            </w:r>
            <w:r>
              <w:t>the</w:t>
            </w:r>
            <w:r w:rsidRPr="00CC3562">
              <w:t xml:space="preserve"> </w:t>
            </w:r>
            <w:r>
              <w:t>investment</w:t>
            </w:r>
            <w:r w:rsidRPr="00CC3562">
              <w:t xml:space="preserve"> </w:t>
            </w:r>
            <w:r>
              <w:t>note</w:t>
            </w:r>
            <w:r w:rsidRPr="00CC3562">
              <w:t xml:space="preserve"> </w:t>
            </w:r>
            <w:r>
              <w:t>discloses</w:t>
            </w:r>
            <w:r w:rsidRPr="00CC3562">
              <w:t xml:space="preserve"> </w:t>
            </w:r>
            <w:r>
              <w:t>interest</w:t>
            </w:r>
            <w:r w:rsidRPr="00CC3562">
              <w:t xml:space="preserve"> </w:t>
            </w:r>
            <w:r>
              <w:t>rate</w:t>
            </w:r>
            <w:r w:rsidRPr="00CC3562">
              <w:t xml:space="preserve"> </w:t>
            </w:r>
            <w:r>
              <w:t>risk,</w:t>
            </w:r>
            <w:r w:rsidRPr="00CC3562">
              <w:t xml:space="preserve"> </w:t>
            </w:r>
            <w:r>
              <w:t>credit</w:t>
            </w:r>
            <w:r w:rsidRPr="00CC3562">
              <w:t xml:space="preserve"> </w:t>
            </w:r>
            <w:r>
              <w:t>risk,</w:t>
            </w:r>
            <w:r w:rsidRPr="00CC3562">
              <w:t xml:space="preserve"> </w:t>
            </w:r>
            <w:r>
              <w:t>custodial credit</w:t>
            </w:r>
            <w:r w:rsidRPr="00CC3562">
              <w:t xml:space="preserve"> </w:t>
            </w:r>
            <w:r>
              <w:t>risk,</w:t>
            </w:r>
            <w:r w:rsidRPr="00CC3562">
              <w:t xml:space="preserve"> </w:t>
            </w:r>
            <w:r>
              <w:t>and</w:t>
            </w:r>
            <w:r w:rsidRPr="00CC3562">
              <w:t xml:space="preserve"> </w:t>
            </w:r>
            <w:r>
              <w:t>concentration</w:t>
            </w:r>
            <w:r w:rsidRPr="00CC3562">
              <w:t xml:space="preserve"> </w:t>
            </w:r>
            <w:r>
              <w:t>of</w:t>
            </w:r>
            <w:r w:rsidRPr="00CC3562">
              <w:t xml:space="preserve"> </w:t>
            </w:r>
            <w:r>
              <w:t>credit</w:t>
            </w:r>
            <w:r w:rsidRPr="00CC3562">
              <w:t xml:space="preserve"> </w:t>
            </w:r>
            <w:r>
              <w:t>risk.</w:t>
            </w:r>
            <w:r w:rsidRPr="00CC3562">
              <w:t xml:space="preserve"> </w:t>
            </w:r>
            <w:r>
              <w:t>If</w:t>
            </w:r>
            <w:r w:rsidRPr="00CC3562">
              <w:t xml:space="preserve"> </w:t>
            </w:r>
            <w:r>
              <w:t>the</w:t>
            </w:r>
            <w:r w:rsidRPr="00CC3562">
              <w:t xml:space="preserve"> </w:t>
            </w:r>
            <w:r>
              <w:t>unit’s</w:t>
            </w:r>
            <w:r w:rsidRPr="00CC3562">
              <w:t xml:space="preserve"> </w:t>
            </w:r>
            <w:r>
              <w:t>only</w:t>
            </w:r>
            <w:r w:rsidRPr="00CC3562">
              <w:t xml:space="preserve"> </w:t>
            </w:r>
            <w:r>
              <w:t>investment</w:t>
            </w:r>
            <w:r w:rsidRPr="00CC3562">
              <w:t xml:space="preserve"> </w:t>
            </w:r>
            <w:r>
              <w:t>is</w:t>
            </w:r>
            <w:r w:rsidRPr="00CC3562">
              <w:t xml:space="preserve"> </w:t>
            </w:r>
            <w:r>
              <w:t>with the</w:t>
            </w:r>
            <w:r w:rsidRPr="00CC3562">
              <w:t xml:space="preserve"> </w:t>
            </w:r>
            <w:r>
              <w:t>North</w:t>
            </w:r>
            <w:r w:rsidRPr="00CC3562">
              <w:t xml:space="preserve"> </w:t>
            </w:r>
            <w:r>
              <w:t>Carolina</w:t>
            </w:r>
            <w:r w:rsidRPr="00CC3562">
              <w:t xml:space="preserve"> </w:t>
            </w:r>
            <w:r>
              <w:t>Capital</w:t>
            </w:r>
            <w:r w:rsidRPr="00CC3562">
              <w:t xml:space="preserve"> </w:t>
            </w:r>
            <w:r>
              <w:t>Management</w:t>
            </w:r>
            <w:r w:rsidRPr="00CC3562">
              <w:t xml:space="preserve"> </w:t>
            </w:r>
            <w:r>
              <w:t>Trust</w:t>
            </w:r>
            <w:r w:rsidRPr="00CC3562">
              <w:t xml:space="preserve"> </w:t>
            </w:r>
            <w:r>
              <w:t>Cash</w:t>
            </w:r>
            <w:r w:rsidRPr="00CC3562">
              <w:t xml:space="preserve"> </w:t>
            </w:r>
            <w:r>
              <w:t>Portfolio,</w:t>
            </w:r>
            <w:r w:rsidRPr="00CC3562">
              <w:t xml:space="preserve"> </w:t>
            </w:r>
            <w:r>
              <w:t>look</w:t>
            </w:r>
            <w:r w:rsidRPr="00CC3562">
              <w:t xml:space="preserve"> </w:t>
            </w:r>
            <w:r>
              <w:t>for</w:t>
            </w:r>
            <w:r w:rsidRPr="00CC3562">
              <w:t xml:space="preserve"> a</w:t>
            </w:r>
          </w:p>
          <w:p w14:paraId="30B988E9" w14:textId="77777777" w:rsidR="00CC3562" w:rsidRPr="00CC3562" w:rsidRDefault="00CC3562" w:rsidP="00CC3562">
            <w:pPr>
              <w:pStyle w:val="TableParagraph"/>
              <w:ind w:left="107"/>
            </w:pPr>
            <w:r>
              <w:t>statement</w:t>
            </w:r>
            <w:r w:rsidRPr="00CC3562">
              <w:t xml:space="preserve"> </w:t>
            </w:r>
            <w:r>
              <w:t>that</w:t>
            </w:r>
            <w:r w:rsidRPr="00CC3562">
              <w:t xml:space="preserve"> </w:t>
            </w:r>
            <w:r>
              <w:t>states</w:t>
            </w:r>
            <w:r w:rsidRPr="00CC3562">
              <w:t xml:space="preserve"> </w:t>
            </w:r>
            <w:r>
              <w:t>“The</w:t>
            </w:r>
            <w:r w:rsidRPr="00CC3562">
              <w:t xml:space="preserve"> </w:t>
            </w:r>
            <w:r>
              <w:t>unit</w:t>
            </w:r>
            <w:r w:rsidRPr="00CC3562">
              <w:t xml:space="preserve"> </w:t>
            </w:r>
            <w:r>
              <w:t>has</w:t>
            </w:r>
            <w:r w:rsidRPr="00CC3562">
              <w:t xml:space="preserve"> </w:t>
            </w:r>
            <w:r>
              <w:t>no</w:t>
            </w:r>
            <w:r w:rsidRPr="00CC3562">
              <w:t xml:space="preserve"> </w:t>
            </w:r>
            <w:r>
              <w:t>policy</w:t>
            </w:r>
            <w:r w:rsidRPr="00CC3562">
              <w:t xml:space="preserve"> </w:t>
            </w:r>
            <w:r>
              <w:t>regarding</w:t>
            </w:r>
            <w:r w:rsidRPr="00CC3562">
              <w:t xml:space="preserve"> </w:t>
            </w:r>
            <w:r>
              <w:t>credit</w:t>
            </w:r>
            <w:r w:rsidRPr="00CC3562">
              <w:t xml:space="preserve"> </w:t>
            </w:r>
            <w:r>
              <w:t>risk”.</w:t>
            </w:r>
            <w:r w:rsidRPr="00CC3562">
              <w:t xml:space="preserve"> GASB 40</w:t>
            </w:r>
          </w:p>
        </w:tc>
        <w:tc>
          <w:tcPr>
            <w:tcW w:w="991" w:type="dxa"/>
            <w:gridSpan w:val="2"/>
            <w:tcBorders>
              <w:top w:val="single" w:sz="4" w:space="0" w:color="000000"/>
              <w:left w:val="single" w:sz="4" w:space="0" w:color="000000"/>
              <w:bottom w:val="single" w:sz="4" w:space="0" w:color="000000"/>
              <w:right w:val="single" w:sz="4" w:space="0" w:color="000000"/>
            </w:tcBorders>
          </w:tcPr>
          <w:p w14:paraId="58C618A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2ABA4FD" w14:textId="77777777" w:rsidR="00CC3562" w:rsidRDefault="00CC3562" w:rsidP="00E54C56">
            <w:pPr>
              <w:pStyle w:val="TableParagraph"/>
              <w:rPr>
                <w:rFonts w:ascii="Times New Roman"/>
              </w:rPr>
            </w:pPr>
          </w:p>
        </w:tc>
      </w:tr>
      <w:tr w:rsidR="00CC3562" w14:paraId="41C01E6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501F44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7059325" w14:textId="77777777" w:rsidR="00CC3562" w:rsidRDefault="00CC3562" w:rsidP="00CC3562">
            <w:pPr>
              <w:pStyle w:val="TableParagraph"/>
              <w:ind w:left="107"/>
            </w:pPr>
            <w:r>
              <w:t>Are material receivables described in the notes or on the face of the statements?</w:t>
            </w:r>
            <w:r w:rsidRPr="00CC3562">
              <w:t xml:space="preserve"> </w:t>
            </w:r>
            <w:r>
              <w:t>Do</w:t>
            </w:r>
            <w:r w:rsidRPr="00CC3562">
              <w:t xml:space="preserve"> </w:t>
            </w:r>
            <w:r>
              <w:t>they</w:t>
            </w:r>
            <w:r w:rsidRPr="00CC3562">
              <w:t xml:space="preserve"> </w:t>
            </w:r>
            <w:r>
              <w:t>tie</w:t>
            </w:r>
            <w:r w:rsidRPr="00CC3562">
              <w:t xml:space="preserve"> </w:t>
            </w:r>
            <w:r>
              <w:t>to</w:t>
            </w:r>
            <w:r w:rsidRPr="00CC3562">
              <w:t xml:space="preserve"> </w:t>
            </w:r>
            <w:r>
              <w:t>the</w:t>
            </w:r>
            <w:r w:rsidRPr="00CC3562">
              <w:t xml:space="preserve"> </w:t>
            </w:r>
            <w:r>
              <w:t>Statement</w:t>
            </w:r>
            <w:r w:rsidRPr="00CC3562">
              <w:t xml:space="preserve"> </w:t>
            </w:r>
            <w:r>
              <w:t>of</w:t>
            </w:r>
            <w:r w:rsidRPr="00CC3562">
              <w:t xml:space="preserve"> </w:t>
            </w:r>
            <w:r>
              <w:t>Net</w:t>
            </w:r>
            <w:r w:rsidRPr="00CC3562">
              <w:t xml:space="preserve"> </w:t>
            </w:r>
            <w:r>
              <w:t>Position</w:t>
            </w:r>
            <w:r w:rsidRPr="00CC3562">
              <w:t xml:space="preserve"> </w:t>
            </w:r>
            <w:r>
              <w:t>and</w:t>
            </w:r>
            <w:r w:rsidRPr="00CC3562">
              <w:t xml:space="preserve"> </w:t>
            </w:r>
            <w:r>
              <w:t>Balance</w:t>
            </w:r>
            <w:r w:rsidRPr="00CC3562">
              <w:t xml:space="preserve"> </w:t>
            </w:r>
            <w:r>
              <w:t>Sheet? If</w:t>
            </w:r>
            <w:r w:rsidRPr="00CC3562">
              <w:t xml:space="preserve"> </w:t>
            </w:r>
            <w:r>
              <w:t>receivables</w:t>
            </w:r>
            <w:r w:rsidRPr="00CC3562">
              <w:t xml:space="preserve"> </w:t>
            </w:r>
            <w:r>
              <w:t>are</w:t>
            </w:r>
            <w:r w:rsidRPr="00CC3562">
              <w:t xml:space="preserve"> </w:t>
            </w:r>
            <w:r>
              <w:t>presented</w:t>
            </w:r>
            <w:r w:rsidRPr="00CC3562">
              <w:t xml:space="preserve"> </w:t>
            </w:r>
            <w:r>
              <w:t>in</w:t>
            </w:r>
            <w:r w:rsidRPr="00CC3562">
              <w:t xml:space="preserve"> </w:t>
            </w:r>
            <w:r>
              <w:t>aggregate</w:t>
            </w:r>
            <w:r w:rsidRPr="00CC3562">
              <w:t xml:space="preserve"> </w:t>
            </w:r>
            <w:r>
              <w:t>in</w:t>
            </w:r>
            <w:r w:rsidRPr="00CC3562">
              <w:t xml:space="preserve"> </w:t>
            </w:r>
            <w:r>
              <w:t>the</w:t>
            </w:r>
            <w:r w:rsidRPr="00CC3562">
              <w:t xml:space="preserve"> </w:t>
            </w:r>
            <w:r>
              <w:t>financial</w:t>
            </w:r>
            <w:r w:rsidRPr="00CC3562">
              <w:t xml:space="preserve"> </w:t>
            </w:r>
            <w:r>
              <w:t>statements,</w:t>
            </w:r>
            <w:r w:rsidRPr="00CC3562">
              <w:t xml:space="preserve"> </w:t>
            </w:r>
            <w:proofErr w:type="gramStart"/>
            <w:r w:rsidRPr="00CC3562">
              <w:t>there</w:t>
            </w:r>
            <w:proofErr w:type="gramEnd"/>
          </w:p>
          <w:p w14:paraId="5BEAF1BE" w14:textId="77777777" w:rsidR="00CC3562" w:rsidRDefault="00CC3562" w:rsidP="00CC3562">
            <w:pPr>
              <w:pStyle w:val="TableParagraph"/>
              <w:ind w:left="107"/>
            </w:pPr>
            <w:r>
              <w:t>must</w:t>
            </w:r>
            <w:r w:rsidRPr="00CC3562">
              <w:t xml:space="preserve"> </w:t>
            </w:r>
            <w:r>
              <w:t>be</w:t>
            </w:r>
            <w:r w:rsidRPr="00CC3562">
              <w:t xml:space="preserve"> </w:t>
            </w:r>
            <w:r>
              <w:t>detailed</w:t>
            </w:r>
            <w:r w:rsidRPr="00CC3562">
              <w:t xml:space="preserve"> </w:t>
            </w:r>
            <w:r>
              <w:t>presentation</w:t>
            </w:r>
            <w:r w:rsidRPr="00CC3562">
              <w:t xml:space="preserve"> </w:t>
            </w:r>
            <w:r>
              <w:t>in</w:t>
            </w:r>
            <w:r w:rsidRPr="00CC3562">
              <w:t xml:space="preserve"> </w:t>
            </w:r>
            <w:r>
              <w:t>the</w:t>
            </w:r>
            <w:r w:rsidRPr="00CC3562">
              <w:t xml:space="preserve"> </w:t>
            </w:r>
            <w:r>
              <w:t>note</w:t>
            </w:r>
            <w:r w:rsidRPr="00CC3562">
              <w:t xml:space="preserve"> disclosures.</w:t>
            </w:r>
          </w:p>
        </w:tc>
        <w:tc>
          <w:tcPr>
            <w:tcW w:w="991" w:type="dxa"/>
            <w:gridSpan w:val="2"/>
            <w:tcBorders>
              <w:top w:val="single" w:sz="4" w:space="0" w:color="000000"/>
              <w:left w:val="single" w:sz="4" w:space="0" w:color="000000"/>
              <w:bottom w:val="single" w:sz="4" w:space="0" w:color="000000"/>
              <w:right w:val="single" w:sz="4" w:space="0" w:color="000000"/>
            </w:tcBorders>
          </w:tcPr>
          <w:p w14:paraId="5F48F72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3EEABD" w14:textId="77777777" w:rsidR="00CC3562" w:rsidRDefault="00CC3562" w:rsidP="00E54C56">
            <w:pPr>
              <w:pStyle w:val="TableParagraph"/>
              <w:rPr>
                <w:rFonts w:ascii="Times New Roman"/>
              </w:rPr>
            </w:pPr>
          </w:p>
        </w:tc>
      </w:tr>
      <w:tr w:rsidR="00CC3562" w14:paraId="45E32DF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25AB1FB"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C6AA0E1" w14:textId="77777777" w:rsidR="00CC3562" w:rsidRDefault="00CC3562" w:rsidP="00CC3562">
            <w:pPr>
              <w:pStyle w:val="TableParagraph"/>
              <w:ind w:left="107"/>
            </w:pPr>
            <w:r>
              <w:t>Summary of changes in capital assets including intangible assets for both Governmental Activities &amp; Business-type Activities are disclosed.</w:t>
            </w:r>
            <w:r w:rsidRPr="00CC3562">
              <w:t xml:space="preserve"> </w:t>
            </w:r>
            <w:r>
              <w:t>Capital Assets</w:t>
            </w:r>
            <w:r w:rsidRPr="00CC3562">
              <w:t xml:space="preserve"> </w:t>
            </w:r>
            <w:r>
              <w:t>for</w:t>
            </w:r>
            <w:r w:rsidRPr="00CC3562">
              <w:t xml:space="preserve"> </w:t>
            </w:r>
            <w:r>
              <w:t>Business-type Activities</w:t>
            </w:r>
            <w:r w:rsidRPr="00CC3562">
              <w:t xml:space="preserve"> </w:t>
            </w:r>
            <w:r>
              <w:t>should</w:t>
            </w:r>
            <w:r w:rsidRPr="00CC3562">
              <w:t xml:space="preserve"> </w:t>
            </w:r>
            <w:r>
              <w:t>be</w:t>
            </w:r>
            <w:r w:rsidRPr="00CC3562">
              <w:t xml:space="preserve"> </w:t>
            </w:r>
            <w:r>
              <w:t>separately</w:t>
            </w:r>
            <w:r w:rsidRPr="00CC3562">
              <w:t xml:space="preserve"> </w:t>
            </w:r>
            <w:r>
              <w:t>shown</w:t>
            </w:r>
            <w:r w:rsidRPr="00CC3562">
              <w:t xml:space="preserve"> </w:t>
            </w:r>
            <w:r>
              <w:t>for</w:t>
            </w:r>
            <w:r w:rsidRPr="00CC3562">
              <w:t xml:space="preserve"> </w:t>
            </w:r>
            <w:r>
              <w:t>electric</w:t>
            </w:r>
            <w:r w:rsidRPr="00CC3562">
              <w:t xml:space="preserve"> &amp;</w:t>
            </w:r>
          </w:p>
          <w:p w14:paraId="51AAC882" w14:textId="77777777" w:rsidR="00CC3562" w:rsidRDefault="00CC3562" w:rsidP="00CC3562">
            <w:pPr>
              <w:pStyle w:val="TableParagraph"/>
              <w:ind w:left="107"/>
            </w:pPr>
            <w:r>
              <w:t>water</w:t>
            </w:r>
            <w:r w:rsidRPr="00CC3562">
              <w:t xml:space="preserve"> </w:t>
            </w:r>
            <w:r>
              <w:t>and</w:t>
            </w:r>
            <w:r w:rsidRPr="00CC3562">
              <w:t xml:space="preserve"> </w:t>
            </w:r>
            <w:r>
              <w:t>sewer</w:t>
            </w:r>
            <w:r w:rsidRPr="00CC3562">
              <w:t xml:space="preserve"> funds.</w:t>
            </w:r>
          </w:p>
        </w:tc>
        <w:tc>
          <w:tcPr>
            <w:tcW w:w="991" w:type="dxa"/>
            <w:gridSpan w:val="2"/>
            <w:tcBorders>
              <w:top w:val="single" w:sz="4" w:space="0" w:color="000000"/>
              <w:left w:val="single" w:sz="4" w:space="0" w:color="000000"/>
              <w:bottom w:val="single" w:sz="4" w:space="0" w:color="000000"/>
              <w:right w:val="single" w:sz="4" w:space="0" w:color="000000"/>
            </w:tcBorders>
          </w:tcPr>
          <w:p w14:paraId="1FDAFBD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EFD48EB" w14:textId="77777777" w:rsidR="00CC3562" w:rsidRDefault="00CC3562" w:rsidP="00E54C56">
            <w:pPr>
              <w:pStyle w:val="TableParagraph"/>
              <w:rPr>
                <w:rFonts w:ascii="Times New Roman"/>
              </w:rPr>
            </w:pPr>
          </w:p>
        </w:tc>
      </w:tr>
      <w:tr w:rsidR="00CC3562" w14:paraId="1B84601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76771B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814AAD" w14:textId="77777777" w:rsidR="00CC3562" w:rsidRDefault="00CC3562" w:rsidP="00CC3562">
            <w:pPr>
              <w:pStyle w:val="TableParagraph"/>
              <w:ind w:left="107"/>
            </w:pPr>
            <w:r>
              <w:t>Does the schedule of capital assets show the beginning and end of year balances,</w:t>
            </w:r>
            <w:r w:rsidRPr="00CC3562">
              <w:t xml:space="preserve"> </w:t>
            </w:r>
            <w:r>
              <w:t>with</w:t>
            </w:r>
            <w:r w:rsidRPr="00CC3562">
              <w:t xml:space="preserve"> </w:t>
            </w:r>
            <w:r>
              <w:t>accumulated</w:t>
            </w:r>
            <w:r w:rsidRPr="00CC3562">
              <w:t xml:space="preserve"> </w:t>
            </w:r>
            <w:r>
              <w:t>depreciation</w:t>
            </w:r>
            <w:r w:rsidRPr="00CC3562">
              <w:t xml:space="preserve"> </w:t>
            </w:r>
            <w:r>
              <w:t>presented</w:t>
            </w:r>
            <w:r w:rsidRPr="00CC3562">
              <w:t xml:space="preserve"> </w:t>
            </w:r>
            <w:r>
              <w:t>separately</w:t>
            </w:r>
            <w:r w:rsidRPr="00CC3562">
              <w:t xml:space="preserve"> </w:t>
            </w:r>
            <w:r>
              <w:t>from</w:t>
            </w:r>
            <w:r w:rsidRPr="00CC3562">
              <w:t xml:space="preserve"> </w:t>
            </w:r>
            <w:r>
              <w:t xml:space="preserve">historical costs? </w:t>
            </w:r>
            <w:r w:rsidRPr="00CC3562">
              <w:t xml:space="preserve">Does the information also include </w:t>
            </w:r>
            <w:r>
              <w:t>capital</w:t>
            </w:r>
            <w:r w:rsidRPr="00CC3562">
              <w:t xml:space="preserve"> </w:t>
            </w:r>
            <w:r>
              <w:t>acquisitions,</w:t>
            </w:r>
            <w:r w:rsidRPr="00CC3562">
              <w:t xml:space="preserve"> </w:t>
            </w:r>
            <w:r>
              <w:t>sales</w:t>
            </w:r>
            <w:r w:rsidRPr="00CC3562">
              <w:t xml:space="preserve"> </w:t>
            </w:r>
            <w:r>
              <w:t>and</w:t>
            </w:r>
            <w:r w:rsidRPr="00CC3562">
              <w:t xml:space="preserve"> </w:t>
            </w:r>
            <w:r>
              <w:t>other</w:t>
            </w:r>
            <w:r w:rsidRPr="00CC3562">
              <w:t xml:space="preserve"> </w:t>
            </w:r>
            <w:r>
              <w:t>dispositions,</w:t>
            </w:r>
            <w:r w:rsidRPr="00CC3562">
              <w:t xml:space="preserve"> </w:t>
            </w:r>
            <w:r>
              <w:t>and</w:t>
            </w:r>
            <w:r w:rsidRPr="00CC3562">
              <w:t xml:space="preserve"> current</w:t>
            </w:r>
            <w:r>
              <w:t xml:space="preserve"> period depreciation expense, with the amounts charged to each of the functions in the statement of activities?</w:t>
            </w:r>
          </w:p>
        </w:tc>
        <w:tc>
          <w:tcPr>
            <w:tcW w:w="991" w:type="dxa"/>
            <w:gridSpan w:val="2"/>
            <w:tcBorders>
              <w:top w:val="single" w:sz="4" w:space="0" w:color="000000"/>
              <w:left w:val="single" w:sz="4" w:space="0" w:color="000000"/>
              <w:bottom w:val="single" w:sz="4" w:space="0" w:color="000000"/>
              <w:right w:val="single" w:sz="4" w:space="0" w:color="000000"/>
            </w:tcBorders>
          </w:tcPr>
          <w:p w14:paraId="791A8B3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A5C8C70" w14:textId="77777777" w:rsidR="00CC3562" w:rsidRDefault="00CC3562" w:rsidP="00E54C56">
            <w:pPr>
              <w:pStyle w:val="TableParagraph"/>
              <w:rPr>
                <w:rFonts w:ascii="Times New Roman"/>
              </w:rPr>
            </w:pPr>
          </w:p>
        </w:tc>
      </w:tr>
      <w:tr w:rsidR="00CC3562" w14:paraId="18841FF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67C73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52A042" w14:textId="77777777" w:rsidR="00CC3562" w:rsidRDefault="00CC3562" w:rsidP="00CC3562">
            <w:pPr>
              <w:pStyle w:val="TableParagraph"/>
              <w:ind w:left="107"/>
            </w:pPr>
            <w:r w:rsidRPr="00CC3562">
              <w:t>Is the information for historical costs and accumulated depreciation/amortization presented by each major class of capital assets?</w:t>
            </w:r>
          </w:p>
        </w:tc>
        <w:tc>
          <w:tcPr>
            <w:tcW w:w="991" w:type="dxa"/>
            <w:gridSpan w:val="2"/>
            <w:tcBorders>
              <w:top w:val="single" w:sz="4" w:space="0" w:color="000000"/>
              <w:left w:val="single" w:sz="4" w:space="0" w:color="000000"/>
              <w:bottom w:val="single" w:sz="4" w:space="0" w:color="000000"/>
              <w:right w:val="single" w:sz="4" w:space="0" w:color="000000"/>
            </w:tcBorders>
          </w:tcPr>
          <w:p w14:paraId="44DAF9EA"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FB25C1A" w14:textId="77777777" w:rsidR="00CC3562" w:rsidRDefault="00CC3562" w:rsidP="00E54C56">
            <w:pPr>
              <w:pStyle w:val="TableParagraph"/>
              <w:rPr>
                <w:rFonts w:ascii="Times New Roman"/>
              </w:rPr>
            </w:pPr>
          </w:p>
        </w:tc>
      </w:tr>
      <w:tr w:rsidR="00CC3562" w14:paraId="5FCE2CB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FCB54B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67DF8B3" w14:textId="77777777" w:rsidR="00CC3562" w:rsidRDefault="00CC3562" w:rsidP="00CC3562">
            <w:pPr>
              <w:pStyle w:val="TableParagraph"/>
              <w:ind w:left="107"/>
            </w:pPr>
            <w:proofErr w:type="gramStart"/>
            <w:r w:rsidRPr="00CC3562">
              <w:t>Are</w:t>
            </w:r>
            <w:proofErr w:type="gramEnd"/>
            <w:r w:rsidRPr="00CC3562">
              <w:t xml:space="preserve"> the right to use capital assets, that result from GASB 87 leases where the unit is the lessee and IT subscription arrangements (GASB 96), included in the capital assets disclosure? Are the total amount of lease assets and IT subscription assets and the related accumulated appreciation disclosed separately from other capital assets?</w:t>
            </w:r>
          </w:p>
        </w:tc>
        <w:tc>
          <w:tcPr>
            <w:tcW w:w="991" w:type="dxa"/>
            <w:gridSpan w:val="2"/>
            <w:tcBorders>
              <w:top w:val="single" w:sz="4" w:space="0" w:color="000000"/>
              <w:left w:val="single" w:sz="4" w:space="0" w:color="000000"/>
              <w:bottom w:val="single" w:sz="4" w:space="0" w:color="000000"/>
              <w:right w:val="single" w:sz="4" w:space="0" w:color="000000"/>
            </w:tcBorders>
          </w:tcPr>
          <w:p w14:paraId="39BACD6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E66FB94" w14:textId="77777777" w:rsidR="00CC3562" w:rsidRDefault="00CC3562" w:rsidP="00E54C56">
            <w:pPr>
              <w:pStyle w:val="TableParagraph"/>
              <w:rPr>
                <w:rFonts w:ascii="Times New Roman"/>
              </w:rPr>
            </w:pPr>
          </w:p>
        </w:tc>
      </w:tr>
      <w:tr w:rsidR="00CC3562" w14:paraId="22FDD6D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3963B0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5644202" w14:textId="77777777" w:rsidR="00CC3562" w:rsidRDefault="00CC3562" w:rsidP="00CC3562">
            <w:pPr>
              <w:pStyle w:val="TableParagraph"/>
              <w:ind w:left="107"/>
            </w:pPr>
            <w:r>
              <w:t>Do the notes disclose the method or methods used to compute depreciation/</w:t>
            </w:r>
            <w:r w:rsidRPr="00CC3562">
              <w:t>amortization</w:t>
            </w:r>
            <w:r>
              <w:t xml:space="preserve"> for each major class?</w:t>
            </w:r>
          </w:p>
        </w:tc>
        <w:tc>
          <w:tcPr>
            <w:tcW w:w="991" w:type="dxa"/>
            <w:gridSpan w:val="2"/>
            <w:tcBorders>
              <w:top w:val="single" w:sz="4" w:space="0" w:color="000000"/>
              <w:left w:val="single" w:sz="4" w:space="0" w:color="000000"/>
              <w:bottom w:val="single" w:sz="4" w:space="0" w:color="000000"/>
              <w:right w:val="single" w:sz="4" w:space="0" w:color="000000"/>
            </w:tcBorders>
          </w:tcPr>
          <w:p w14:paraId="624509D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983389" w14:textId="77777777" w:rsidR="00CC3562" w:rsidRDefault="00CC3562" w:rsidP="00E54C56">
            <w:pPr>
              <w:pStyle w:val="TableParagraph"/>
              <w:rPr>
                <w:rFonts w:ascii="Times New Roman"/>
              </w:rPr>
            </w:pPr>
          </w:p>
        </w:tc>
      </w:tr>
      <w:tr w:rsidR="00CC3562" w14:paraId="689AEC9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F2838F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51F5345" w14:textId="77777777" w:rsidR="00CC3562" w:rsidRDefault="00CC3562" w:rsidP="00CC3562">
            <w:pPr>
              <w:pStyle w:val="TableParagraph"/>
              <w:ind w:left="107"/>
            </w:pPr>
            <w:r>
              <w:t>Are</w:t>
            </w:r>
            <w:r w:rsidRPr="00CC3562">
              <w:t xml:space="preserve"> </w:t>
            </w:r>
            <w:r>
              <w:t>material</w:t>
            </w:r>
            <w:r w:rsidRPr="00CC3562">
              <w:t xml:space="preserve"> </w:t>
            </w:r>
            <w:r>
              <w:t>payables</w:t>
            </w:r>
            <w:r w:rsidRPr="00CC3562">
              <w:t xml:space="preserve"> </w:t>
            </w:r>
            <w:r>
              <w:t>described</w:t>
            </w:r>
            <w:r w:rsidRPr="00CC3562">
              <w:t xml:space="preserve"> </w:t>
            </w:r>
            <w:r>
              <w:t>in</w:t>
            </w:r>
            <w:r w:rsidRPr="00CC3562">
              <w:t xml:space="preserve"> </w:t>
            </w:r>
            <w:r>
              <w:t>the</w:t>
            </w:r>
            <w:r w:rsidRPr="00CC3562">
              <w:t xml:space="preserve"> </w:t>
            </w:r>
            <w:r>
              <w:t>notes</w:t>
            </w:r>
            <w:r w:rsidRPr="00CC3562">
              <w:t xml:space="preserve"> </w:t>
            </w:r>
            <w:r>
              <w:t>or</w:t>
            </w:r>
            <w:r w:rsidRPr="00CC3562">
              <w:t xml:space="preserve"> </w:t>
            </w:r>
            <w:r>
              <w:t>on</w:t>
            </w:r>
            <w:r w:rsidRPr="00CC3562">
              <w:t xml:space="preserve"> </w:t>
            </w:r>
            <w:r>
              <w:t>the</w:t>
            </w:r>
            <w:r w:rsidRPr="00CC3562">
              <w:t xml:space="preserve"> </w:t>
            </w:r>
            <w:r>
              <w:t>face</w:t>
            </w:r>
            <w:r w:rsidRPr="00CC3562">
              <w:t xml:space="preserve"> </w:t>
            </w:r>
            <w:r>
              <w:t>of</w:t>
            </w:r>
            <w:r w:rsidRPr="00CC3562">
              <w:t xml:space="preserve"> </w:t>
            </w:r>
            <w:r>
              <w:t>the</w:t>
            </w:r>
            <w:r w:rsidRPr="00CC3562">
              <w:t xml:space="preserve"> </w:t>
            </w:r>
            <w:r>
              <w:t>statements? Do they tie to the Statement of Net Position and Balance Sheet?</w:t>
            </w:r>
          </w:p>
        </w:tc>
        <w:tc>
          <w:tcPr>
            <w:tcW w:w="991" w:type="dxa"/>
            <w:gridSpan w:val="2"/>
            <w:tcBorders>
              <w:top w:val="single" w:sz="4" w:space="0" w:color="000000"/>
              <w:left w:val="single" w:sz="4" w:space="0" w:color="000000"/>
              <w:bottom w:val="single" w:sz="4" w:space="0" w:color="000000"/>
              <w:right w:val="single" w:sz="4" w:space="0" w:color="000000"/>
            </w:tcBorders>
          </w:tcPr>
          <w:p w14:paraId="5DCA669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8CE979B" w14:textId="77777777" w:rsidR="00CC3562" w:rsidRDefault="00CC3562" w:rsidP="00E54C56">
            <w:pPr>
              <w:pStyle w:val="TableParagraph"/>
              <w:rPr>
                <w:rFonts w:ascii="Times New Roman"/>
              </w:rPr>
            </w:pPr>
          </w:p>
        </w:tc>
      </w:tr>
      <w:tr w:rsidR="00CC3562" w14:paraId="733FBDB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A739AE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0094F6D" w14:textId="77777777" w:rsidR="00CC3562" w:rsidRDefault="00CC3562" w:rsidP="00CC3562">
            <w:pPr>
              <w:pStyle w:val="TableParagraph"/>
              <w:ind w:left="107"/>
            </w:pPr>
            <w:r>
              <w:t>Verify that the county has an appropriate pension footnote for the Local Government Employees’ Retirement System, the Register of Deeds’ Supplemental</w:t>
            </w:r>
            <w:r w:rsidRPr="00CC3562">
              <w:t xml:space="preserve"> </w:t>
            </w:r>
            <w:r>
              <w:t>Pension</w:t>
            </w:r>
            <w:r w:rsidRPr="00CC3562">
              <w:t xml:space="preserve"> </w:t>
            </w:r>
            <w:r>
              <w:t>Fund,</w:t>
            </w:r>
            <w:r w:rsidRPr="00CC3562">
              <w:t xml:space="preserve"> </w:t>
            </w:r>
            <w:r>
              <w:t>and</w:t>
            </w:r>
            <w:r w:rsidRPr="00CC3562">
              <w:t xml:space="preserve"> </w:t>
            </w:r>
            <w:r>
              <w:t>any</w:t>
            </w:r>
            <w:r w:rsidRPr="00CC3562">
              <w:t xml:space="preserve"> </w:t>
            </w:r>
            <w:r>
              <w:t>other</w:t>
            </w:r>
            <w:r w:rsidRPr="00CC3562">
              <w:t xml:space="preserve"> </w:t>
            </w:r>
            <w:r>
              <w:t>pension</w:t>
            </w:r>
            <w:r w:rsidRPr="00CC3562">
              <w:t xml:space="preserve"> </w:t>
            </w:r>
            <w:r>
              <w:t>notes</w:t>
            </w:r>
            <w:r w:rsidRPr="00CC3562">
              <w:t xml:space="preserve"> </w:t>
            </w:r>
            <w:r>
              <w:t>applicable</w:t>
            </w:r>
            <w:r w:rsidRPr="00CC3562">
              <w:t xml:space="preserve"> </w:t>
            </w:r>
            <w:r>
              <w:t>to</w:t>
            </w:r>
            <w:r w:rsidRPr="00CC3562">
              <w:t xml:space="preserve"> the</w:t>
            </w:r>
          </w:p>
          <w:p w14:paraId="6038F072" w14:textId="77777777" w:rsidR="00CC3562" w:rsidRDefault="00CC3562" w:rsidP="00CC3562">
            <w:pPr>
              <w:pStyle w:val="TableParagraph"/>
              <w:ind w:left="107"/>
            </w:pPr>
            <w:r>
              <w:t>county</w:t>
            </w:r>
            <w:r w:rsidRPr="00CC3562">
              <w:t xml:space="preserve"> </w:t>
            </w:r>
            <w:r>
              <w:t>for</w:t>
            </w:r>
            <w:r w:rsidRPr="00CC3562">
              <w:t xml:space="preserve"> </w:t>
            </w:r>
            <w:r>
              <w:t>non-law</w:t>
            </w:r>
            <w:r w:rsidRPr="00CC3562">
              <w:t xml:space="preserve"> </w:t>
            </w:r>
            <w:r>
              <w:t>enforcement</w:t>
            </w:r>
            <w:r w:rsidRPr="00CC3562">
              <w:t xml:space="preserve"> employees.</w:t>
            </w:r>
          </w:p>
        </w:tc>
        <w:tc>
          <w:tcPr>
            <w:tcW w:w="991" w:type="dxa"/>
            <w:gridSpan w:val="2"/>
            <w:tcBorders>
              <w:top w:val="single" w:sz="4" w:space="0" w:color="000000"/>
              <w:left w:val="single" w:sz="4" w:space="0" w:color="000000"/>
              <w:bottom w:val="single" w:sz="4" w:space="0" w:color="000000"/>
              <w:right w:val="single" w:sz="4" w:space="0" w:color="000000"/>
            </w:tcBorders>
          </w:tcPr>
          <w:p w14:paraId="036D3C2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0AA605E" w14:textId="77777777" w:rsidR="00CC3562" w:rsidRDefault="00CC3562" w:rsidP="00E54C56">
            <w:pPr>
              <w:pStyle w:val="TableParagraph"/>
              <w:rPr>
                <w:rFonts w:ascii="Times New Roman"/>
              </w:rPr>
            </w:pPr>
          </w:p>
        </w:tc>
      </w:tr>
      <w:tr w:rsidR="00CC3562" w14:paraId="3A09642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FDBDBC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08AF0F5" w14:textId="77777777" w:rsidR="00CC3562" w:rsidRDefault="00CC3562" w:rsidP="00CC3562">
            <w:pPr>
              <w:pStyle w:val="TableParagraph"/>
              <w:ind w:left="107"/>
            </w:pPr>
            <w:r>
              <w:t>For Assets</w:t>
            </w:r>
            <w:r w:rsidRPr="00CC3562">
              <w:t xml:space="preserve"> </w:t>
            </w:r>
            <w:r>
              <w:t>Held</w:t>
            </w:r>
            <w:r w:rsidRPr="00CC3562">
              <w:t xml:space="preserve"> </w:t>
            </w:r>
            <w:r>
              <w:t>to</w:t>
            </w:r>
            <w:r w:rsidRPr="00CC3562">
              <w:t xml:space="preserve"> </w:t>
            </w:r>
            <w:r>
              <w:t>Fund</w:t>
            </w:r>
            <w:r w:rsidRPr="00CC3562">
              <w:t xml:space="preserve"> </w:t>
            </w:r>
            <w:r>
              <w:t>LEOSSA</w:t>
            </w:r>
            <w:r w:rsidRPr="00CC3562">
              <w:t xml:space="preserve"> </w:t>
            </w:r>
            <w:r>
              <w:t>that ARE</w:t>
            </w:r>
            <w:r w:rsidRPr="00CC3562">
              <w:t xml:space="preserve"> </w:t>
            </w:r>
            <w:r>
              <w:t>NOT</w:t>
            </w:r>
            <w:r w:rsidRPr="00CC3562">
              <w:t xml:space="preserve"> </w:t>
            </w:r>
            <w:r>
              <w:t>accounted</w:t>
            </w:r>
            <w:r w:rsidRPr="00CC3562">
              <w:t xml:space="preserve"> </w:t>
            </w:r>
            <w:r>
              <w:t>for</w:t>
            </w:r>
            <w:r w:rsidRPr="00CC3562">
              <w:t xml:space="preserve"> </w:t>
            </w:r>
            <w:r>
              <w:t>in</w:t>
            </w:r>
            <w:r w:rsidRPr="00CC3562">
              <w:t xml:space="preserve"> </w:t>
            </w:r>
            <w:r>
              <w:t>a</w:t>
            </w:r>
            <w:r w:rsidRPr="00CC3562">
              <w:t xml:space="preserve"> </w:t>
            </w:r>
            <w:r>
              <w:t>GASB defined pension trust, does the note disclosure clearly indicate this?</w:t>
            </w:r>
          </w:p>
          <w:p w14:paraId="0D4A990F" w14:textId="77777777" w:rsidR="00CC3562" w:rsidRDefault="00CC3562" w:rsidP="00CC3562">
            <w:pPr>
              <w:pStyle w:val="TableParagraph"/>
              <w:ind w:left="107"/>
            </w:pPr>
            <w:r>
              <w:t>If assets</w:t>
            </w:r>
            <w:r w:rsidRPr="00CC3562">
              <w:t xml:space="preserve"> </w:t>
            </w:r>
            <w:r>
              <w:t>held</w:t>
            </w:r>
            <w:r w:rsidRPr="00CC3562">
              <w:t xml:space="preserve"> </w:t>
            </w:r>
            <w:r>
              <w:t>to</w:t>
            </w:r>
            <w:r w:rsidRPr="00CC3562">
              <w:t xml:space="preserve"> </w:t>
            </w:r>
            <w:r>
              <w:t>fund</w:t>
            </w:r>
            <w:r w:rsidRPr="00CC3562">
              <w:t xml:space="preserve"> </w:t>
            </w:r>
            <w:r>
              <w:t>LEOSSA</w:t>
            </w:r>
            <w:r w:rsidRPr="00CC3562">
              <w:t xml:space="preserve"> </w:t>
            </w:r>
            <w:r>
              <w:t>ARE</w:t>
            </w:r>
            <w:r w:rsidRPr="00CC3562">
              <w:t xml:space="preserve"> </w:t>
            </w:r>
            <w:r>
              <w:t>accounted</w:t>
            </w:r>
            <w:r w:rsidRPr="00CC3562">
              <w:t xml:space="preserve"> </w:t>
            </w:r>
            <w:r>
              <w:t>for</w:t>
            </w:r>
            <w:r w:rsidRPr="00CC3562">
              <w:t xml:space="preserve"> </w:t>
            </w:r>
            <w:r>
              <w:t>in</w:t>
            </w:r>
            <w:r w:rsidRPr="00CC3562">
              <w:t xml:space="preserve"> </w:t>
            </w:r>
            <w:r>
              <w:t>a</w:t>
            </w:r>
            <w:r w:rsidRPr="00CC3562">
              <w:t xml:space="preserve"> </w:t>
            </w:r>
            <w:r>
              <w:t>GASB</w:t>
            </w:r>
            <w:r w:rsidRPr="00CC3562">
              <w:t xml:space="preserve"> </w:t>
            </w:r>
            <w:r>
              <w:t>defined</w:t>
            </w:r>
            <w:r w:rsidRPr="00CC3562">
              <w:t xml:space="preserve"> </w:t>
            </w:r>
            <w:r>
              <w:t>trust, has GASB Statement 68 been implemented?</w:t>
            </w:r>
          </w:p>
        </w:tc>
        <w:tc>
          <w:tcPr>
            <w:tcW w:w="991" w:type="dxa"/>
            <w:gridSpan w:val="2"/>
            <w:tcBorders>
              <w:top w:val="single" w:sz="4" w:space="0" w:color="000000"/>
              <w:left w:val="single" w:sz="4" w:space="0" w:color="000000"/>
              <w:bottom w:val="single" w:sz="4" w:space="0" w:color="000000"/>
              <w:right w:val="single" w:sz="4" w:space="0" w:color="000000"/>
            </w:tcBorders>
          </w:tcPr>
          <w:p w14:paraId="01DE94D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2FFCA86" w14:textId="77777777" w:rsidR="00CC3562" w:rsidRDefault="00CC3562" w:rsidP="00E54C56">
            <w:pPr>
              <w:pStyle w:val="TableParagraph"/>
              <w:rPr>
                <w:rFonts w:ascii="Times New Roman"/>
              </w:rPr>
            </w:pPr>
          </w:p>
        </w:tc>
      </w:tr>
      <w:tr w:rsidR="00CC3562" w14:paraId="7A0DEBE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1554051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354CDF3" w14:textId="77777777" w:rsidR="00CC3562" w:rsidRDefault="00CC3562" w:rsidP="00CC3562">
            <w:pPr>
              <w:pStyle w:val="TableParagraph"/>
              <w:ind w:left="107"/>
            </w:pPr>
            <w:r>
              <w:t>For</w:t>
            </w:r>
            <w:r w:rsidRPr="00CC3562">
              <w:t xml:space="preserve"> </w:t>
            </w:r>
            <w:r>
              <w:t>counties</w:t>
            </w:r>
            <w:r w:rsidRPr="00CC3562">
              <w:t xml:space="preserve"> </w:t>
            </w:r>
            <w:r>
              <w:t>that</w:t>
            </w:r>
            <w:r w:rsidRPr="00CC3562">
              <w:t xml:space="preserve"> </w:t>
            </w:r>
            <w:r>
              <w:t>participate</w:t>
            </w:r>
            <w:r w:rsidRPr="00CC3562">
              <w:t xml:space="preserve"> </w:t>
            </w:r>
            <w:r>
              <w:t>in</w:t>
            </w:r>
            <w:r w:rsidRPr="00CC3562">
              <w:t xml:space="preserve"> </w:t>
            </w:r>
            <w:r>
              <w:t>LGERS</w:t>
            </w:r>
            <w:r w:rsidRPr="00CC3562">
              <w:t xml:space="preserve"> </w:t>
            </w:r>
            <w:r>
              <w:t>and/or</w:t>
            </w:r>
            <w:r w:rsidRPr="00CC3562">
              <w:t xml:space="preserve"> </w:t>
            </w:r>
            <w:r>
              <w:t>ROD,</w:t>
            </w:r>
            <w:r w:rsidRPr="00CC3562">
              <w:t xml:space="preserve"> </w:t>
            </w:r>
            <w:r>
              <w:t>is</w:t>
            </w:r>
            <w:r w:rsidRPr="00CC3562">
              <w:t xml:space="preserve"> </w:t>
            </w:r>
            <w:r>
              <w:t>the</w:t>
            </w:r>
            <w:r w:rsidRPr="00CC3562">
              <w:t xml:space="preserve"> </w:t>
            </w:r>
            <w:r>
              <w:t>note</w:t>
            </w:r>
            <w:r w:rsidRPr="00CC3562">
              <w:t xml:space="preserve"> </w:t>
            </w:r>
            <w:r>
              <w:t>disclosure</w:t>
            </w:r>
            <w:r w:rsidRPr="00CC3562">
              <w:t xml:space="preserve"> </w:t>
            </w:r>
            <w:r>
              <w:t>for each</w:t>
            </w:r>
            <w:r w:rsidRPr="00CC3562">
              <w:t xml:space="preserve"> </w:t>
            </w:r>
            <w:r>
              <w:t>pension</w:t>
            </w:r>
            <w:r w:rsidRPr="00CC3562">
              <w:t xml:space="preserve"> </w:t>
            </w:r>
            <w:r>
              <w:t>plan</w:t>
            </w:r>
            <w:r w:rsidRPr="00CC3562">
              <w:t xml:space="preserve"> </w:t>
            </w:r>
            <w:r>
              <w:t>complete?</w:t>
            </w:r>
            <w:r w:rsidRPr="00CC3562">
              <w:t xml:space="preserve"> Does it </w:t>
            </w:r>
            <w:r>
              <w:t>Include</w:t>
            </w:r>
            <w:r w:rsidRPr="00CC3562">
              <w:t xml:space="preserve"> </w:t>
            </w:r>
            <w:r>
              <w:t>all</w:t>
            </w:r>
            <w:r w:rsidRPr="00CC3562">
              <w:t xml:space="preserve"> </w:t>
            </w:r>
            <w:r>
              <w:t>relevant</w:t>
            </w:r>
            <w:r w:rsidRPr="00CC3562">
              <w:t xml:space="preserve"> </w:t>
            </w:r>
            <w:r>
              <w:t>note</w:t>
            </w:r>
            <w:r w:rsidRPr="00CC3562">
              <w:t xml:space="preserve"> </w:t>
            </w:r>
            <w:r>
              <w:t>disclosures</w:t>
            </w:r>
            <w:r w:rsidRPr="00CC3562">
              <w:t xml:space="preserve"> </w:t>
            </w:r>
            <w:r>
              <w:t>for</w:t>
            </w:r>
            <w:r w:rsidRPr="00CC3562">
              <w:t xml:space="preserve"> </w:t>
            </w:r>
            <w:r>
              <w:t>each plan</w:t>
            </w:r>
            <w:r w:rsidRPr="00CC3562">
              <w:t xml:space="preserve"> </w:t>
            </w:r>
            <w:r>
              <w:t>outlined</w:t>
            </w:r>
            <w:r w:rsidRPr="00CC3562">
              <w:t xml:space="preserve"> </w:t>
            </w:r>
            <w:r>
              <w:t>in</w:t>
            </w:r>
            <w:r w:rsidRPr="00CC3562">
              <w:t xml:space="preserve"> </w:t>
            </w:r>
            <w:r>
              <w:t>GASB</w:t>
            </w:r>
            <w:r w:rsidRPr="00CC3562">
              <w:t xml:space="preserve"> </w:t>
            </w:r>
            <w:r>
              <w:t>Statement</w:t>
            </w:r>
            <w:r w:rsidRPr="00CC3562">
              <w:t xml:space="preserve"> </w:t>
            </w:r>
            <w:r>
              <w:t>68,</w:t>
            </w:r>
            <w:r w:rsidRPr="00CC3562">
              <w:t xml:space="preserve"> </w:t>
            </w:r>
            <w:r>
              <w:t>paragraphs</w:t>
            </w:r>
            <w:r w:rsidRPr="00CC3562">
              <w:t xml:space="preserve"> </w:t>
            </w:r>
            <w:r>
              <w:t>74-80.</w:t>
            </w:r>
            <w:r w:rsidRPr="00CC3562">
              <w:t xml:space="preserve"> </w:t>
            </w:r>
            <w:r>
              <w:t>Review</w:t>
            </w:r>
            <w:r w:rsidRPr="00CC3562">
              <w:t xml:space="preserve"> </w:t>
            </w:r>
            <w:r>
              <w:t>the</w:t>
            </w:r>
            <w:r w:rsidRPr="00CC3562">
              <w:t xml:space="preserve"> </w:t>
            </w:r>
            <w:r>
              <w:t>Illustrated statement</w:t>
            </w:r>
            <w:r w:rsidRPr="00CC3562">
              <w:t xml:space="preserve"> </w:t>
            </w:r>
            <w:r>
              <w:t>samples</w:t>
            </w:r>
            <w:r w:rsidRPr="00CC3562">
              <w:t xml:space="preserve"> </w:t>
            </w:r>
            <w:r>
              <w:t>for</w:t>
            </w:r>
            <w:r w:rsidRPr="00CC3562">
              <w:t xml:space="preserve"> </w:t>
            </w:r>
            <w:r>
              <w:t>updated</w:t>
            </w:r>
            <w:r w:rsidRPr="00CC3562">
              <w:t xml:space="preserve"> disclosures.</w:t>
            </w:r>
          </w:p>
        </w:tc>
        <w:tc>
          <w:tcPr>
            <w:tcW w:w="991" w:type="dxa"/>
            <w:gridSpan w:val="2"/>
            <w:tcBorders>
              <w:top w:val="single" w:sz="4" w:space="0" w:color="000000"/>
              <w:left w:val="single" w:sz="4" w:space="0" w:color="000000"/>
              <w:bottom w:val="single" w:sz="4" w:space="0" w:color="000000"/>
              <w:right w:val="single" w:sz="4" w:space="0" w:color="000000"/>
            </w:tcBorders>
          </w:tcPr>
          <w:p w14:paraId="776DC7C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9952735" w14:textId="77777777" w:rsidR="00CC3562" w:rsidRDefault="00CC3562" w:rsidP="00E54C56">
            <w:pPr>
              <w:pStyle w:val="TableParagraph"/>
              <w:rPr>
                <w:rFonts w:ascii="Times New Roman"/>
              </w:rPr>
            </w:pPr>
          </w:p>
        </w:tc>
      </w:tr>
      <w:tr w:rsidR="00CC3562" w14:paraId="408E90A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31FD9F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7FA3CBC" w14:textId="77777777" w:rsidR="00CC3562" w:rsidRDefault="00CC3562" w:rsidP="00E54C56">
            <w:pPr>
              <w:pStyle w:val="TableParagraph"/>
              <w:ind w:left="107"/>
            </w:pPr>
            <w:r>
              <w:t>Have</w:t>
            </w:r>
            <w:r w:rsidRPr="00CC3562">
              <w:t xml:space="preserve"> </w:t>
            </w:r>
            <w:r>
              <w:t>units</w:t>
            </w:r>
            <w:r w:rsidRPr="00CC3562">
              <w:t xml:space="preserve"> </w:t>
            </w:r>
            <w:r>
              <w:t>with</w:t>
            </w:r>
            <w:r w:rsidRPr="00CC3562">
              <w:t xml:space="preserve"> </w:t>
            </w:r>
            <w:r>
              <w:t>separately</w:t>
            </w:r>
            <w:r w:rsidRPr="00CC3562">
              <w:t xml:space="preserve"> </w:t>
            </w:r>
            <w:r>
              <w:t>financed</w:t>
            </w:r>
            <w:r w:rsidRPr="00CC3562">
              <w:t xml:space="preserve"> </w:t>
            </w:r>
            <w:r>
              <w:t>liabilities</w:t>
            </w:r>
            <w:r w:rsidRPr="00CC3562">
              <w:t xml:space="preserve"> </w:t>
            </w:r>
            <w:r>
              <w:t>that</w:t>
            </w:r>
            <w:r w:rsidRPr="00CC3562">
              <w:t xml:space="preserve"> </w:t>
            </w:r>
            <w:r>
              <w:t>have</w:t>
            </w:r>
            <w:r w:rsidRPr="00CC3562">
              <w:t xml:space="preserve"> </w:t>
            </w:r>
            <w:r>
              <w:t>resulted</w:t>
            </w:r>
            <w:r w:rsidRPr="00CC3562">
              <w:t xml:space="preserve"> </w:t>
            </w:r>
            <w:r>
              <w:t>from</w:t>
            </w:r>
            <w:r w:rsidRPr="00CC3562">
              <w:t xml:space="preserve"> the</w:t>
            </w:r>
          </w:p>
          <w:p w14:paraId="55F8EE3C" w14:textId="77777777" w:rsidR="00CC3562" w:rsidRDefault="00CC3562" w:rsidP="00CC3562">
            <w:pPr>
              <w:pStyle w:val="TableParagraph"/>
              <w:ind w:left="107"/>
            </w:pPr>
            <w:r>
              <w:t>purchase</w:t>
            </w:r>
            <w:r w:rsidRPr="00CC3562">
              <w:t xml:space="preserve"> </w:t>
            </w:r>
            <w:r>
              <w:t>of</w:t>
            </w:r>
            <w:r w:rsidRPr="00CC3562">
              <w:t xml:space="preserve"> </w:t>
            </w:r>
            <w:r>
              <w:t>past</w:t>
            </w:r>
            <w:r w:rsidRPr="00CC3562">
              <w:t xml:space="preserve"> </w:t>
            </w:r>
            <w:r>
              <w:t>service</w:t>
            </w:r>
            <w:r w:rsidRPr="00CC3562">
              <w:t xml:space="preserve"> </w:t>
            </w:r>
            <w:r>
              <w:t>included</w:t>
            </w:r>
            <w:r w:rsidRPr="00CC3562">
              <w:t xml:space="preserve"> </w:t>
            </w:r>
            <w:r>
              <w:t>the</w:t>
            </w:r>
            <w:r w:rsidRPr="00CC3562">
              <w:t xml:space="preserve"> </w:t>
            </w:r>
            <w:r>
              <w:t>liability</w:t>
            </w:r>
            <w:r w:rsidRPr="00CC3562">
              <w:t xml:space="preserve"> </w:t>
            </w:r>
            <w:r>
              <w:t>in</w:t>
            </w:r>
            <w:r w:rsidRPr="00CC3562">
              <w:t xml:space="preserve"> </w:t>
            </w:r>
            <w:r>
              <w:t>the</w:t>
            </w:r>
            <w:r w:rsidRPr="00CC3562">
              <w:t xml:space="preserve"> </w:t>
            </w:r>
            <w:r>
              <w:t>long-term</w:t>
            </w:r>
            <w:r w:rsidRPr="00CC3562">
              <w:t xml:space="preserve"> </w:t>
            </w:r>
            <w:r>
              <w:t>liability</w:t>
            </w:r>
            <w:r w:rsidRPr="00CC3562">
              <w:t xml:space="preserve"> </w:t>
            </w:r>
            <w:r>
              <w:t>totals and note disclosure?</w:t>
            </w:r>
          </w:p>
        </w:tc>
        <w:tc>
          <w:tcPr>
            <w:tcW w:w="991" w:type="dxa"/>
            <w:gridSpan w:val="2"/>
            <w:tcBorders>
              <w:top w:val="single" w:sz="4" w:space="0" w:color="000000"/>
              <w:left w:val="single" w:sz="4" w:space="0" w:color="000000"/>
              <w:bottom w:val="single" w:sz="4" w:space="0" w:color="000000"/>
              <w:right w:val="single" w:sz="4" w:space="0" w:color="000000"/>
            </w:tcBorders>
          </w:tcPr>
          <w:p w14:paraId="49D860F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0CD686" w14:textId="77777777" w:rsidR="00CC3562" w:rsidRDefault="00CC3562" w:rsidP="00E54C56">
            <w:pPr>
              <w:pStyle w:val="TableParagraph"/>
              <w:rPr>
                <w:rFonts w:ascii="Times New Roman"/>
              </w:rPr>
            </w:pPr>
          </w:p>
        </w:tc>
      </w:tr>
      <w:tr w:rsidR="00CC3562" w14:paraId="3AF01EF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84FEC1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2152F8" w14:textId="77777777" w:rsidR="00CC3562" w:rsidRDefault="00CC3562" w:rsidP="00E54C56">
            <w:pPr>
              <w:pStyle w:val="TableParagraph"/>
              <w:ind w:left="107"/>
            </w:pPr>
            <w:r w:rsidRPr="00CC3562">
              <w:t>For municipalities that participate in LGERS: Are pension deferred outflows/inflows of resources properly itemized on the face of the financial statements or in the notes to the statements? If itemized in the notes, are the amounts easily traceable to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3278F6C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59FB503" w14:textId="77777777" w:rsidR="00CC3562" w:rsidRDefault="00CC3562" w:rsidP="00E54C56">
            <w:pPr>
              <w:pStyle w:val="TableParagraph"/>
              <w:rPr>
                <w:rFonts w:ascii="Times New Roman"/>
              </w:rPr>
            </w:pPr>
          </w:p>
        </w:tc>
      </w:tr>
      <w:tr w:rsidR="00CC3562" w14:paraId="00A2278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8DFB7C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99A17EC" w14:textId="77777777" w:rsidR="00CC3562" w:rsidRDefault="00CC3562" w:rsidP="00CC3562">
            <w:pPr>
              <w:pStyle w:val="TableParagraph"/>
              <w:ind w:left="107"/>
            </w:pPr>
            <w:r>
              <w:t>If</w:t>
            </w:r>
            <w:r w:rsidRPr="00CC3562">
              <w:t xml:space="preserve"> </w:t>
            </w:r>
            <w:r>
              <w:t>the</w:t>
            </w:r>
            <w:r w:rsidRPr="00CC3562">
              <w:t xml:space="preserve"> </w:t>
            </w:r>
            <w:r>
              <w:t>liability</w:t>
            </w:r>
            <w:r w:rsidRPr="00CC3562">
              <w:t xml:space="preserve"> </w:t>
            </w:r>
            <w:r>
              <w:t>or</w:t>
            </w:r>
            <w:r w:rsidRPr="00CC3562">
              <w:t xml:space="preserve"> </w:t>
            </w:r>
            <w:r>
              <w:t>pension</w:t>
            </w:r>
            <w:r w:rsidRPr="00CC3562">
              <w:t xml:space="preserve"> </w:t>
            </w:r>
            <w:r>
              <w:t>expense</w:t>
            </w:r>
            <w:r w:rsidRPr="00CC3562">
              <w:t xml:space="preserve"> </w:t>
            </w:r>
            <w:r>
              <w:t>is</w:t>
            </w:r>
            <w:r w:rsidRPr="00CC3562">
              <w:t xml:space="preserve"> </w:t>
            </w:r>
            <w:r>
              <w:t>material</w:t>
            </w:r>
            <w:r w:rsidRPr="00CC3562">
              <w:t xml:space="preserve"> </w:t>
            </w:r>
            <w:r>
              <w:t>to</w:t>
            </w:r>
            <w:r w:rsidRPr="00CC3562">
              <w:t xml:space="preserve"> </w:t>
            </w:r>
            <w:r>
              <w:t>the</w:t>
            </w:r>
            <w:r w:rsidRPr="00CC3562">
              <w:t xml:space="preserve"> </w:t>
            </w:r>
            <w:r>
              <w:t>unit,</w:t>
            </w:r>
            <w:r w:rsidRPr="00CC3562">
              <w:t xml:space="preserve"> </w:t>
            </w:r>
            <w:r>
              <w:t>do</w:t>
            </w:r>
            <w:r w:rsidRPr="00CC3562">
              <w:t xml:space="preserve"> </w:t>
            </w:r>
            <w:r>
              <w:t>the</w:t>
            </w:r>
            <w:r w:rsidRPr="00CC3562">
              <w:t xml:space="preserve"> </w:t>
            </w:r>
            <w:r>
              <w:t>notes</w:t>
            </w:r>
            <w:r w:rsidRPr="00CC3562">
              <w:t xml:space="preserve"> </w:t>
            </w:r>
            <w:r>
              <w:t>include the necessary disclosures, including plan description, on-behalf payment amount, and proportionate share of the liability?</w:t>
            </w:r>
            <w:r w:rsidRPr="00CC3562">
              <w:t xml:space="preserve"> </w:t>
            </w:r>
            <w:r>
              <w:t>Is the Schedule of</w:t>
            </w:r>
          </w:p>
          <w:p w14:paraId="17948F48" w14:textId="77777777" w:rsidR="00CC3562" w:rsidRDefault="00CC3562" w:rsidP="00CC3562">
            <w:pPr>
              <w:pStyle w:val="TableParagraph"/>
              <w:ind w:left="107"/>
            </w:pPr>
            <w:r>
              <w:t>Proportional</w:t>
            </w:r>
            <w:r w:rsidRPr="00CC3562">
              <w:t xml:space="preserve"> </w:t>
            </w:r>
            <w:r>
              <w:t>Share</w:t>
            </w:r>
            <w:r w:rsidRPr="00CC3562">
              <w:t xml:space="preserve"> </w:t>
            </w:r>
            <w:r>
              <w:t>of</w:t>
            </w:r>
            <w:r w:rsidRPr="00CC3562">
              <w:t xml:space="preserve"> </w:t>
            </w:r>
            <w:r>
              <w:t>Net</w:t>
            </w:r>
            <w:r w:rsidRPr="00CC3562">
              <w:t xml:space="preserve"> </w:t>
            </w:r>
            <w:r>
              <w:t>Pension</w:t>
            </w:r>
            <w:r w:rsidRPr="00CC3562">
              <w:t xml:space="preserve"> </w:t>
            </w:r>
            <w:r>
              <w:t>Liability</w:t>
            </w:r>
            <w:r w:rsidRPr="00CC3562">
              <w:t xml:space="preserve"> </w:t>
            </w:r>
            <w:r>
              <w:t>included</w:t>
            </w:r>
            <w:r w:rsidRPr="00CC3562">
              <w:t xml:space="preserve"> </w:t>
            </w:r>
            <w:r>
              <w:t>in</w:t>
            </w:r>
            <w:r w:rsidRPr="00CC3562">
              <w:t xml:space="preserve"> RSI?</w:t>
            </w:r>
          </w:p>
        </w:tc>
        <w:tc>
          <w:tcPr>
            <w:tcW w:w="991" w:type="dxa"/>
            <w:gridSpan w:val="2"/>
            <w:tcBorders>
              <w:top w:val="single" w:sz="4" w:space="0" w:color="000000"/>
              <w:left w:val="single" w:sz="4" w:space="0" w:color="000000"/>
              <w:bottom w:val="single" w:sz="4" w:space="0" w:color="000000"/>
              <w:right w:val="single" w:sz="4" w:space="0" w:color="000000"/>
            </w:tcBorders>
          </w:tcPr>
          <w:p w14:paraId="394968C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044F61A" w14:textId="77777777" w:rsidR="00CC3562" w:rsidRDefault="00CC3562" w:rsidP="00E54C56">
            <w:pPr>
              <w:pStyle w:val="TableParagraph"/>
              <w:rPr>
                <w:rFonts w:ascii="Times New Roman"/>
              </w:rPr>
            </w:pPr>
          </w:p>
        </w:tc>
      </w:tr>
      <w:tr w:rsidR="00CC3562" w14:paraId="2D16F88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7D4197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EE21B36" w14:textId="77777777" w:rsidR="00CC3562" w:rsidRDefault="00CC3562" w:rsidP="00CC3562">
            <w:pPr>
              <w:pStyle w:val="TableParagraph"/>
              <w:ind w:left="107"/>
            </w:pPr>
            <w:r>
              <w:t>If</w:t>
            </w:r>
            <w:r w:rsidRPr="00CC3562">
              <w:t xml:space="preserve"> </w:t>
            </w:r>
            <w:r>
              <w:t>there</w:t>
            </w:r>
            <w:r w:rsidRPr="00CC3562">
              <w:t xml:space="preserve"> </w:t>
            </w:r>
            <w:r>
              <w:t>is</w:t>
            </w:r>
            <w:r w:rsidRPr="00CC3562">
              <w:t xml:space="preserve"> </w:t>
            </w:r>
            <w:r>
              <w:t>no</w:t>
            </w:r>
            <w:r w:rsidRPr="00CC3562">
              <w:t xml:space="preserve"> </w:t>
            </w:r>
            <w:r>
              <w:t>reference</w:t>
            </w:r>
            <w:r w:rsidRPr="00CC3562">
              <w:t xml:space="preserve"> </w:t>
            </w:r>
            <w:r>
              <w:t>to</w:t>
            </w:r>
            <w:r w:rsidRPr="00CC3562">
              <w:t xml:space="preserve"> </w:t>
            </w:r>
            <w:r>
              <w:t>an</w:t>
            </w:r>
            <w:r w:rsidRPr="00CC3562">
              <w:t xml:space="preserve"> </w:t>
            </w:r>
            <w:r>
              <w:t>actuarial</w:t>
            </w:r>
            <w:r w:rsidRPr="00CC3562">
              <w:t xml:space="preserve"> </w:t>
            </w:r>
            <w:r>
              <w:t>study</w:t>
            </w:r>
            <w:r w:rsidRPr="00CC3562">
              <w:t xml:space="preserve"> </w:t>
            </w:r>
            <w:r>
              <w:t>for</w:t>
            </w:r>
            <w:r w:rsidRPr="00CC3562">
              <w:t xml:space="preserve"> </w:t>
            </w:r>
            <w:r>
              <w:t>the</w:t>
            </w:r>
            <w:r w:rsidRPr="00CC3562">
              <w:t xml:space="preserve"> </w:t>
            </w:r>
            <w:r>
              <w:t>LEO</w:t>
            </w:r>
            <w:r w:rsidRPr="00CC3562">
              <w:t xml:space="preserve"> </w:t>
            </w:r>
            <w:r>
              <w:t>Separation</w:t>
            </w:r>
            <w:r w:rsidRPr="00CC3562">
              <w:t xml:space="preserve"> </w:t>
            </w:r>
            <w:r>
              <w:t>Allowance, has</w:t>
            </w:r>
            <w:r w:rsidRPr="00CC3562">
              <w:t xml:space="preserve"> </w:t>
            </w:r>
            <w:r>
              <w:t>documented</w:t>
            </w:r>
            <w:r w:rsidRPr="00CC3562">
              <w:t xml:space="preserve"> </w:t>
            </w:r>
            <w:r>
              <w:t>prior</w:t>
            </w:r>
            <w:r w:rsidRPr="00CC3562">
              <w:t xml:space="preserve"> </w:t>
            </w:r>
            <w:r>
              <w:t>SLGFD</w:t>
            </w:r>
            <w:r w:rsidRPr="00CC3562">
              <w:t xml:space="preserve"> </w:t>
            </w:r>
            <w:r>
              <w:t>approval</w:t>
            </w:r>
            <w:r w:rsidRPr="00CC3562">
              <w:t xml:space="preserve"> </w:t>
            </w:r>
            <w:r>
              <w:t>been</w:t>
            </w:r>
            <w:r w:rsidRPr="00CC3562">
              <w:t xml:space="preserve"> </w:t>
            </w:r>
            <w:r>
              <w:t>given</w:t>
            </w:r>
            <w:r w:rsidRPr="00CC3562">
              <w:t xml:space="preserve"> </w:t>
            </w:r>
            <w:r>
              <w:t>for</w:t>
            </w:r>
            <w:r w:rsidRPr="00CC3562">
              <w:t xml:space="preserve"> </w:t>
            </w:r>
            <w:r>
              <w:t>an</w:t>
            </w:r>
            <w:r w:rsidRPr="00CC3562">
              <w:t xml:space="preserve"> </w:t>
            </w:r>
            <w:r>
              <w:t>exemption</w:t>
            </w:r>
            <w:r w:rsidRPr="00CC3562">
              <w:t xml:space="preserve"> </w:t>
            </w:r>
            <w:r>
              <w:t>from</w:t>
            </w:r>
            <w:r w:rsidRPr="00CC3562">
              <w:t xml:space="preserve"> </w:t>
            </w:r>
            <w:r>
              <w:t>that requirement?</w:t>
            </w:r>
            <w:r w:rsidRPr="00CC3562">
              <w:t xml:space="preserve"> </w:t>
            </w:r>
            <w:r>
              <w:t>Units</w:t>
            </w:r>
            <w:r w:rsidRPr="00CC3562">
              <w:t xml:space="preserve"> </w:t>
            </w:r>
            <w:r>
              <w:t>that</w:t>
            </w:r>
            <w:r w:rsidRPr="00CC3562">
              <w:t xml:space="preserve"> </w:t>
            </w:r>
            <w:r>
              <w:t>have deemed</w:t>
            </w:r>
            <w:r w:rsidRPr="00CC3562">
              <w:t xml:space="preserve"> </w:t>
            </w:r>
            <w:r>
              <w:t>the</w:t>
            </w:r>
            <w:r w:rsidRPr="00CC3562">
              <w:t xml:space="preserve"> </w:t>
            </w:r>
            <w:r>
              <w:t>pension liability immaterial to</w:t>
            </w:r>
            <w:r w:rsidRPr="00CC3562">
              <w:t xml:space="preserve"> </w:t>
            </w:r>
            <w:r>
              <w:t>their financial statements and have not had an actuarial study performed should have</w:t>
            </w:r>
            <w:r w:rsidRPr="00CC3562">
              <w:t xml:space="preserve"> </w:t>
            </w:r>
            <w:r>
              <w:t>received</w:t>
            </w:r>
            <w:r w:rsidRPr="00CC3562">
              <w:t xml:space="preserve"> </w:t>
            </w:r>
            <w:r>
              <w:t>a</w:t>
            </w:r>
            <w:r w:rsidRPr="00CC3562">
              <w:t xml:space="preserve"> </w:t>
            </w:r>
            <w:r>
              <w:t>written</w:t>
            </w:r>
            <w:r w:rsidRPr="00CC3562">
              <w:t xml:space="preserve"> </w:t>
            </w:r>
            <w:r>
              <w:t>exemption</w:t>
            </w:r>
            <w:r w:rsidRPr="00CC3562">
              <w:t xml:space="preserve"> </w:t>
            </w:r>
            <w:r>
              <w:t>from</w:t>
            </w:r>
            <w:r w:rsidRPr="00CC3562">
              <w:t xml:space="preserve"> </w:t>
            </w:r>
            <w:r>
              <w:t>the</w:t>
            </w:r>
            <w:r w:rsidRPr="00CC3562">
              <w:t xml:space="preserve"> </w:t>
            </w:r>
            <w:r>
              <w:t>requirement</w:t>
            </w:r>
            <w:r w:rsidRPr="00CC3562">
              <w:t xml:space="preserve"> </w:t>
            </w:r>
            <w:r>
              <w:t>that</w:t>
            </w:r>
            <w:r w:rsidRPr="00CC3562">
              <w:t xml:space="preserve"> </w:t>
            </w:r>
            <w:r>
              <w:t>an</w:t>
            </w:r>
            <w:r w:rsidRPr="00CC3562">
              <w:t xml:space="preserve"> </w:t>
            </w:r>
            <w:r>
              <w:t>actuarial</w:t>
            </w:r>
            <w:r w:rsidRPr="00CC3562">
              <w:t xml:space="preserve"> </w:t>
            </w:r>
            <w:r>
              <w:t>study be</w:t>
            </w:r>
            <w:r w:rsidRPr="00CC3562">
              <w:t xml:space="preserve"> </w:t>
            </w:r>
            <w:r>
              <w:t>performed.</w:t>
            </w:r>
            <w:r w:rsidRPr="00CC3562">
              <w:t xml:space="preserve"> </w:t>
            </w:r>
            <w:r>
              <w:t>Written</w:t>
            </w:r>
            <w:r w:rsidRPr="00CC3562">
              <w:t xml:space="preserve"> </w:t>
            </w:r>
            <w:r>
              <w:t>exemptions</w:t>
            </w:r>
            <w:r w:rsidRPr="00CC3562">
              <w:t xml:space="preserve"> </w:t>
            </w:r>
            <w:r>
              <w:t>will</w:t>
            </w:r>
            <w:r w:rsidRPr="00CC3562">
              <w:t xml:space="preserve"> </w:t>
            </w:r>
            <w:r>
              <w:t>only</w:t>
            </w:r>
            <w:r w:rsidRPr="00CC3562">
              <w:t xml:space="preserve"> </w:t>
            </w:r>
            <w:r>
              <w:t>be</w:t>
            </w:r>
            <w:r w:rsidRPr="00CC3562">
              <w:t xml:space="preserve"> </w:t>
            </w:r>
            <w:r>
              <w:t>issued</w:t>
            </w:r>
            <w:r w:rsidRPr="00CC3562">
              <w:t xml:space="preserve"> </w:t>
            </w:r>
            <w:r>
              <w:t>by</w:t>
            </w:r>
            <w:r w:rsidRPr="00CC3562">
              <w:t xml:space="preserve"> </w:t>
            </w:r>
            <w:r>
              <w:t>the</w:t>
            </w:r>
            <w:r w:rsidRPr="00CC3562">
              <w:t xml:space="preserve"> </w:t>
            </w:r>
            <w:r>
              <w:t>SLGFD.</w:t>
            </w:r>
            <w:r w:rsidRPr="00CC3562">
              <w:t xml:space="preserve"> </w:t>
            </w:r>
            <w:r>
              <w:t>If</w:t>
            </w:r>
            <w:r w:rsidRPr="00CC3562">
              <w:t xml:space="preserve"> such</w:t>
            </w:r>
          </w:p>
          <w:p w14:paraId="533ACD45" w14:textId="77777777" w:rsidR="00CC3562" w:rsidRDefault="00CC3562" w:rsidP="00CC3562">
            <w:pPr>
              <w:pStyle w:val="TableParagraph"/>
              <w:ind w:left="107"/>
            </w:pPr>
            <w:r>
              <w:t>approval</w:t>
            </w:r>
            <w:r w:rsidRPr="00CC3562">
              <w:t xml:space="preserve"> </w:t>
            </w:r>
            <w:r>
              <w:t>has</w:t>
            </w:r>
            <w:r w:rsidRPr="00CC3562">
              <w:t xml:space="preserve"> </w:t>
            </w:r>
            <w:r>
              <w:t>been</w:t>
            </w:r>
            <w:r w:rsidRPr="00CC3562">
              <w:t xml:space="preserve"> </w:t>
            </w:r>
            <w:r>
              <w:t>granted,</w:t>
            </w:r>
            <w:r w:rsidRPr="00CC3562">
              <w:t xml:space="preserve"> </w:t>
            </w:r>
            <w:r>
              <w:t>there</w:t>
            </w:r>
            <w:r w:rsidRPr="00CC3562">
              <w:t xml:space="preserve"> </w:t>
            </w:r>
            <w:r>
              <w:t>should</w:t>
            </w:r>
            <w:r w:rsidRPr="00CC3562">
              <w:t xml:space="preserve"> </w:t>
            </w:r>
            <w:r>
              <w:t>be</w:t>
            </w:r>
            <w:r w:rsidRPr="00CC3562">
              <w:t xml:space="preserve"> </w:t>
            </w:r>
            <w:r>
              <w:t>no</w:t>
            </w:r>
            <w:r w:rsidRPr="00CC3562">
              <w:t xml:space="preserve"> </w:t>
            </w:r>
            <w:r>
              <w:t>mention</w:t>
            </w:r>
            <w:r w:rsidRPr="00CC3562">
              <w:t xml:space="preserve"> </w:t>
            </w:r>
            <w:r>
              <w:t>of</w:t>
            </w:r>
            <w:r w:rsidRPr="00CC3562">
              <w:t xml:space="preserve"> </w:t>
            </w:r>
            <w:r>
              <w:t>the</w:t>
            </w:r>
            <w:r w:rsidRPr="00CC3562">
              <w:t xml:space="preserve"> </w:t>
            </w:r>
            <w:r>
              <w:t>pension</w:t>
            </w:r>
            <w:r w:rsidRPr="00CC3562">
              <w:t xml:space="preserve"> </w:t>
            </w:r>
            <w:r>
              <w:t>benefit in the financial statements, the notes to the financial statements, or the RSI.</w:t>
            </w:r>
          </w:p>
        </w:tc>
        <w:tc>
          <w:tcPr>
            <w:tcW w:w="991" w:type="dxa"/>
            <w:gridSpan w:val="2"/>
            <w:tcBorders>
              <w:top w:val="single" w:sz="4" w:space="0" w:color="000000"/>
              <w:left w:val="single" w:sz="4" w:space="0" w:color="000000"/>
              <w:bottom w:val="single" w:sz="4" w:space="0" w:color="000000"/>
              <w:right w:val="single" w:sz="4" w:space="0" w:color="000000"/>
            </w:tcBorders>
          </w:tcPr>
          <w:p w14:paraId="11E1A41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85FC50B" w14:textId="77777777" w:rsidR="00CC3562" w:rsidRDefault="00CC3562" w:rsidP="00E54C56">
            <w:pPr>
              <w:pStyle w:val="TableParagraph"/>
              <w:rPr>
                <w:rFonts w:ascii="Times New Roman"/>
              </w:rPr>
            </w:pPr>
          </w:p>
        </w:tc>
      </w:tr>
      <w:tr w:rsidR="00CC3562" w14:paraId="4A7627C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54A5D5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0EABE52" w14:textId="77777777" w:rsidR="00CC3562" w:rsidRDefault="00CC3562" w:rsidP="00CC3562">
            <w:pPr>
              <w:pStyle w:val="TableParagraph"/>
              <w:ind w:left="107"/>
            </w:pPr>
            <w:r>
              <w:t>If the required contributions to the Supplemental Retirement Income Plan for LEOs (401K program) have NOT been made, verify that a statutory violation has been disclosed.</w:t>
            </w:r>
          </w:p>
          <w:p w14:paraId="78943E15" w14:textId="77777777" w:rsidR="00CC3562" w:rsidRPr="00CC3562" w:rsidRDefault="00CC3562" w:rsidP="00CC3562">
            <w:pPr>
              <w:pStyle w:val="TableParagraph"/>
              <w:ind w:left="107"/>
            </w:pPr>
            <w:r w:rsidRPr="00CC3562">
              <w:t>Based on individual situations, materiality, and the level of audit done, it is possible that a corrective action plan may be required to be included with the</w:t>
            </w:r>
          </w:p>
          <w:p w14:paraId="6A1E93DA" w14:textId="77777777" w:rsidR="00CC3562" w:rsidRPr="00CC3562" w:rsidRDefault="00CC3562" w:rsidP="00CC3562">
            <w:pPr>
              <w:pStyle w:val="TableParagraph"/>
              <w:ind w:left="107"/>
            </w:pPr>
            <w:r w:rsidRPr="00CC3562">
              <w:t>compliance reports.</w:t>
            </w:r>
          </w:p>
        </w:tc>
        <w:tc>
          <w:tcPr>
            <w:tcW w:w="991" w:type="dxa"/>
            <w:gridSpan w:val="2"/>
            <w:tcBorders>
              <w:top w:val="single" w:sz="4" w:space="0" w:color="000000"/>
              <w:left w:val="single" w:sz="4" w:space="0" w:color="000000"/>
              <w:bottom w:val="single" w:sz="4" w:space="0" w:color="000000"/>
              <w:right w:val="single" w:sz="4" w:space="0" w:color="000000"/>
            </w:tcBorders>
          </w:tcPr>
          <w:p w14:paraId="321B058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1AF3AF8" w14:textId="77777777" w:rsidR="00CC3562" w:rsidRDefault="00CC3562" w:rsidP="00E54C56">
            <w:pPr>
              <w:pStyle w:val="TableParagraph"/>
              <w:rPr>
                <w:rFonts w:ascii="Times New Roman"/>
              </w:rPr>
            </w:pPr>
          </w:p>
        </w:tc>
      </w:tr>
      <w:tr w:rsidR="00CC3562" w14:paraId="29A3015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E064B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884AA82" w14:textId="77777777" w:rsidR="00CC3562" w:rsidRDefault="00CC3562" w:rsidP="00E54C56">
            <w:pPr>
              <w:pStyle w:val="TableParagraph"/>
              <w:ind w:left="107"/>
            </w:pPr>
            <w:r>
              <w:t>If</w:t>
            </w:r>
            <w:r w:rsidRPr="00CC3562">
              <w:t xml:space="preserve"> </w:t>
            </w:r>
            <w:r>
              <w:t>the</w:t>
            </w:r>
            <w:r w:rsidRPr="00CC3562">
              <w:t xml:space="preserve"> </w:t>
            </w:r>
            <w:r>
              <w:t>LEOs</w:t>
            </w:r>
            <w:r w:rsidRPr="00CC3562">
              <w:t xml:space="preserve"> </w:t>
            </w:r>
            <w:r>
              <w:t>participate</w:t>
            </w:r>
            <w:r w:rsidRPr="00CC3562">
              <w:t xml:space="preserve"> </w:t>
            </w:r>
            <w:r>
              <w:t>in</w:t>
            </w:r>
            <w:r w:rsidRPr="00CC3562">
              <w:t xml:space="preserve"> </w:t>
            </w:r>
            <w:r>
              <w:t>the</w:t>
            </w:r>
            <w:r w:rsidRPr="00CC3562">
              <w:t xml:space="preserve"> </w:t>
            </w:r>
            <w:r>
              <w:t>Local</w:t>
            </w:r>
            <w:r w:rsidRPr="00CC3562">
              <w:t xml:space="preserve"> </w:t>
            </w:r>
            <w:r>
              <w:t>Government</w:t>
            </w:r>
            <w:r w:rsidRPr="00CC3562">
              <w:t xml:space="preserve"> </w:t>
            </w:r>
            <w:r>
              <w:t>Employees’</w:t>
            </w:r>
            <w:r w:rsidRPr="00CC3562">
              <w:t xml:space="preserve"> Retirement</w:t>
            </w:r>
          </w:p>
          <w:p w14:paraId="648DF186" w14:textId="77777777" w:rsidR="00CC3562" w:rsidRDefault="00CC3562" w:rsidP="00CC3562">
            <w:pPr>
              <w:pStyle w:val="TableParagraph"/>
              <w:ind w:left="107"/>
            </w:pPr>
            <w:r>
              <w:t>System, verify</w:t>
            </w:r>
            <w:r w:rsidRPr="00CC3562">
              <w:t xml:space="preserve"> </w:t>
            </w:r>
            <w:r>
              <w:t>that</w:t>
            </w:r>
            <w:r w:rsidRPr="00CC3562">
              <w:t xml:space="preserve"> </w:t>
            </w:r>
            <w:r>
              <w:t>the appropriate</w:t>
            </w:r>
            <w:r w:rsidRPr="00CC3562">
              <w:t xml:space="preserve"> </w:t>
            </w:r>
            <w:r>
              <w:t>note</w:t>
            </w:r>
            <w:r w:rsidRPr="00CC3562">
              <w:t xml:space="preserve"> </w:t>
            </w:r>
            <w:r>
              <w:t>disclosure for</w:t>
            </w:r>
            <w:r w:rsidRPr="00CC3562">
              <w:t xml:space="preserve"> </w:t>
            </w:r>
            <w:r>
              <w:t>the</w:t>
            </w:r>
            <w:r w:rsidRPr="00CC3562">
              <w:t xml:space="preserve"> </w:t>
            </w:r>
            <w:r>
              <w:t>Death</w:t>
            </w:r>
            <w:r w:rsidRPr="00CC3562">
              <w:t xml:space="preserve"> </w:t>
            </w:r>
            <w:r>
              <w:t>Benefit</w:t>
            </w:r>
            <w:r w:rsidRPr="00CC3562">
              <w:t xml:space="preserve"> </w:t>
            </w:r>
            <w:r>
              <w:t>Plan is included.</w:t>
            </w:r>
          </w:p>
        </w:tc>
        <w:tc>
          <w:tcPr>
            <w:tcW w:w="991" w:type="dxa"/>
            <w:gridSpan w:val="2"/>
            <w:tcBorders>
              <w:top w:val="single" w:sz="4" w:space="0" w:color="000000"/>
              <w:left w:val="single" w:sz="4" w:space="0" w:color="000000"/>
              <w:bottom w:val="single" w:sz="4" w:space="0" w:color="000000"/>
              <w:right w:val="single" w:sz="4" w:space="0" w:color="000000"/>
            </w:tcBorders>
          </w:tcPr>
          <w:p w14:paraId="347799A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B4DFAFF" w14:textId="77777777" w:rsidR="00CC3562" w:rsidRDefault="00CC3562" w:rsidP="00E54C56">
            <w:pPr>
              <w:pStyle w:val="TableParagraph"/>
              <w:rPr>
                <w:rFonts w:ascii="Times New Roman"/>
              </w:rPr>
            </w:pPr>
          </w:p>
        </w:tc>
      </w:tr>
      <w:tr w:rsidR="00CC3562" w14:paraId="5A84691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D777EC8"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C47BB7D" w14:textId="77777777" w:rsidR="00CC3562" w:rsidRDefault="00CC3562" w:rsidP="00E54C56">
            <w:pPr>
              <w:pStyle w:val="TableParagraph"/>
              <w:ind w:left="107"/>
            </w:pPr>
            <w:r>
              <w:t>In</w:t>
            </w:r>
            <w:r w:rsidRPr="00CC3562">
              <w:t xml:space="preserve"> </w:t>
            </w:r>
            <w:r>
              <w:t>reference</w:t>
            </w:r>
            <w:r w:rsidRPr="00CC3562">
              <w:t xml:space="preserve"> </w:t>
            </w:r>
            <w:r>
              <w:t>to</w:t>
            </w:r>
            <w:r w:rsidRPr="00CC3562">
              <w:t xml:space="preserve"> </w:t>
            </w:r>
            <w:r>
              <w:t>GASB</w:t>
            </w:r>
            <w:r w:rsidRPr="00CC3562">
              <w:t xml:space="preserve"> </w:t>
            </w:r>
            <w:r>
              <w:t>Statement</w:t>
            </w:r>
            <w:r w:rsidRPr="00CC3562">
              <w:t xml:space="preserve"> </w:t>
            </w:r>
            <w:r>
              <w:t>No.</w:t>
            </w:r>
            <w:r w:rsidRPr="00CC3562">
              <w:t xml:space="preserve"> </w:t>
            </w:r>
            <w:r>
              <w:t>73,</w:t>
            </w:r>
            <w:r w:rsidRPr="00CC3562">
              <w:t xml:space="preserve"> </w:t>
            </w:r>
            <w:r>
              <w:t>verify</w:t>
            </w:r>
            <w:r w:rsidRPr="00CC3562">
              <w:t xml:space="preserve"> </w:t>
            </w:r>
            <w:r>
              <w:t>that</w:t>
            </w:r>
            <w:r w:rsidRPr="00CC3562">
              <w:t xml:space="preserve"> </w:t>
            </w:r>
            <w:r>
              <w:t>amounts</w:t>
            </w:r>
            <w:r w:rsidRPr="00CC3562">
              <w:t xml:space="preserve"> </w:t>
            </w:r>
            <w:r>
              <w:t>in</w:t>
            </w:r>
            <w:r w:rsidRPr="00CC3562">
              <w:t xml:space="preserve"> </w:t>
            </w:r>
            <w:r>
              <w:t>the</w:t>
            </w:r>
            <w:r w:rsidRPr="00CC3562">
              <w:t xml:space="preserve"> </w:t>
            </w:r>
            <w:r>
              <w:t>notes, exhibits</w:t>
            </w:r>
            <w:r w:rsidRPr="00CC3562">
              <w:t xml:space="preserve"> </w:t>
            </w:r>
            <w:r>
              <w:t>and</w:t>
            </w:r>
            <w:r w:rsidRPr="00CC3562">
              <w:t xml:space="preserve"> </w:t>
            </w:r>
            <w:r>
              <w:t>RSI</w:t>
            </w:r>
            <w:r w:rsidRPr="00CC3562">
              <w:t xml:space="preserve"> </w:t>
            </w:r>
            <w:r>
              <w:t>are</w:t>
            </w:r>
            <w:r w:rsidRPr="00CC3562">
              <w:t xml:space="preserve"> </w:t>
            </w:r>
            <w:r>
              <w:t>consistent</w:t>
            </w:r>
            <w:r w:rsidRPr="00CC3562">
              <w:t xml:space="preserve"> </w:t>
            </w:r>
            <w:r>
              <w:t>with</w:t>
            </w:r>
            <w:r w:rsidRPr="00CC3562">
              <w:t xml:space="preserve"> </w:t>
            </w:r>
            <w:r>
              <w:t>each</w:t>
            </w:r>
            <w:r w:rsidRPr="00CC3562">
              <w:t xml:space="preserve"> </w:t>
            </w:r>
            <w:r>
              <w:t>other.</w:t>
            </w:r>
            <w:r w:rsidRPr="00CC3562">
              <w:t xml:space="preserve"> </w:t>
            </w:r>
            <w:r>
              <w:t>There</w:t>
            </w:r>
            <w:r w:rsidRPr="00CC3562">
              <w:t xml:space="preserve"> </w:t>
            </w:r>
            <w:r>
              <w:t>should</w:t>
            </w:r>
            <w:r w:rsidRPr="00CC3562">
              <w:t xml:space="preserve"> </w:t>
            </w:r>
            <w:r>
              <w:t>be</w:t>
            </w:r>
            <w:r w:rsidRPr="00CC3562">
              <w:t xml:space="preserve"> </w:t>
            </w:r>
            <w:proofErr w:type="gramStart"/>
            <w:r w:rsidRPr="00CC3562">
              <w:t>consistency</w:t>
            </w:r>
            <w:proofErr w:type="gramEnd"/>
          </w:p>
          <w:p w14:paraId="06F07591" w14:textId="77777777" w:rsidR="00CC3562" w:rsidRDefault="00CC3562" w:rsidP="00CC3562">
            <w:pPr>
              <w:pStyle w:val="TableParagraph"/>
              <w:ind w:left="107"/>
            </w:pPr>
            <w:r>
              <w:t>among</w:t>
            </w:r>
            <w:r w:rsidRPr="00CC3562">
              <w:t xml:space="preserve"> </w:t>
            </w:r>
            <w:r>
              <w:t>amounts</w:t>
            </w:r>
            <w:r w:rsidRPr="00CC3562">
              <w:t xml:space="preserve"> </w:t>
            </w:r>
            <w:r>
              <w:t>in</w:t>
            </w:r>
            <w:r w:rsidRPr="00CC3562">
              <w:t xml:space="preserve"> </w:t>
            </w:r>
            <w:r>
              <w:t>each</w:t>
            </w:r>
            <w:r w:rsidRPr="00CC3562">
              <w:t xml:space="preserve"> </w:t>
            </w:r>
            <w:r>
              <w:t>element</w:t>
            </w:r>
            <w:r w:rsidRPr="00CC3562">
              <w:t xml:space="preserve"> </w:t>
            </w:r>
            <w:r>
              <w:t>of</w:t>
            </w:r>
            <w:r w:rsidRPr="00CC3562">
              <w:t xml:space="preserve"> </w:t>
            </w:r>
            <w:r>
              <w:t>the</w:t>
            </w:r>
            <w:r w:rsidRPr="00CC3562">
              <w:t xml:space="preserve"> </w:t>
            </w:r>
            <w:r>
              <w:t>audit</w:t>
            </w:r>
            <w:r w:rsidRPr="00CC3562">
              <w:t xml:space="preserve"> report.</w:t>
            </w:r>
          </w:p>
        </w:tc>
        <w:tc>
          <w:tcPr>
            <w:tcW w:w="991" w:type="dxa"/>
            <w:gridSpan w:val="2"/>
            <w:tcBorders>
              <w:top w:val="single" w:sz="4" w:space="0" w:color="000000"/>
              <w:left w:val="single" w:sz="4" w:space="0" w:color="000000"/>
              <w:bottom w:val="single" w:sz="4" w:space="0" w:color="000000"/>
              <w:right w:val="single" w:sz="4" w:space="0" w:color="000000"/>
            </w:tcBorders>
          </w:tcPr>
          <w:p w14:paraId="51DAF64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826908D" w14:textId="77777777" w:rsidR="00CC3562" w:rsidRDefault="00CC3562" w:rsidP="00E54C56">
            <w:pPr>
              <w:pStyle w:val="TableParagraph"/>
              <w:rPr>
                <w:rFonts w:ascii="Times New Roman"/>
              </w:rPr>
            </w:pPr>
          </w:p>
        </w:tc>
      </w:tr>
      <w:tr w:rsidR="00CC3562" w14:paraId="4E04004D"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4C122A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05A2A98" w14:textId="77777777" w:rsidR="00CC3562" w:rsidRDefault="00CC3562" w:rsidP="00CC3562">
            <w:pPr>
              <w:pStyle w:val="TableParagraph"/>
              <w:ind w:left="107"/>
            </w:pPr>
            <w:r>
              <w:t>There should be no mention of a trust fund for units subject to GASB Statement No. 73 reporting requirements.</w:t>
            </w:r>
            <w:r w:rsidRPr="00CC3562">
              <w:t xml:space="preserve">  </w:t>
            </w:r>
            <w:r>
              <w:t>The</w:t>
            </w:r>
            <w:r w:rsidRPr="00CC3562">
              <w:t xml:space="preserve"> </w:t>
            </w:r>
            <w:r>
              <w:t>notes</w:t>
            </w:r>
            <w:r w:rsidRPr="00CC3562">
              <w:t xml:space="preserve"> </w:t>
            </w:r>
            <w:r>
              <w:t>to</w:t>
            </w:r>
            <w:r w:rsidRPr="00CC3562">
              <w:t xml:space="preserve"> </w:t>
            </w:r>
            <w:r>
              <w:t>the</w:t>
            </w:r>
            <w:r w:rsidRPr="00CC3562">
              <w:t xml:space="preserve"> </w:t>
            </w:r>
            <w:r>
              <w:t>financial</w:t>
            </w:r>
            <w:r w:rsidRPr="00CC3562">
              <w:t xml:space="preserve"> </w:t>
            </w:r>
            <w:r>
              <w:t>statements</w:t>
            </w:r>
            <w:r w:rsidRPr="00CC3562">
              <w:t xml:space="preserve"> </w:t>
            </w:r>
            <w:r>
              <w:t>and</w:t>
            </w:r>
            <w:r w:rsidRPr="00CC3562">
              <w:t xml:space="preserve"> RSI</w:t>
            </w:r>
            <w:r>
              <w:t xml:space="preserve"> should refer to total pension liability.</w:t>
            </w:r>
            <w:r w:rsidRPr="00CC3562">
              <w:t xml:space="preserve"> </w:t>
            </w:r>
            <w:r>
              <w:t xml:space="preserve">No fiduciary statements should be </w:t>
            </w:r>
            <w:r w:rsidRPr="00CC3562">
              <w:t xml:space="preserve">included. </w:t>
            </w:r>
            <w:r>
              <w:t>If assets have been set aside in a trust to pay future pension obligations, the unit should be reporting under GASB</w:t>
            </w:r>
            <w:r w:rsidRPr="00CC3562">
              <w:t xml:space="preserve"> </w:t>
            </w:r>
            <w:r>
              <w:t>Statement</w:t>
            </w:r>
            <w:r w:rsidRPr="00CC3562">
              <w:t xml:space="preserve"> </w:t>
            </w:r>
            <w:r>
              <w:t>No.</w:t>
            </w:r>
            <w:r w:rsidRPr="00CC3562">
              <w:t xml:space="preserve"> </w:t>
            </w:r>
            <w:r>
              <w:t>68.</w:t>
            </w:r>
          </w:p>
        </w:tc>
        <w:tc>
          <w:tcPr>
            <w:tcW w:w="991" w:type="dxa"/>
            <w:gridSpan w:val="2"/>
            <w:tcBorders>
              <w:top w:val="single" w:sz="4" w:space="0" w:color="000000"/>
              <w:left w:val="single" w:sz="4" w:space="0" w:color="000000"/>
              <w:bottom w:val="single" w:sz="4" w:space="0" w:color="000000"/>
              <w:right w:val="single" w:sz="4" w:space="0" w:color="000000"/>
            </w:tcBorders>
          </w:tcPr>
          <w:p w14:paraId="3E20D439"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C7A61BB" w14:textId="77777777" w:rsidR="00CC3562" w:rsidRDefault="00CC3562" w:rsidP="00E54C56">
            <w:pPr>
              <w:pStyle w:val="TableParagraph"/>
              <w:rPr>
                <w:rFonts w:ascii="Times New Roman"/>
              </w:rPr>
            </w:pPr>
          </w:p>
        </w:tc>
      </w:tr>
      <w:tr w:rsidR="00CC3562" w14:paraId="29AB7CE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A8C5AC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58223E2" w14:textId="77777777" w:rsidR="00CC3562" w:rsidRDefault="00CC3562" w:rsidP="00E54C56">
            <w:pPr>
              <w:pStyle w:val="TableParagraph"/>
              <w:ind w:left="107"/>
            </w:pPr>
            <w:r>
              <w:t>Verify</w:t>
            </w:r>
            <w:r w:rsidRPr="00CC3562">
              <w:t xml:space="preserve"> </w:t>
            </w:r>
            <w:r>
              <w:t>OPEB</w:t>
            </w:r>
            <w:r w:rsidRPr="00CC3562">
              <w:t xml:space="preserve"> </w:t>
            </w:r>
            <w:r>
              <w:t>Note</w:t>
            </w:r>
            <w:r w:rsidRPr="00CC3562">
              <w:t xml:space="preserve"> </w:t>
            </w:r>
            <w:r>
              <w:t>disclosure</w:t>
            </w:r>
            <w:r w:rsidRPr="00CC3562">
              <w:t xml:space="preserve"> </w:t>
            </w:r>
            <w:r>
              <w:t>complies</w:t>
            </w:r>
            <w:r w:rsidRPr="00CC3562">
              <w:t xml:space="preserve"> </w:t>
            </w:r>
            <w:r>
              <w:t>with</w:t>
            </w:r>
            <w:r w:rsidRPr="00CC3562">
              <w:t xml:space="preserve"> GASB 74 and 75</w:t>
            </w:r>
            <w:r>
              <w:t>,</w:t>
            </w:r>
            <w:r w:rsidRPr="00CC3562">
              <w:t xml:space="preserve"> </w:t>
            </w:r>
            <w:r>
              <w:t xml:space="preserve">including calculation chart, Funding Status, Actuarial </w:t>
            </w:r>
            <w:proofErr w:type="gramStart"/>
            <w:r>
              <w:t>Methods</w:t>
            </w:r>
            <w:proofErr w:type="gramEnd"/>
            <w:r>
              <w:t xml:space="preserve"> and Assumptions disclosures. If OPEB is funded, verify that amounts are included in the</w:t>
            </w:r>
          </w:p>
          <w:p w14:paraId="2CA76E6B" w14:textId="77777777" w:rsidR="00CC3562" w:rsidRDefault="00CC3562" w:rsidP="00CC3562">
            <w:pPr>
              <w:pStyle w:val="TableParagraph"/>
              <w:ind w:left="107"/>
            </w:pPr>
            <w:r>
              <w:t>fiduciary</w:t>
            </w:r>
            <w:r w:rsidRPr="00CC3562">
              <w:t xml:space="preserve">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2E43C62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914AFDC" w14:textId="77777777" w:rsidR="00CC3562" w:rsidRDefault="00CC3562" w:rsidP="00E54C56">
            <w:pPr>
              <w:pStyle w:val="TableParagraph"/>
              <w:rPr>
                <w:rFonts w:ascii="Times New Roman"/>
              </w:rPr>
            </w:pPr>
          </w:p>
        </w:tc>
      </w:tr>
      <w:tr w:rsidR="00CC3562" w14:paraId="055B760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7CBF96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72B27F3" w14:textId="77777777" w:rsidR="00CC3562" w:rsidRDefault="00CC3562" w:rsidP="00CC3562">
            <w:pPr>
              <w:pStyle w:val="TableParagraph"/>
              <w:ind w:left="107"/>
            </w:pPr>
            <w:r>
              <w:t>Confirm</w:t>
            </w:r>
            <w:r w:rsidRPr="00CC3562">
              <w:t xml:space="preserve"> </w:t>
            </w:r>
            <w:r>
              <w:t>OPEB</w:t>
            </w:r>
            <w:r w:rsidRPr="00CC3562">
              <w:t xml:space="preserve"> </w:t>
            </w:r>
            <w:r>
              <w:t>calculation</w:t>
            </w:r>
            <w:r w:rsidRPr="00CC3562">
              <w:t xml:space="preserve"> </w:t>
            </w:r>
            <w:r>
              <w:t>chart</w:t>
            </w:r>
            <w:r w:rsidRPr="00CC3562">
              <w:t xml:space="preserve"> </w:t>
            </w:r>
            <w:r>
              <w:t>is</w:t>
            </w:r>
            <w:r w:rsidRPr="00CC3562">
              <w:t xml:space="preserve"> </w:t>
            </w:r>
            <w:r>
              <w:t>included</w:t>
            </w:r>
            <w:r w:rsidRPr="00CC3562">
              <w:t xml:space="preserve"> </w:t>
            </w:r>
            <w:r>
              <w:t>and</w:t>
            </w:r>
            <w:r w:rsidRPr="00CC3562">
              <w:t xml:space="preserve"> </w:t>
            </w:r>
            <w:r>
              <w:t>includes</w:t>
            </w:r>
            <w:r w:rsidRPr="00CC3562">
              <w:t xml:space="preserve"> </w:t>
            </w:r>
            <w:r>
              <w:t>an</w:t>
            </w:r>
            <w:r w:rsidRPr="00CC3562">
              <w:t xml:space="preserve"> </w:t>
            </w:r>
            <w:r>
              <w:t>amount</w:t>
            </w:r>
            <w:r w:rsidRPr="00CC3562">
              <w:t xml:space="preserve"> </w:t>
            </w:r>
            <w:r>
              <w:t>for interest if there was a prior year balance.</w:t>
            </w:r>
          </w:p>
        </w:tc>
        <w:tc>
          <w:tcPr>
            <w:tcW w:w="991" w:type="dxa"/>
            <w:gridSpan w:val="2"/>
            <w:tcBorders>
              <w:top w:val="single" w:sz="4" w:space="0" w:color="000000"/>
              <w:left w:val="single" w:sz="4" w:space="0" w:color="000000"/>
              <w:bottom w:val="single" w:sz="4" w:space="0" w:color="000000"/>
              <w:right w:val="single" w:sz="4" w:space="0" w:color="000000"/>
            </w:tcBorders>
          </w:tcPr>
          <w:p w14:paraId="7DA87F2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422C7E5" w14:textId="77777777" w:rsidR="00CC3562" w:rsidRDefault="00CC3562" w:rsidP="00E54C56">
            <w:pPr>
              <w:pStyle w:val="TableParagraph"/>
              <w:rPr>
                <w:rFonts w:ascii="Times New Roman"/>
              </w:rPr>
            </w:pPr>
          </w:p>
        </w:tc>
      </w:tr>
      <w:tr w:rsidR="00CC3562" w14:paraId="3F261A6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0CBE295"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8C02128" w14:textId="77777777" w:rsidR="00CC3562" w:rsidRPr="00CC3562" w:rsidRDefault="00CC3562" w:rsidP="00CC3562">
            <w:pPr>
              <w:pStyle w:val="TableParagraph"/>
              <w:ind w:left="107"/>
            </w:pPr>
            <w:r>
              <w:t>If</w:t>
            </w:r>
            <w:r w:rsidRPr="00CC3562">
              <w:t xml:space="preserve"> </w:t>
            </w:r>
            <w:r>
              <w:t>OPEB</w:t>
            </w:r>
            <w:r w:rsidRPr="00CC3562">
              <w:t xml:space="preserve"> </w:t>
            </w:r>
            <w:r>
              <w:t>is</w:t>
            </w:r>
            <w:r w:rsidRPr="00CC3562">
              <w:t xml:space="preserve"> </w:t>
            </w:r>
            <w:r>
              <w:t>funded,</w:t>
            </w:r>
            <w:r w:rsidRPr="00CC3562">
              <w:t xml:space="preserve"> </w:t>
            </w:r>
            <w:r>
              <w:t>verify</w:t>
            </w:r>
            <w:r w:rsidRPr="00CC3562">
              <w:t xml:space="preserve"> </w:t>
            </w:r>
            <w:r>
              <w:t>that</w:t>
            </w:r>
            <w:r w:rsidRPr="00CC3562">
              <w:t xml:space="preserve"> </w:t>
            </w:r>
            <w:r>
              <w:t>applicable</w:t>
            </w:r>
            <w:r w:rsidRPr="00CC3562">
              <w:t xml:space="preserve"> </w:t>
            </w:r>
            <w:r>
              <w:t>note</w:t>
            </w:r>
            <w:r w:rsidRPr="00CC3562">
              <w:t xml:space="preserve"> </w:t>
            </w:r>
            <w:r>
              <w:t>disclosures</w:t>
            </w:r>
            <w:r w:rsidRPr="00CC3562">
              <w:t xml:space="preserve"> </w:t>
            </w:r>
            <w:r>
              <w:t>required</w:t>
            </w:r>
            <w:r w:rsidRPr="00CC3562">
              <w:t xml:space="preserve"> </w:t>
            </w:r>
            <w:r>
              <w:t>by</w:t>
            </w:r>
            <w:r w:rsidRPr="00CC3562">
              <w:t xml:space="preserve"> </w:t>
            </w:r>
            <w:r>
              <w:t xml:space="preserve">GASB Statement No. 74 are included. </w:t>
            </w:r>
            <w:r w:rsidRPr="00CC3562">
              <w:t>(GASB No. 74 ¶ 34,35)</w:t>
            </w:r>
          </w:p>
        </w:tc>
        <w:tc>
          <w:tcPr>
            <w:tcW w:w="991" w:type="dxa"/>
            <w:gridSpan w:val="2"/>
            <w:tcBorders>
              <w:top w:val="single" w:sz="4" w:space="0" w:color="000000"/>
              <w:left w:val="single" w:sz="4" w:space="0" w:color="000000"/>
              <w:bottom w:val="single" w:sz="4" w:space="0" w:color="000000"/>
              <w:right w:val="single" w:sz="4" w:space="0" w:color="000000"/>
            </w:tcBorders>
          </w:tcPr>
          <w:p w14:paraId="0DC4C9C3"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17CE33A" w14:textId="77777777" w:rsidR="00CC3562" w:rsidRDefault="00CC3562" w:rsidP="00E54C56">
            <w:pPr>
              <w:pStyle w:val="TableParagraph"/>
              <w:rPr>
                <w:rFonts w:ascii="Times New Roman"/>
              </w:rPr>
            </w:pPr>
          </w:p>
        </w:tc>
      </w:tr>
      <w:tr w:rsidR="00CC3562" w14:paraId="19AABA53"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3D00F0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FDD5410" w14:textId="77777777" w:rsidR="00CC3562" w:rsidRDefault="00CC3562" w:rsidP="00CC3562">
            <w:pPr>
              <w:pStyle w:val="TableParagraph"/>
              <w:ind w:left="107"/>
            </w:pPr>
            <w:r>
              <w:t>If the unit has GASB Statement No. 74 disclosures, are there appropriate references to a trust fund?</w:t>
            </w:r>
            <w:r w:rsidRPr="00CC3562">
              <w:t xml:space="preserve"> </w:t>
            </w:r>
            <w:r>
              <w:t>Units are required to report in compliance with GASB Statement No. 74 if the unit has assets set aside to pay future OPEB obligations in a trust fund.</w:t>
            </w:r>
            <w:r w:rsidRPr="00CC3562">
              <w:t xml:space="preserve"> </w:t>
            </w:r>
            <w:r>
              <w:t>If disclosures for GASB Statement No. 74 have been</w:t>
            </w:r>
            <w:r w:rsidRPr="00CC3562">
              <w:t xml:space="preserve"> </w:t>
            </w:r>
            <w:r>
              <w:t>included</w:t>
            </w:r>
            <w:r w:rsidRPr="00CC3562">
              <w:t xml:space="preserve"> </w:t>
            </w:r>
            <w:r>
              <w:t>in</w:t>
            </w:r>
            <w:r w:rsidRPr="00CC3562">
              <w:t xml:space="preserve"> </w:t>
            </w:r>
            <w:r>
              <w:t>the</w:t>
            </w:r>
            <w:r w:rsidRPr="00CC3562">
              <w:t xml:space="preserve"> </w:t>
            </w:r>
            <w:r>
              <w:t>audit</w:t>
            </w:r>
            <w:r w:rsidRPr="00CC3562">
              <w:t xml:space="preserve"> </w:t>
            </w:r>
            <w:r>
              <w:t>report,</w:t>
            </w:r>
            <w:r w:rsidRPr="00CC3562">
              <w:t xml:space="preserve"> </w:t>
            </w:r>
            <w:r>
              <w:t>there</w:t>
            </w:r>
            <w:r w:rsidRPr="00CC3562">
              <w:t xml:space="preserve"> </w:t>
            </w:r>
            <w:r>
              <w:t>should</w:t>
            </w:r>
            <w:r w:rsidRPr="00CC3562">
              <w:t xml:space="preserve"> </w:t>
            </w:r>
            <w:r>
              <w:t>be</w:t>
            </w:r>
            <w:r w:rsidRPr="00CC3562">
              <w:t xml:space="preserve"> </w:t>
            </w:r>
            <w:r>
              <w:t>a</w:t>
            </w:r>
            <w:r w:rsidRPr="00CC3562">
              <w:t xml:space="preserve"> </w:t>
            </w:r>
            <w:r>
              <w:t>fiduciary</w:t>
            </w:r>
            <w:r w:rsidRPr="00CC3562">
              <w:t xml:space="preserve"> </w:t>
            </w:r>
            <w:r>
              <w:t>trust</w:t>
            </w:r>
            <w:r w:rsidRPr="00CC3562">
              <w:t xml:space="preserve"> </w:t>
            </w:r>
            <w:proofErr w:type="gramStart"/>
            <w:r>
              <w:t>fund</w:t>
            </w:r>
            <w:proofErr w:type="gramEnd"/>
          </w:p>
          <w:p w14:paraId="78EEBF74" w14:textId="77777777" w:rsidR="00CC3562" w:rsidRDefault="00CC3562" w:rsidP="00CC3562">
            <w:pPr>
              <w:pStyle w:val="TableParagraph"/>
              <w:ind w:left="107"/>
            </w:pPr>
            <w:r>
              <w:t>presented</w:t>
            </w:r>
            <w:r w:rsidRPr="00CC3562">
              <w:t xml:space="preserve"> </w:t>
            </w:r>
            <w:r>
              <w:t>as</w:t>
            </w:r>
            <w:r w:rsidRPr="00CC3562">
              <w:t xml:space="preserve"> well.</w:t>
            </w:r>
          </w:p>
        </w:tc>
        <w:tc>
          <w:tcPr>
            <w:tcW w:w="991" w:type="dxa"/>
            <w:gridSpan w:val="2"/>
            <w:tcBorders>
              <w:top w:val="single" w:sz="4" w:space="0" w:color="000000"/>
              <w:left w:val="single" w:sz="4" w:space="0" w:color="000000"/>
              <w:bottom w:val="single" w:sz="4" w:space="0" w:color="000000"/>
              <w:right w:val="single" w:sz="4" w:space="0" w:color="000000"/>
            </w:tcBorders>
          </w:tcPr>
          <w:p w14:paraId="7A33B69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CF04C45" w14:textId="77777777" w:rsidR="00CC3562" w:rsidRDefault="00CC3562" w:rsidP="00E54C56">
            <w:pPr>
              <w:pStyle w:val="TableParagraph"/>
              <w:rPr>
                <w:rFonts w:ascii="Times New Roman"/>
              </w:rPr>
            </w:pPr>
          </w:p>
        </w:tc>
      </w:tr>
      <w:tr w:rsidR="00CC3562" w14:paraId="199536FE"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5BAD207"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B182226" w14:textId="77777777" w:rsidR="00CC3562" w:rsidRDefault="00CC3562" w:rsidP="00CC3562">
            <w:pPr>
              <w:pStyle w:val="TableParagraph"/>
              <w:ind w:left="107"/>
            </w:pPr>
            <w:r>
              <w:t>Long Term Obligation Activity Note: Are liabilities divided between governmental activities and business-type activities and then separated between</w:t>
            </w:r>
            <w:r w:rsidRPr="00CC3562">
              <w:t xml:space="preserve"> </w:t>
            </w:r>
            <w:r>
              <w:t>types</w:t>
            </w:r>
            <w:r w:rsidRPr="00CC3562">
              <w:t xml:space="preserve"> </w:t>
            </w:r>
            <w:r>
              <w:t>of</w:t>
            </w:r>
            <w:r w:rsidRPr="00CC3562">
              <w:t xml:space="preserve"> </w:t>
            </w:r>
            <w:r>
              <w:t>debt</w:t>
            </w:r>
            <w:r w:rsidRPr="00CC3562">
              <w:t xml:space="preserve"> </w:t>
            </w:r>
            <w:r>
              <w:t>(bonds,</w:t>
            </w:r>
            <w:r w:rsidRPr="00CC3562">
              <w:t xml:space="preserve"> </w:t>
            </w:r>
            <w:r>
              <w:t>notes,</w:t>
            </w:r>
            <w:r w:rsidRPr="00CC3562">
              <w:t xml:space="preserve"> </w:t>
            </w:r>
            <w:r>
              <w:t>installment</w:t>
            </w:r>
            <w:r w:rsidRPr="00CC3562">
              <w:t xml:space="preserve"> </w:t>
            </w:r>
            <w:r>
              <w:t>purchases,</w:t>
            </w:r>
            <w:r w:rsidRPr="00CC3562">
              <w:t xml:space="preserve"> </w:t>
            </w:r>
            <w:r>
              <w:t>leases</w:t>
            </w:r>
            <w:r w:rsidRPr="00CC3562">
              <w:t xml:space="preserve"> </w:t>
            </w:r>
            <w:r>
              <w:t xml:space="preserve">payables </w:t>
            </w:r>
            <w:r w:rsidRPr="00CC3562">
              <w:t>(GASB 87), IT subscriptions payable (GASB 96)</w:t>
            </w:r>
            <w:r>
              <w:t>, compensated</w:t>
            </w:r>
            <w:r w:rsidRPr="00CC3562">
              <w:t xml:space="preserve"> </w:t>
            </w:r>
            <w:r>
              <w:t>absences,</w:t>
            </w:r>
            <w:r w:rsidRPr="00CC3562">
              <w:t xml:space="preserve"> </w:t>
            </w:r>
            <w:r>
              <w:t>claims</w:t>
            </w:r>
            <w:r w:rsidRPr="00CC3562">
              <w:t xml:space="preserve"> </w:t>
            </w:r>
            <w:r>
              <w:t>and</w:t>
            </w:r>
            <w:r w:rsidRPr="00CC3562">
              <w:t xml:space="preserve"> </w:t>
            </w:r>
            <w:r>
              <w:t>judgments,</w:t>
            </w:r>
            <w:r w:rsidRPr="00CC3562">
              <w:t xml:space="preserve"> </w:t>
            </w:r>
            <w:r>
              <w:t>OPEB,</w:t>
            </w:r>
            <w:r w:rsidRPr="00CC3562">
              <w:t xml:space="preserve"> </w:t>
            </w:r>
            <w:r>
              <w:t>etc.),</w:t>
            </w:r>
            <w:r w:rsidRPr="00CC3562">
              <w:t xml:space="preserve"> </w:t>
            </w:r>
            <w:r>
              <w:t>presentation</w:t>
            </w:r>
            <w:r w:rsidRPr="00CC3562">
              <w:t xml:space="preserve"> </w:t>
            </w:r>
            <w:r>
              <w:t>of beginning</w:t>
            </w:r>
            <w:r w:rsidRPr="00CC3562">
              <w:t xml:space="preserve"> </w:t>
            </w:r>
            <w:r>
              <w:t>and</w:t>
            </w:r>
            <w:r w:rsidRPr="00CC3562">
              <w:t xml:space="preserve"> </w:t>
            </w:r>
            <w:r>
              <w:t>end</w:t>
            </w:r>
            <w:r w:rsidRPr="00CC3562">
              <w:t xml:space="preserve"> </w:t>
            </w:r>
            <w:r>
              <w:t>of</w:t>
            </w:r>
            <w:r w:rsidRPr="00CC3562">
              <w:t xml:space="preserve"> </w:t>
            </w:r>
            <w:r>
              <w:t>year</w:t>
            </w:r>
            <w:r w:rsidRPr="00CC3562">
              <w:t xml:space="preserve"> </w:t>
            </w:r>
            <w:r>
              <w:t>balances</w:t>
            </w:r>
            <w:r w:rsidRPr="00CC3562">
              <w:t xml:space="preserve"> </w:t>
            </w:r>
            <w:r>
              <w:t>(regardless</w:t>
            </w:r>
            <w:r w:rsidRPr="00CC3562">
              <w:t xml:space="preserve"> </w:t>
            </w:r>
            <w:r>
              <w:t>of</w:t>
            </w:r>
            <w:r w:rsidRPr="00CC3562">
              <w:t xml:space="preserve"> </w:t>
            </w:r>
            <w:r>
              <w:t>whether</w:t>
            </w:r>
            <w:r w:rsidRPr="00CC3562">
              <w:t xml:space="preserve"> </w:t>
            </w:r>
            <w:r>
              <w:t>prior-year</w:t>
            </w:r>
            <w:r w:rsidRPr="00CC3562">
              <w:t xml:space="preserve"> </w:t>
            </w:r>
            <w:r>
              <w:t>data</w:t>
            </w:r>
            <w:r w:rsidRPr="00CC3562">
              <w:t xml:space="preserve"> </w:t>
            </w:r>
            <w:r>
              <w:t xml:space="preserve">are </w:t>
            </w:r>
            <w:r w:rsidRPr="00CC3562">
              <w:t>presented on the face of the government-wide financial statements), increases</w:t>
            </w:r>
            <w:r>
              <w:t xml:space="preserve"> and decreases (separately presented), and current portion of each item (due in one year)?</w:t>
            </w:r>
            <w:r w:rsidRPr="00CC3562">
              <w:t xml:space="preserve"> </w:t>
            </w:r>
            <w:r>
              <w:t>[</w:t>
            </w:r>
            <w:r w:rsidRPr="00CC3562">
              <w:t>GASB 34 ¶ 119]</w:t>
            </w:r>
            <w:r>
              <w:t>.</w:t>
            </w:r>
          </w:p>
        </w:tc>
        <w:tc>
          <w:tcPr>
            <w:tcW w:w="991" w:type="dxa"/>
            <w:gridSpan w:val="2"/>
            <w:tcBorders>
              <w:top w:val="single" w:sz="4" w:space="0" w:color="000000"/>
              <w:left w:val="single" w:sz="4" w:space="0" w:color="000000"/>
              <w:bottom w:val="single" w:sz="4" w:space="0" w:color="000000"/>
              <w:right w:val="single" w:sz="4" w:space="0" w:color="000000"/>
            </w:tcBorders>
          </w:tcPr>
          <w:p w14:paraId="57E2C9D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2664C98" w14:textId="77777777" w:rsidR="00CC3562" w:rsidRDefault="00CC3562" w:rsidP="00E54C56">
            <w:pPr>
              <w:pStyle w:val="TableParagraph"/>
              <w:rPr>
                <w:rFonts w:ascii="Times New Roman"/>
              </w:rPr>
            </w:pPr>
          </w:p>
        </w:tc>
      </w:tr>
      <w:tr w:rsidR="00CC3562" w14:paraId="0C33547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6B649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EFF0F83" w14:textId="77777777" w:rsidR="00CC3562" w:rsidRDefault="00CC3562" w:rsidP="00CC3562">
            <w:pPr>
              <w:pStyle w:val="TableParagraph"/>
              <w:ind w:left="107"/>
            </w:pPr>
            <w:r>
              <w:t>Does</w:t>
            </w:r>
            <w:r w:rsidRPr="00CC3562">
              <w:t xml:space="preserve"> </w:t>
            </w:r>
            <w:r>
              <w:t>the</w:t>
            </w:r>
            <w:r w:rsidRPr="00CC3562">
              <w:t xml:space="preserve"> </w:t>
            </w:r>
            <w:r>
              <w:t>entity</w:t>
            </w:r>
            <w:r w:rsidRPr="00CC3562">
              <w:t xml:space="preserve"> </w:t>
            </w:r>
            <w:r>
              <w:t>disclose</w:t>
            </w:r>
            <w:r w:rsidRPr="00CC3562">
              <w:t xml:space="preserve"> </w:t>
            </w:r>
            <w:r>
              <w:t>the</w:t>
            </w:r>
            <w:r w:rsidRPr="00CC3562">
              <w:t xml:space="preserve"> </w:t>
            </w:r>
            <w:r>
              <w:t>following</w:t>
            </w:r>
            <w:r w:rsidRPr="00CC3562">
              <w:t xml:space="preserve"> </w:t>
            </w:r>
            <w:r>
              <w:t>details</w:t>
            </w:r>
            <w:r w:rsidRPr="00CC3562">
              <w:t xml:space="preserve"> </w:t>
            </w:r>
            <w:r>
              <w:t>of</w:t>
            </w:r>
            <w:r w:rsidRPr="00CC3562">
              <w:t xml:space="preserve"> </w:t>
            </w:r>
            <w:r>
              <w:t>debt</w:t>
            </w:r>
            <w:r w:rsidRPr="00CC3562">
              <w:t xml:space="preserve"> </w:t>
            </w:r>
            <w:r>
              <w:t>service</w:t>
            </w:r>
            <w:r w:rsidRPr="00CC3562">
              <w:t xml:space="preserve"> </w:t>
            </w:r>
            <w:r>
              <w:t>requirements</w:t>
            </w:r>
            <w:r w:rsidRPr="00CC3562">
              <w:t xml:space="preserve"> </w:t>
            </w:r>
            <w:r>
              <w:t xml:space="preserve">to maturity </w:t>
            </w:r>
            <w:r w:rsidRPr="00CC3562">
              <w:t>for all types of outstanding borrowings/financings</w:t>
            </w:r>
            <w:r>
              <w:t>:</w:t>
            </w:r>
            <w:r w:rsidRPr="00CC3562">
              <w:t xml:space="preserve"> </w:t>
            </w:r>
            <w:r>
              <w:t xml:space="preserve">Principal and interest requirements to maturity presented </w:t>
            </w:r>
            <w:r w:rsidRPr="00CC3562">
              <w:t xml:space="preserve">separately, for each of the five subsequent years, and, at a minimum, in five-year increments </w:t>
            </w:r>
            <w:r>
              <w:t>thereafter?</w:t>
            </w:r>
            <w:r w:rsidRPr="00CC3562">
              <w:t xml:space="preserve"> </w:t>
            </w:r>
            <w:r>
              <w:t>(</w:t>
            </w:r>
            <w:r w:rsidRPr="00CC3562">
              <w:t>GASB No. 38 ¶10)</w:t>
            </w:r>
          </w:p>
        </w:tc>
        <w:tc>
          <w:tcPr>
            <w:tcW w:w="991" w:type="dxa"/>
            <w:gridSpan w:val="2"/>
            <w:tcBorders>
              <w:top w:val="single" w:sz="4" w:space="0" w:color="000000"/>
              <w:left w:val="single" w:sz="4" w:space="0" w:color="000000"/>
              <w:bottom w:val="single" w:sz="4" w:space="0" w:color="000000"/>
              <w:right w:val="single" w:sz="4" w:space="0" w:color="000000"/>
            </w:tcBorders>
          </w:tcPr>
          <w:p w14:paraId="6A02C477"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7380C0F" w14:textId="77777777" w:rsidR="00CC3562" w:rsidRDefault="00CC3562" w:rsidP="00E54C56">
            <w:pPr>
              <w:pStyle w:val="TableParagraph"/>
              <w:rPr>
                <w:rFonts w:ascii="Times New Roman"/>
              </w:rPr>
            </w:pPr>
          </w:p>
        </w:tc>
      </w:tr>
      <w:tr w:rsidR="00CC3562" w14:paraId="1677697F"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83C623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F9019DE" w14:textId="77777777" w:rsidR="00CC3562" w:rsidRDefault="00CC3562" w:rsidP="00CC3562">
            <w:pPr>
              <w:pStyle w:val="TableParagraph"/>
              <w:ind w:left="107"/>
            </w:pPr>
            <w:r w:rsidRPr="00F63D64">
              <w:t xml:space="preserve"> If the government is a </w:t>
            </w:r>
            <w:r w:rsidRPr="00585DC8">
              <w:t xml:space="preserve">lessee </w:t>
            </w:r>
            <w:r w:rsidRPr="00F63D64">
              <w:t>in a lease contract,</w:t>
            </w:r>
            <w:r>
              <w:t xml:space="preserve"> is there a general description of the lease </w:t>
            </w:r>
            <w:r w:rsidRPr="00CC3562">
              <w:t>including, if applicable, information about variable payments and residual guarantees provided by the lessee that are not included in the lease liability? If applicable, are amounts recognized during the period for variable payments and other payments (e.g., residual value guarantees or termination penalties) not included in the measurement of the lease liability disclosed?</w:t>
            </w:r>
            <w:r>
              <w:t xml:space="preserve"> Are the principal and interest payments to be made presented </w:t>
            </w:r>
            <w:r w:rsidRPr="00CC3562">
              <w:t xml:space="preserve">separately for each of the next five years and, at a </w:t>
            </w:r>
            <w:proofErr w:type="gramStart"/>
            <w:r w:rsidRPr="00CC3562">
              <w:t>minimum,  in</w:t>
            </w:r>
            <w:proofErr w:type="gramEnd"/>
            <w:r w:rsidRPr="00CC3562">
              <w:t xml:space="preserve"> five-year increments for the years thereafte</w:t>
            </w:r>
            <w:r>
              <w:t xml:space="preserve">r? Are any commitments </w:t>
            </w:r>
            <w:r w:rsidRPr="00CC3562">
              <w:t>before the commencement of the lease term disclosed?</w:t>
            </w:r>
            <w:r>
              <w:t xml:space="preserve"> </w:t>
            </w:r>
            <w:r w:rsidRPr="00CC3562">
              <w:t>If any, are the components of</w:t>
            </w:r>
            <w:r>
              <w:t xml:space="preserve"> impairment losses disclosed? [</w:t>
            </w:r>
            <w:r w:rsidRPr="00585DC8">
              <w:t>GASB 87 12-201a-01]</w:t>
            </w:r>
          </w:p>
        </w:tc>
        <w:tc>
          <w:tcPr>
            <w:tcW w:w="991" w:type="dxa"/>
            <w:gridSpan w:val="2"/>
            <w:tcBorders>
              <w:top w:val="single" w:sz="4" w:space="0" w:color="000000"/>
              <w:left w:val="single" w:sz="4" w:space="0" w:color="000000"/>
              <w:bottom w:val="single" w:sz="4" w:space="0" w:color="000000"/>
              <w:right w:val="single" w:sz="4" w:space="0" w:color="000000"/>
            </w:tcBorders>
          </w:tcPr>
          <w:p w14:paraId="463D1D3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1975A7E" w14:textId="77777777" w:rsidR="00CC3562" w:rsidRDefault="00CC3562" w:rsidP="00E54C56">
            <w:pPr>
              <w:pStyle w:val="TableParagraph"/>
              <w:rPr>
                <w:rFonts w:ascii="Times New Roman"/>
              </w:rPr>
            </w:pPr>
          </w:p>
        </w:tc>
      </w:tr>
      <w:tr w:rsidR="00CC3562" w14:paraId="0AB62F4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E16D8D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D88C628" w14:textId="77777777" w:rsidR="00CC3562" w:rsidRDefault="00CC3562" w:rsidP="00CC3562">
            <w:pPr>
              <w:pStyle w:val="TableParagraph"/>
              <w:ind w:left="107"/>
            </w:pPr>
            <w:r w:rsidRPr="00F63D64">
              <w:t xml:space="preserve">If the government </w:t>
            </w:r>
            <w:r>
              <w:t xml:space="preserve">is a </w:t>
            </w:r>
            <w:r w:rsidRPr="00F63D64">
              <w:t>lessee</w:t>
            </w:r>
            <w:r>
              <w:t xml:space="preserve"> and</w:t>
            </w:r>
            <w:r w:rsidRPr="00F63D64">
              <w:t xml:space="preserve"> subleases the underlying asset, is a description of the sublease included in the general description of the lease?</w:t>
            </w:r>
            <w:r>
              <w:t xml:space="preserve"> </w:t>
            </w:r>
            <w:r w:rsidRPr="00F63D64">
              <w:t>If the government is a seller-lessee in a sales lease back transaction, has the government disclosed the terms and conditions of sale-leaseback</w:t>
            </w:r>
            <w:r>
              <w:t xml:space="preserve"> transactions</w:t>
            </w:r>
            <w:r w:rsidRPr="00F63D64">
              <w:t>,</w:t>
            </w:r>
            <w:r>
              <w:t xml:space="preserve"> in addition to the other required disclosures </w:t>
            </w:r>
            <w:r w:rsidRPr="00CC3562">
              <w:t>of a lessee</w:t>
            </w:r>
            <w:r>
              <w:t xml:space="preserve"> mentioned above? </w:t>
            </w:r>
            <w:r w:rsidRPr="00F63D64">
              <w:t>If the government is in a lease-leaseback transaction, has the government disclosed the amounts of the lease and the leaseback separately in the notes to financial statements?</w:t>
            </w:r>
            <w:r>
              <w:t xml:space="preserve"> [</w:t>
            </w:r>
            <w:r w:rsidRPr="00CC3562">
              <w:t>GASB 87 12-210a-01]</w:t>
            </w:r>
            <w:r>
              <w:t xml:space="preserve"> </w:t>
            </w:r>
          </w:p>
        </w:tc>
        <w:tc>
          <w:tcPr>
            <w:tcW w:w="991" w:type="dxa"/>
            <w:gridSpan w:val="2"/>
            <w:tcBorders>
              <w:top w:val="single" w:sz="4" w:space="0" w:color="000000"/>
              <w:left w:val="single" w:sz="4" w:space="0" w:color="000000"/>
              <w:bottom w:val="single" w:sz="4" w:space="0" w:color="000000"/>
              <w:right w:val="single" w:sz="4" w:space="0" w:color="000000"/>
            </w:tcBorders>
          </w:tcPr>
          <w:p w14:paraId="1326CCA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2867152" w14:textId="77777777" w:rsidR="00CC3562" w:rsidRDefault="00CC3562" w:rsidP="00E54C56">
            <w:pPr>
              <w:pStyle w:val="TableParagraph"/>
              <w:rPr>
                <w:rFonts w:ascii="Times New Roman"/>
              </w:rPr>
            </w:pPr>
          </w:p>
        </w:tc>
      </w:tr>
      <w:tr w:rsidR="00CC3562" w14:paraId="4CE2517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A40A47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CF32640" w14:textId="77777777" w:rsidR="00CC3562" w:rsidRDefault="00CC3562" w:rsidP="00CC3562">
            <w:pPr>
              <w:pStyle w:val="TableParagraph"/>
              <w:ind w:left="107"/>
            </w:pPr>
            <w:r w:rsidRPr="00F63D64">
              <w:t xml:space="preserve">If the government is a </w:t>
            </w:r>
            <w:r w:rsidRPr="00CC3562">
              <w:t xml:space="preserve">lessor </w:t>
            </w:r>
            <w:r w:rsidRPr="00F63D64">
              <w:t>in a lease contract,</w:t>
            </w:r>
            <w:r>
              <w:t xml:space="preserve"> is there a general description of the lease, including any variable payments or residual value guarantees not included in the lease receivable?</w:t>
            </w:r>
            <w:r>
              <w:tab/>
              <w:t>Is the total amount received, both principal and interest, from leases, disclosed if the amount cannot be determined from the financial statements?</w:t>
            </w:r>
          </w:p>
          <w:p w14:paraId="470F5318" w14:textId="77777777" w:rsidR="00CC3562" w:rsidRDefault="00CC3562" w:rsidP="00CC3562">
            <w:pPr>
              <w:pStyle w:val="TableParagraph"/>
              <w:ind w:left="107"/>
            </w:pPr>
            <w:r>
              <w:t>Is the total amount of payments received for variable and other payments (i.e., residual value guarantees, termination penalties) not included in the lease receivable disclosed?</w:t>
            </w:r>
          </w:p>
          <w:p w14:paraId="31F3A4A6" w14:textId="77777777" w:rsidR="00CC3562" w:rsidRDefault="00CC3562" w:rsidP="00CC3562">
            <w:pPr>
              <w:pStyle w:val="TableParagraph"/>
              <w:ind w:left="107"/>
            </w:pPr>
            <w:r>
              <w:t xml:space="preserve">Is the existence, terms, and conditions of options by the lessee to terminate the lease or abate payments if the lessor government has issued debt for which the principal and interest payments are secured by the lease payments </w:t>
            </w:r>
            <w:r>
              <w:lastRenderedPageBreak/>
              <w:t>disclosed? [</w:t>
            </w:r>
            <w:r w:rsidRPr="00CC3562">
              <w:t>GASB 87 12-210a-02]</w:t>
            </w:r>
          </w:p>
        </w:tc>
        <w:tc>
          <w:tcPr>
            <w:tcW w:w="991" w:type="dxa"/>
            <w:gridSpan w:val="2"/>
            <w:tcBorders>
              <w:top w:val="single" w:sz="4" w:space="0" w:color="000000"/>
              <w:left w:val="single" w:sz="4" w:space="0" w:color="000000"/>
              <w:bottom w:val="single" w:sz="4" w:space="0" w:color="000000"/>
              <w:right w:val="single" w:sz="4" w:space="0" w:color="000000"/>
            </w:tcBorders>
          </w:tcPr>
          <w:p w14:paraId="6B00417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3DCE8F9" w14:textId="77777777" w:rsidR="00CC3562" w:rsidRDefault="00CC3562" w:rsidP="00E54C56">
            <w:pPr>
              <w:pStyle w:val="TableParagraph"/>
              <w:rPr>
                <w:rFonts w:ascii="Times New Roman"/>
              </w:rPr>
            </w:pPr>
          </w:p>
        </w:tc>
      </w:tr>
      <w:tr w:rsidR="00CC3562" w14:paraId="73A6DC1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15C97EE"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83D3A6F" w14:textId="77777777" w:rsidR="00CC3562" w:rsidRPr="00CC3562" w:rsidRDefault="00CC3562" w:rsidP="00CC3562">
            <w:pPr>
              <w:widowControl w:val="0"/>
              <w:numPr>
                <w:ilvl w:val="0"/>
                <w:numId w:val="2"/>
              </w:numPr>
              <w:tabs>
                <w:tab w:val="left" w:pos="191"/>
              </w:tabs>
              <w:autoSpaceDE w:val="0"/>
              <w:autoSpaceDN w:val="0"/>
              <w:spacing w:after="0" w:line="264" w:lineRule="auto"/>
              <w:ind w:left="20" w:right="-29"/>
              <w:rPr>
                <w:rFonts w:ascii="Arial" w:eastAsia="Arial" w:hAnsi="Arial" w:cs="Arial"/>
              </w:rPr>
            </w:pPr>
            <w:r w:rsidRPr="00CC3562">
              <w:rPr>
                <w:rFonts w:ascii="Arial" w:eastAsia="Arial" w:hAnsi="Arial" w:cs="Arial"/>
              </w:rPr>
              <w:t>If leasing is one of the government's principal operations, has it disclosed principal and interest to be received, presented separately, for each of the next five years individually and, at a minimum, in five-year increments for the years thereafter? [GASB 87 12-21a-02]</w:t>
            </w:r>
          </w:p>
        </w:tc>
        <w:tc>
          <w:tcPr>
            <w:tcW w:w="991" w:type="dxa"/>
            <w:gridSpan w:val="2"/>
            <w:tcBorders>
              <w:top w:val="single" w:sz="4" w:space="0" w:color="000000"/>
              <w:left w:val="single" w:sz="4" w:space="0" w:color="000000"/>
              <w:bottom w:val="single" w:sz="4" w:space="0" w:color="000000"/>
              <w:right w:val="single" w:sz="4" w:space="0" w:color="000000"/>
            </w:tcBorders>
          </w:tcPr>
          <w:p w14:paraId="5FF79E4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97FB746" w14:textId="77777777" w:rsidR="00CC3562" w:rsidRDefault="00CC3562" w:rsidP="00E54C56">
            <w:pPr>
              <w:pStyle w:val="TableParagraph"/>
              <w:rPr>
                <w:rFonts w:ascii="Times New Roman"/>
              </w:rPr>
            </w:pPr>
          </w:p>
        </w:tc>
      </w:tr>
      <w:tr w:rsidR="00CC3562" w14:paraId="70BDD7D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35601CB"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58FC5CC" w14:textId="77777777" w:rsidR="00CC3562" w:rsidRPr="008A6330" w:rsidRDefault="00CC3562" w:rsidP="00CC3562">
            <w:pPr>
              <w:pStyle w:val="TableParagraph"/>
              <w:ind w:left="107"/>
            </w:pPr>
            <w:r w:rsidRPr="008A6330">
              <w:t xml:space="preserve">If the government is a </w:t>
            </w:r>
            <w:r w:rsidRPr="00CC3562">
              <w:t>lessor</w:t>
            </w:r>
            <w:r w:rsidRPr="00690C4F">
              <w:t xml:space="preserve"> </w:t>
            </w:r>
            <w:r w:rsidRPr="008A6330">
              <w:t xml:space="preserve">in a </w:t>
            </w:r>
            <w:r w:rsidRPr="00CC3562">
              <w:t>regulated lease</w:t>
            </w:r>
            <w:r w:rsidRPr="00690C4F">
              <w:t xml:space="preserve"> </w:t>
            </w:r>
            <w:r w:rsidRPr="008A6330">
              <w:t>agreement,</w:t>
            </w:r>
            <w:r>
              <w:t xml:space="preserve"> is a general description of the lease, </w:t>
            </w:r>
            <w:r w:rsidRPr="00CC3562">
              <w:t>the extent to which capital assets are subject to preferential or exclusive use by counterparties under agreements, by major class of assets and by major counterparty</w:t>
            </w:r>
            <w:r>
              <w:t xml:space="preserve">,  </w:t>
            </w:r>
            <w:r w:rsidRPr="00CC3562">
              <w:t>and, if not determinable from amounts displayed on the financial statements, the total amount of inflows of resources recognized during the period</w:t>
            </w:r>
            <w:r>
              <w:t>, including principal, interest, and other lease related inflows, disclosed? [</w:t>
            </w:r>
            <w:r w:rsidRPr="00CC3562">
              <w:t>GASB 87 12-21a-03]</w:t>
            </w:r>
          </w:p>
        </w:tc>
        <w:tc>
          <w:tcPr>
            <w:tcW w:w="991" w:type="dxa"/>
            <w:gridSpan w:val="2"/>
            <w:tcBorders>
              <w:top w:val="single" w:sz="4" w:space="0" w:color="000000"/>
              <w:left w:val="single" w:sz="4" w:space="0" w:color="000000"/>
              <w:bottom w:val="single" w:sz="4" w:space="0" w:color="000000"/>
              <w:right w:val="single" w:sz="4" w:space="0" w:color="000000"/>
            </w:tcBorders>
          </w:tcPr>
          <w:p w14:paraId="27A4296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FD45B42" w14:textId="77777777" w:rsidR="00CC3562" w:rsidRDefault="00CC3562" w:rsidP="00E54C56">
            <w:pPr>
              <w:pStyle w:val="TableParagraph"/>
              <w:rPr>
                <w:rFonts w:ascii="Times New Roman"/>
              </w:rPr>
            </w:pPr>
          </w:p>
        </w:tc>
      </w:tr>
      <w:tr w:rsidR="00CC3562" w14:paraId="7C8EC9F0"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E0DCC9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26E77FA" w14:textId="77777777" w:rsidR="00CC3562" w:rsidRDefault="00CC3562" w:rsidP="00CC3562">
            <w:pPr>
              <w:pStyle w:val="TableParagraph"/>
              <w:ind w:left="107"/>
            </w:pPr>
            <w:r w:rsidRPr="008A6330">
              <w:t xml:space="preserve">If the government is a </w:t>
            </w:r>
            <w:r w:rsidRPr="00CC3562">
              <w:t>lessor</w:t>
            </w:r>
            <w:r w:rsidRPr="00D46DD6">
              <w:t xml:space="preserve"> </w:t>
            </w:r>
            <w:r w:rsidRPr="008A6330">
              <w:t xml:space="preserve">in a </w:t>
            </w:r>
            <w:r w:rsidRPr="00CC3562">
              <w:t>regulated lease</w:t>
            </w:r>
            <w:r w:rsidRPr="00D46DD6">
              <w:t xml:space="preserve"> </w:t>
            </w:r>
            <w:r w:rsidRPr="008A6330">
              <w:t>agreement</w:t>
            </w:r>
            <w:r>
              <w:t xml:space="preserve"> is there a schedule of expected future minimum payments to be received for each of the next five years</w:t>
            </w:r>
            <w:r w:rsidRPr="00CC3562">
              <w:t xml:space="preserve"> and, at a minimum, in five-year increments for the years thereafter</w:t>
            </w:r>
            <w:r>
              <w:t xml:space="preserve">? Is the total amount of payments recognized </w:t>
            </w:r>
            <w:r w:rsidRPr="00CC3562">
              <w:t>in the reporting period</w:t>
            </w:r>
            <w:r>
              <w:t xml:space="preserve"> for variable payments </w:t>
            </w:r>
            <w:r w:rsidRPr="00CC3562">
              <w:t>not</w:t>
            </w:r>
            <w:r>
              <w:t xml:space="preserve"> included in the expected future minimum payments </w:t>
            </w:r>
            <w:r w:rsidRPr="00CC3562">
              <w:t>disclosed</w:t>
            </w:r>
            <w:r>
              <w:t xml:space="preserve">? Is </w:t>
            </w:r>
            <w:r w:rsidRPr="0095300A">
              <w:t>The existence terms, and conditions of options by the lessee to terminate the lease or abate payments if the lessor government has issued debt for which the principal and interest payments are secured by the lease payments</w:t>
            </w:r>
            <w:r>
              <w:t xml:space="preserve"> disclosed? [</w:t>
            </w:r>
            <w:r w:rsidRPr="00CC3562">
              <w:t>GASB 87 12-21a-03]</w:t>
            </w:r>
          </w:p>
        </w:tc>
        <w:tc>
          <w:tcPr>
            <w:tcW w:w="991" w:type="dxa"/>
            <w:gridSpan w:val="2"/>
            <w:tcBorders>
              <w:top w:val="single" w:sz="4" w:space="0" w:color="000000"/>
              <w:left w:val="single" w:sz="4" w:space="0" w:color="000000"/>
              <w:bottom w:val="single" w:sz="4" w:space="0" w:color="000000"/>
              <w:right w:val="single" w:sz="4" w:space="0" w:color="000000"/>
            </w:tcBorders>
          </w:tcPr>
          <w:p w14:paraId="52FD715C"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FF2B175" w14:textId="77777777" w:rsidR="00CC3562" w:rsidRDefault="00CC3562" w:rsidP="00E54C56">
            <w:pPr>
              <w:pStyle w:val="TableParagraph"/>
              <w:rPr>
                <w:rFonts w:ascii="Times New Roman"/>
              </w:rPr>
            </w:pPr>
          </w:p>
        </w:tc>
      </w:tr>
      <w:tr w:rsidR="00CC3562" w14:paraId="6524018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E606BC"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F9D083A" w14:textId="77777777" w:rsidR="00CC3562" w:rsidRPr="008A6330" w:rsidRDefault="00CC3562" w:rsidP="00CC3562">
            <w:pPr>
              <w:pStyle w:val="TableParagraph"/>
              <w:ind w:left="107"/>
            </w:pPr>
            <w:r w:rsidRPr="00CC3562">
              <w:t xml:space="preserve">If the unit has Subscription based information technology arrangements (GASB 96 IT subscriptions), is there a general description of the IT subscriptions including, if applicable, information about variable </w:t>
            </w:r>
            <w:proofErr w:type="gramStart"/>
            <w:r w:rsidRPr="00CC3562">
              <w:t>payments  that</w:t>
            </w:r>
            <w:proofErr w:type="gramEnd"/>
            <w:r w:rsidRPr="00CC3562">
              <w:t xml:space="preserve"> are not included in the IT subscriptions liability? If applicable, are amounts recognized during the period for variable payments and other payments (e.g., termination penalties) not included in the measurement of the lease liability disclosed? Are the principal and interest payments to be made presented separately for each of the next five years, at a minimum, and in five-year increments for the years thereafter? Are any commitments before the commencement of the IT subscription term disclosed? Are the components of impairment losses disclosed?</w:t>
            </w:r>
            <w:r>
              <w:t xml:space="preserve"> </w:t>
            </w:r>
            <w:r w:rsidRPr="00CC3562">
              <w:t>[GASB 96 ¶ 60]</w:t>
            </w:r>
          </w:p>
        </w:tc>
        <w:tc>
          <w:tcPr>
            <w:tcW w:w="991" w:type="dxa"/>
            <w:gridSpan w:val="2"/>
            <w:tcBorders>
              <w:top w:val="single" w:sz="4" w:space="0" w:color="000000"/>
              <w:left w:val="single" w:sz="4" w:space="0" w:color="000000"/>
              <w:bottom w:val="single" w:sz="4" w:space="0" w:color="000000"/>
              <w:right w:val="single" w:sz="4" w:space="0" w:color="000000"/>
            </w:tcBorders>
          </w:tcPr>
          <w:p w14:paraId="7651802B"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FAEEF6D" w14:textId="77777777" w:rsidR="00CC3562" w:rsidRDefault="00CC3562" w:rsidP="00E54C56">
            <w:pPr>
              <w:pStyle w:val="TableParagraph"/>
              <w:rPr>
                <w:rFonts w:ascii="Times New Roman"/>
              </w:rPr>
            </w:pPr>
          </w:p>
        </w:tc>
      </w:tr>
      <w:tr w:rsidR="00CC3562" w14:paraId="0D89435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15BD5E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B2A3020" w14:textId="77777777" w:rsidR="00CC3562" w:rsidRDefault="00CC3562" w:rsidP="00CC3562">
            <w:pPr>
              <w:pStyle w:val="TableParagraph"/>
              <w:ind w:left="107"/>
            </w:pPr>
            <w:r>
              <w:t xml:space="preserve">Verify that the requirements of </w:t>
            </w:r>
            <w:hyperlink r:id="rId23">
              <w:r w:rsidRPr="00CC3562">
                <w:rPr>
                  <w:rStyle w:val="Hyperlink"/>
                </w:rPr>
                <w:t>GASBS 88</w:t>
              </w:r>
            </w:hyperlink>
            <w:r w:rsidRPr="00CC3562">
              <w:t xml:space="preserve">  </w:t>
            </w:r>
            <w:r>
              <w:t>been included in the debt disclosures</w:t>
            </w:r>
            <w:r w:rsidRPr="00CC3562">
              <w:t xml:space="preserve"> </w:t>
            </w:r>
            <w:r>
              <w:t>for</w:t>
            </w:r>
            <w:r w:rsidRPr="00CC3562">
              <w:t xml:space="preserve"> </w:t>
            </w:r>
            <w:r>
              <w:t>the</w:t>
            </w:r>
            <w:r w:rsidRPr="00CC3562">
              <w:t xml:space="preserve"> </w:t>
            </w:r>
            <w:r>
              <w:t>unit.</w:t>
            </w:r>
            <w:r w:rsidRPr="00CC3562">
              <w:t xml:space="preserve"> </w:t>
            </w:r>
            <w:r>
              <w:t>Whether</w:t>
            </w:r>
            <w:r w:rsidRPr="00CC3562">
              <w:t xml:space="preserve"> </w:t>
            </w:r>
            <w:r>
              <w:t>or</w:t>
            </w:r>
            <w:r w:rsidRPr="00CC3562">
              <w:t xml:space="preserve"> </w:t>
            </w:r>
            <w:r>
              <w:t>not</w:t>
            </w:r>
            <w:r w:rsidRPr="00CC3562">
              <w:t xml:space="preserve"> </w:t>
            </w:r>
            <w:r>
              <w:t>the</w:t>
            </w:r>
            <w:r w:rsidRPr="00CC3562">
              <w:t xml:space="preserve"> </w:t>
            </w:r>
            <w:r>
              <w:t>disclosure</w:t>
            </w:r>
            <w:r w:rsidRPr="00CC3562">
              <w:t xml:space="preserve"> </w:t>
            </w:r>
            <w:r>
              <w:t>requirements</w:t>
            </w:r>
            <w:r w:rsidRPr="00CC3562">
              <w:t xml:space="preserve"> </w:t>
            </w:r>
            <w:r>
              <w:t>in</w:t>
            </w:r>
            <w:r w:rsidRPr="00CC3562">
              <w:t xml:space="preserve"> </w:t>
            </w:r>
            <w:r>
              <w:t>GASB 88 apply to the debt issues outstanding for a unit depends upon the specific situation under which each outstanding debt instrument was issued and the terms in the related debt documents.</w:t>
            </w:r>
            <w:r w:rsidRPr="00CC3562">
              <w:t xml:space="preserve"> </w:t>
            </w:r>
            <w:r>
              <w:t>Please refer to the debt or bond documents</w:t>
            </w:r>
            <w:r w:rsidRPr="00CC3562">
              <w:t xml:space="preserve"> </w:t>
            </w:r>
            <w:r>
              <w:t>for</w:t>
            </w:r>
            <w:r w:rsidRPr="00CC3562">
              <w:t xml:space="preserve"> </w:t>
            </w:r>
            <w:r>
              <w:t>more</w:t>
            </w:r>
            <w:r w:rsidRPr="00CC3562">
              <w:t xml:space="preserve"> </w:t>
            </w:r>
            <w:r>
              <w:t>information</w:t>
            </w:r>
            <w:r w:rsidRPr="00CC3562">
              <w:t xml:space="preserve"> </w:t>
            </w:r>
            <w:r>
              <w:t>on</w:t>
            </w:r>
            <w:r w:rsidRPr="00CC3562">
              <w:t xml:space="preserve"> </w:t>
            </w:r>
            <w:r>
              <w:t>how</w:t>
            </w:r>
            <w:r w:rsidRPr="00CC3562">
              <w:t xml:space="preserve"> </w:t>
            </w:r>
            <w:r>
              <w:t>to</w:t>
            </w:r>
            <w:r w:rsidRPr="00CC3562">
              <w:t xml:space="preserve"> </w:t>
            </w:r>
            <w:r>
              <w:t>disclose</w:t>
            </w:r>
            <w:r w:rsidRPr="00CC3562">
              <w:t xml:space="preserve"> </w:t>
            </w:r>
            <w:r>
              <w:t>your</w:t>
            </w:r>
            <w:r w:rsidRPr="00CC3562">
              <w:t xml:space="preserve"> </w:t>
            </w:r>
            <w:r>
              <w:t>government’s</w:t>
            </w:r>
            <w:r w:rsidRPr="00CC3562">
              <w:t xml:space="preserve"> </w:t>
            </w:r>
            <w:r>
              <w:t xml:space="preserve">specific debt. Review </w:t>
            </w:r>
            <w:hyperlink r:id="rId24">
              <w:r w:rsidRPr="00CC3562">
                <w:rPr>
                  <w:rStyle w:val="Hyperlink"/>
                </w:rPr>
                <w:t>Memo 2019-08 GASB Statement No. 88 – Certain Disclosures</w:t>
              </w:r>
            </w:hyperlink>
            <w:r w:rsidRPr="00CC3562">
              <w:t xml:space="preserve"> </w:t>
            </w:r>
            <w:hyperlink r:id="rId25">
              <w:r w:rsidRPr="00CC3562">
                <w:rPr>
                  <w:rStyle w:val="Hyperlink"/>
                </w:rPr>
                <w:t>Related to Debt, including Direct Borrowings and Direct Placement</w:t>
              </w:r>
            </w:hyperlink>
            <w:r w:rsidRPr="00CC3562">
              <w:t xml:space="preserve">s  </w:t>
            </w:r>
            <w:r>
              <w:t>and</w:t>
            </w:r>
          </w:p>
          <w:p w14:paraId="0C85055C" w14:textId="77777777" w:rsidR="00CC3562" w:rsidRDefault="00CC3562" w:rsidP="00CC3562">
            <w:pPr>
              <w:pStyle w:val="TableParagraph"/>
              <w:ind w:left="107"/>
            </w:pPr>
            <w:hyperlink r:id="rId26">
              <w:r w:rsidRPr="00CC3562">
                <w:rPr>
                  <w:rStyle w:val="Hyperlink"/>
                </w:rPr>
                <w:t>GFOA article on Implementing GASBS 88</w:t>
              </w:r>
            </w:hyperlink>
            <w:r w:rsidRPr="00CC3562">
              <w:t>.  PLEASE NOTE: Paragraph 61 of GASB Statement No. 96 states that subscription liabilities are not considered debt that is subject to the disclosure requirements in GASB Statement No. 88.</w:t>
            </w:r>
          </w:p>
        </w:tc>
        <w:tc>
          <w:tcPr>
            <w:tcW w:w="991" w:type="dxa"/>
            <w:gridSpan w:val="2"/>
            <w:tcBorders>
              <w:top w:val="single" w:sz="4" w:space="0" w:color="000000"/>
              <w:left w:val="single" w:sz="4" w:space="0" w:color="000000"/>
              <w:bottom w:val="single" w:sz="4" w:space="0" w:color="000000"/>
              <w:right w:val="single" w:sz="4" w:space="0" w:color="000000"/>
            </w:tcBorders>
          </w:tcPr>
          <w:p w14:paraId="662B43B5"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4D153D1" w14:textId="77777777" w:rsidR="00CC3562" w:rsidRDefault="00CC3562" w:rsidP="00E54C56">
            <w:pPr>
              <w:pStyle w:val="TableParagraph"/>
              <w:rPr>
                <w:rFonts w:ascii="Times New Roman"/>
              </w:rPr>
            </w:pPr>
          </w:p>
        </w:tc>
      </w:tr>
      <w:tr w:rsidR="00CC3562" w14:paraId="369CBD9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5E8D58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054074A" w14:textId="77777777" w:rsidR="00CC3562" w:rsidRPr="00CC3562" w:rsidRDefault="00CC3562" w:rsidP="00CC3562">
            <w:pPr>
              <w:pStyle w:val="TableParagraph"/>
              <w:ind w:left="107"/>
            </w:pPr>
            <w:r>
              <w:t>Review Bond covenants</w:t>
            </w:r>
            <w:r w:rsidRPr="00CC3562">
              <w:t xml:space="preserve"> </w:t>
            </w:r>
            <w:r>
              <w:t>for units with outstanding revenue bonds.</w:t>
            </w:r>
            <w:r w:rsidRPr="00CC3562">
              <w:t xml:space="preserve"> Note that</w:t>
            </w:r>
            <w:r>
              <w:t xml:space="preserve"> </w:t>
            </w:r>
            <w:r w:rsidRPr="00CC3562">
              <w:t>revenue bond covenants are not standardized and can vary from bond issue</w:t>
            </w:r>
            <w:r>
              <w:t xml:space="preserve"> </w:t>
            </w:r>
            <w:r w:rsidRPr="00CC3562">
              <w:t xml:space="preserve">to bond issue. </w:t>
            </w:r>
            <w:r>
              <w:t>Verify that any material failures of the unit to comply with reserve</w:t>
            </w:r>
            <w:r w:rsidRPr="00CC3562">
              <w:t xml:space="preserve"> </w:t>
            </w:r>
            <w:r>
              <w:t>levels,</w:t>
            </w:r>
            <w:r w:rsidRPr="00CC3562">
              <w:t xml:space="preserve"> </w:t>
            </w:r>
            <w:r>
              <w:t>coverage</w:t>
            </w:r>
            <w:r w:rsidRPr="00CC3562">
              <w:t xml:space="preserve"> </w:t>
            </w:r>
            <w:r>
              <w:t>ratio</w:t>
            </w:r>
            <w:r w:rsidRPr="00CC3562">
              <w:t xml:space="preserve"> </w:t>
            </w:r>
            <w:r>
              <w:t>requirements</w:t>
            </w:r>
            <w:r w:rsidRPr="00CC3562">
              <w:t xml:space="preserve"> </w:t>
            </w:r>
            <w:r>
              <w:t>or</w:t>
            </w:r>
            <w:r w:rsidRPr="00CC3562">
              <w:t xml:space="preserve"> </w:t>
            </w:r>
            <w:r>
              <w:t>other</w:t>
            </w:r>
            <w:r w:rsidRPr="00CC3562">
              <w:t xml:space="preserve"> </w:t>
            </w:r>
            <w:r>
              <w:t>terms,</w:t>
            </w:r>
            <w:r w:rsidRPr="00CC3562">
              <w:t xml:space="preserve"> </w:t>
            </w:r>
            <w:r>
              <w:t>as</w:t>
            </w:r>
            <w:r w:rsidRPr="00CC3562">
              <w:t xml:space="preserve"> </w:t>
            </w:r>
            <w:r>
              <w:t>specified</w:t>
            </w:r>
            <w:r w:rsidRPr="00CC3562">
              <w:t xml:space="preserve"> </w:t>
            </w:r>
            <w:r>
              <w:t>in</w:t>
            </w:r>
            <w:r w:rsidRPr="00CC3562">
              <w:t xml:space="preserve"> </w:t>
            </w:r>
            <w:r>
              <w:t xml:space="preserve">the </w:t>
            </w:r>
            <w:r>
              <w:lastRenderedPageBreak/>
              <w:t>bond documents, are disclosed in the notes to the financial statements as contractual violations.</w:t>
            </w:r>
            <w:r w:rsidRPr="00CC3562">
              <w:t xml:space="preserve"> </w:t>
            </w:r>
            <w:r>
              <w:t>The Audit must also include, either in the notes to the audited financial statements or as a separate report submitted to the SLGFD along with the audit report, a calculation demonstrating compliance with the revenue bond rate covenant.</w:t>
            </w:r>
            <w:r w:rsidRPr="00CC3562">
              <w:t xml:space="preserve"> </w:t>
            </w:r>
            <w:r>
              <w:t>Be aware that any other bond compliance statements or additional reports required in the authorizing bond documents need to be submitted to the SLGFD simultaneously with the Governmental Unit's audited financial statements unless otherwise specified in the bond documents.</w:t>
            </w:r>
            <w:r w:rsidRPr="00CC3562">
              <w:t xml:space="preserve"> GASBS 48 ¶21, and LGC-205 Audit contract.</w:t>
            </w:r>
          </w:p>
          <w:p w14:paraId="22A86FA9" w14:textId="77777777" w:rsidR="00CC3562" w:rsidRPr="00CC3562" w:rsidRDefault="00CC3562" w:rsidP="00CC3562">
            <w:pPr>
              <w:pStyle w:val="TableParagraph"/>
              <w:ind w:left="107"/>
            </w:pPr>
            <w:r w:rsidRPr="00CC3562">
              <w:t>Specific note disclosures are not required for legally separate entities that</w:t>
            </w:r>
          </w:p>
        </w:tc>
        <w:tc>
          <w:tcPr>
            <w:tcW w:w="991" w:type="dxa"/>
            <w:gridSpan w:val="2"/>
            <w:tcBorders>
              <w:top w:val="single" w:sz="4" w:space="0" w:color="000000"/>
              <w:left w:val="single" w:sz="4" w:space="0" w:color="000000"/>
              <w:bottom w:val="single" w:sz="4" w:space="0" w:color="000000"/>
              <w:right w:val="single" w:sz="4" w:space="0" w:color="000000"/>
            </w:tcBorders>
          </w:tcPr>
          <w:p w14:paraId="32D06EB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133ADBC" w14:textId="77777777" w:rsidR="00CC3562" w:rsidRDefault="00CC3562" w:rsidP="00E54C56">
            <w:pPr>
              <w:pStyle w:val="TableParagraph"/>
              <w:rPr>
                <w:rFonts w:ascii="Times New Roman"/>
              </w:rPr>
            </w:pPr>
          </w:p>
        </w:tc>
      </w:tr>
      <w:tr w:rsidR="00CC3562" w14:paraId="43C38F0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724D566"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B1BA2FD" w14:textId="77777777" w:rsidR="00CC3562" w:rsidRPr="00CC3562" w:rsidRDefault="00CC3562" w:rsidP="00CC3562">
            <w:pPr>
              <w:pStyle w:val="TableParagraph"/>
              <w:ind w:left="107"/>
            </w:pPr>
            <w:r w:rsidRPr="00CC3562">
              <w:t>report as stand-alone business-type activities whose operations are financed primarily by a single major revenue source.</w:t>
            </w:r>
          </w:p>
        </w:tc>
        <w:tc>
          <w:tcPr>
            <w:tcW w:w="991" w:type="dxa"/>
            <w:gridSpan w:val="2"/>
            <w:tcBorders>
              <w:top w:val="single" w:sz="4" w:space="0" w:color="000000"/>
              <w:left w:val="single" w:sz="4" w:space="0" w:color="000000"/>
              <w:bottom w:val="single" w:sz="4" w:space="0" w:color="000000"/>
              <w:right w:val="single" w:sz="4" w:space="0" w:color="000000"/>
            </w:tcBorders>
          </w:tcPr>
          <w:p w14:paraId="4E48A458"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3D5950A" w14:textId="77777777" w:rsidR="00CC3562" w:rsidRDefault="00CC3562" w:rsidP="00E54C56">
            <w:pPr>
              <w:pStyle w:val="TableParagraph"/>
              <w:rPr>
                <w:rFonts w:ascii="Times New Roman"/>
              </w:rPr>
            </w:pPr>
          </w:p>
        </w:tc>
      </w:tr>
      <w:tr w:rsidR="00CC3562" w14:paraId="1BF6CF6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51E23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05F60EC" w14:textId="77777777" w:rsidR="00CC3562" w:rsidRPr="00CC3562" w:rsidRDefault="00CC3562" w:rsidP="00CC3562">
            <w:pPr>
              <w:pStyle w:val="TableParagraph"/>
              <w:ind w:left="107"/>
            </w:pPr>
            <w:r>
              <w:t>For counties with Industrial Revenue Bonds (IRB), verify there is a note disclosure indicating the nature of the debt issued by the unit of local government.</w:t>
            </w:r>
            <w:r w:rsidRPr="008A3B7C">
              <w:t xml:space="preserve"> </w:t>
            </w:r>
            <w:r w:rsidRPr="00CC3562">
              <w:t>Note disclosures should include a general description of commitments made by the issuer and the total amount of debt outstanding by type of commitment. If a unit reports a liability for the IRB, disclosures should include a brief description of the timing of recognition and measurement of the liability, changes in the recognized liability, cumulative amount of payments that have been made on the liability, and, if any, amounts expected to be recovered from those payments. (GASB No.91 ¶ 24-26).</w:t>
            </w:r>
          </w:p>
        </w:tc>
        <w:tc>
          <w:tcPr>
            <w:tcW w:w="991" w:type="dxa"/>
            <w:gridSpan w:val="2"/>
            <w:tcBorders>
              <w:top w:val="single" w:sz="4" w:space="0" w:color="000000"/>
              <w:left w:val="single" w:sz="4" w:space="0" w:color="000000"/>
              <w:bottom w:val="single" w:sz="4" w:space="0" w:color="000000"/>
              <w:right w:val="single" w:sz="4" w:space="0" w:color="000000"/>
            </w:tcBorders>
          </w:tcPr>
          <w:p w14:paraId="0615FF8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4F87D97" w14:textId="77777777" w:rsidR="00CC3562" w:rsidRDefault="00CC3562" w:rsidP="00E54C56">
            <w:pPr>
              <w:pStyle w:val="TableParagraph"/>
              <w:rPr>
                <w:rFonts w:ascii="Times New Roman"/>
              </w:rPr>
            </w:pPr>
          </w:p>
        </w:tc>
      </w:tr>
      <w:tr w:rsidR="00CC3562" w14:paraId="60DEA526"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67EF86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00BA543" w14:textId="77777777" w:rsidR="00CC3562" w:rsidRPr="00CC3562" w:rsidRDefault="00CC3562" w:rsidP="00E54C56">
            <w:pPr>
              <w:pStyle w:val="TableParagraph"/>
              <w:ind w:left="107"/>
            </w:pPr>
            <w:r>
              <w:t xml:space="preserve">Verify that deferred inflows of resources </w:t>
            </w:r>
            <w:r w:rsidRPr="00CC3562">
              <w:t>(including unavailable revenues)</w:t>
            </w:r>
            <w:r>
              <w:t xml:space="preserve"> and deferred outflows</w:t>
            </w:r>
            <w:r w:rsidRPr="00CC3562">
              <w:t xml:space="preserve"> </w:t>
            </w:r>
            <w:r>
              <w:t>of</w:t>
            </w:r>
            <w:r w:rsidRPr="00CC3562">
              <w:t xml:space="preserve"> </w:t>
            </w:r>
            <w:r>
              <w:t>resources</w:t>
            </w:r>
            <w:r w:rsidRPr="00CC3562">
              <w:t xml:space="preserve"> </w:t>
            </w:r>
            <w:r>
              <w:t>are</w:t>
            </w:r>
            <w:r w:rsidRPr="00CC3562">
              <w:t xml:space="preserve"> </w:t>
            </w:r>
            <w:r>
              <w:t>itemized</w:t>
            </w:r>
            <w:r w:rsidRPr="00CC3562">
              <w:t xml:space="preserve"> </w:t>
            </w:r>
            <w:r>
              <w:t>in</w:t>
            </w:r>
            <w:r w:rsidRPr="00CC3562">
              <w:t xml:space="preserve"> </w:t>
            </w:r>
            <w:r>
              <w:t>the</w:t>
            </w:r>
            <w:r w:rsidRPr="00CC3562">
              <w:t xml:space="preserve"> </w:t>
            </w:r>
            <w:r>
              <w:t>financial</w:t>
            </w:r>
            <w:r w:rsidRPr="00CC3562">
              <w:t xml:space="preserve"> </w:t>
            </w:r>
            <w:r>
              <w:t>statements</w:t>
            </w:r>
            <w:r w:rsidRPr="00CC3562">
              <w:t xml:space="preserve"> or clearly</w:t>
            </w:r>
            <w:r>
              <w:t xml:space="preserve"> disclosed</w:t>
            </w:r>
            <w:r w:rsidRPr="00CC3562">
              <w:t xml:space="preserve"> </w:t>
            </w:r>
            <w:r>
              <w:t>in</w:t>
            </w:r>
            <w:r w:rsidRPr="00CC3562">
              <w:t xml:space="preserve"> </w:t>
            </w:r>
            <w:r>
              <w:t>the</w:t>
            </w:r>
            <w:r w:rsidRPr="00CC3562">
              <w:t xml:space="preserve"> </w:t>
            </w:r>
            <w:r>
              <w:t>notes</w:t>
            </w:r>
            <w:r w:rsidRPr="00CC3562">
              <w:t xml:space="preserve"> </w:t>
            </w:r>
            <w:r>
              <w:t>to</w:t>
            </w:r>
            <w:r w:rsidRPr="00CC3562">
              <w:t xml:space="preserve"> </w:t>
            </w:r>
            <w:r>
              <w:t>the</w:t>
            </w:r>
            <w:r w:rsidRPr="00CC3562">
              <w:t xml:space="preserve"> </w:t>
            </w:r>
            <w:r>
              <w:t>financial</w:t>
            </w:r>
            <w:r w:rsidRPr="00CC3562">
              <w:t xml:space="preserve"> </w:t>
            </w:r>
            <w:r>
              <w:t>statements.</w:t>
            </w:r>
            <w:r w:rsidRPr="00CC3562">
              <w:t xml:space="preserve"> </w:t>
            </w:r>
            <w:r>
              <w:t>If</w:t>
            </w:r>
            <w:r w:rsidRPr="00CC3562">
              <w:t xml:space="preserve"> </w:t>
            </w:r>
            <w:r>
              <w:t>itemized</w:t>
            </w:r>
            <w:r w:rsidRPr="00CC3562">
              <w:t xml:space="preserve"> </w:t>
            </w:r>
            <w:r>
              <w:t>in</w:t>
            </w:r>
            <w:r w:rsidRPr="00CC3562">
              <w:t xml:space="preserve"> </w:t>
            </w:r>
            <w:r>
              <w:t>the</w:t>
            </w:r>
            <w:r w:rsidRPr="00CC3562">
              <w:t xml:space="preserve"> </w:t>
            </w:r>
            <w:r>
              <w:t>notes,</w:t>
            </w:r>
            <w:r w:rsidRPr="00CC3562">
              <w:t xml:space="preserve"> </w:t>
            </w:r>
            <w:r>
              <w:t>are the amounts easily traceable to the financial statements?</w:t>
            </w:r>
            <w:r w:rsidRPr="00CC3562">
              <w:t xml:space="preserve"> </w:t>
            </w:r>
            <w:r>
              <w:t>[</w:t>
            </w:r>
            <w:r w:rsidRPr="00CC3562">
              <w:t>GASB 63 ¶13]</w:t>
            </w:r>
          </w:p>
        </w:tc>
        <w:tc>
          <w:tcPr>
            <w:tcW w:w="991" w:type="dxa"/>
            <w:gridSpan w:val="2"/>
            <w:tcBorders>
              <w:top w:val="single" w:sz="4" w:space="0" w:color="000000"/>
              <w:left w:val="single" w:sz="4" w:space="0" w:color="000000"/>
              <w:bottom w:val="single" w:sz="4" w:space="0" w:color="000000"/>
              <w:right w:val="single" w:sz="4" w:space="0" w:color="000000"/>
            </w:tcBorders>
          </w:tcPr>
          <w:p w14:paraId="49CFD72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57CD405" w14:textId="77777777" w:rsidR="00CC3562" w:rsidRDefault="00CC3562" w:rsidP="00E54C56">
            <w:pPr>
              <w:pStyle w:val="TableParagraph"/>
              <w:rPr>
                <w:rFonts w:ascii="Times New Roman"/>
              </w:rPr>
            </w:pPr>
          </w:p>
        </w:tc>
      </w:tr>
      <w:tr w:rsidR="00CC3562" w14:paraId="70DD585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F98080"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AC36EDD" w14:textId="77777777" w:rsidR="00CC3562" w:rsidRDefault="00CC3562" w:rsidP="00CC3562">
            <w:pPr>
              <w:pStyle w:val="TableParagraph"/>
              <w:ind w:left="107"/>
            </w:pPr>
            <w:r>
              <w:t xml:space="preserve">If the county has incurred losses </w:t>
            </w:r>
            <w:proofErr w:type="gramStart"/>
            <w:r>
              <w:t>in excess of</w:t>
            </w:r>
            <w:proofErr w:type="gramEnd"/>
            <w:r>
              <w:t xml:space="preserve"> insurance coverage, verify that this is also disclosed in the risk management note.</w:t>
            </w:r>
          </w:p>
        </w:tc>
        <w:tc>
          <w:tcPr>
            <w:tcW w:w="991" w:type="dxa"/>
            <w:gridSpan w:val="2"/>
            <w:tcBorders>
              <w:top w:val="single" w:sz="4" w:space="0" w:color="000000"/>
              <w:left w:val="single" w:sz="4" w:space="0" w:color="000000"/>
              <w:bottom w:val="single" w:sz="4" w:space="0" w:color="000000"/>
              <w:right w:val="single" w:sz="4" w:space="0" w:color="000000"/>
            </w:tcBorders>
          </w:tcPr>
          <w:p w14:paraId="1680EF4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B67315B" w14:textId="77777777" w:rsidR="00CC3562" w:rsidRDefault="00CC3562" w:rsidP="00E54C56">
            <w:pPr>
              <w:pStyle w:val="TableParagraph"/>
              <w:rPr>
                <w:rFonts w:ascii="Times New Roman"/>
              </w:rPr>
            </w:pPr>
          </w:p>
        </w:tc>
      </w:tr>
      <w:tr w:rsidR="00CC3562" w14:paraId="037D71F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6939543"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D2356F" w14:textId="77777777" w:rsidR="00CC3562" w:rsidRDefault="00CC3562" w:rsidP="00CC3562">
            <w:pPr>
              <w:pStyle w:val="TableParagraph"/>
              <w:ind w:left="107"/>
            </w:pPr>
            <w:r>
              <w:t xml:space="preserve">Verify that the amount of Public-School Building </w:t>
            </w:r>
            <w:r w:rsidRPr="00CC3562">
              <w:t xml:space="preserve">Capital Fund </w:t>
            </w:r>
            <w:r>
              <w:t>monies drawn down by a county are reported on the Schedule of Expenditures of Federal and State Awards and in the notes to the financial statements.</w:t>
            </w:r>
          </w:p>
        </w:tc>
        <w:tc>
          <w:tcPr>
            <w:tcW w:w="991" w:type="dxa"/>
            <w:gridSpan w:val="2"/>
            <w:tcBorders>
              <w:top w:val="single" w:sz="4" w:space="0" w:color="000000"/>
              <w:left w:val="single" w:sz="4" w:space="0" w:color="000000"/>
              <w:bottom w:val="single" w:sz="4" w:space="0" w:color="000000"/>
              <w:right w:val="single" w:sz="4" w:space="0" w:color="000000"/>
            </w:tcBorders>
          </w:tcPr>
          <w:p w14:paraId="1958B42D"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B04D572" w14:textId="77777777" w:rsidR="00CC3562" w:rsidRDefault="00CC3562" w:rsidP="00E54C56">
            <w:pPr>
              <w:pStyle w:val="TableParagraph"/>
              <w:rPr>
                <w:rFonts w:ascii="Times New Roman"/>
              </w:rPr>
            </w:pPr>
          </w:p>
        </w:tc>
      </w:tr>
      <w:tr w:rsidR="00CC3562" w14:paraId="74E9B70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7E8A2529"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4C08F95" w14:textId="77777777" w:rsidR="00CC3562" w:rsidRDefault="00CC3562" w:rsidP="00CC3562">
            <w:pPr>
              <w:pStyle w:val="TableParagraph"/>
              <w:ind w:left="107"/>
            </w:pPr>
            <w:r>
              <w:t xml:space="preserve">Interfund balances/payables (Due to) and receivables (Due from) should be disclosed in the notes, including the </w:t>
            </w:r>
            <w:r w:rsidRPr="00CC3562">
              <w:t xml:space="preserve">specific purpose of the interfund balance and the portion of the interfund balances that are not expected to be repaid within one year </w:t>
            </w:r>
            <w:r>
              <w:t>of the financial statement date.</w:t>
            </w:r>
          </w:p>
          <w:p w14:paraId="3A50FA02" w14:textId="77777777" w:rsidR="00CC3562" w:rsidRPr="00CC3562" w:rsidRDefault="00CC3562" w:rsidP="00CC3562">
            <w:pPr>
              <w:pStyle w:val="TableParagraph"/>
              <w:ind w:left="107"/>
            </w:pPr>
            <w:r w:rsidRPr="00CC3562">
              <w:t>GASBS 38 ¶ 14 and Memo #981</w:t>
            </w:r>
          </w:p>
        </w:tc>
        <w:tc>
          <w:tcPr>
            <w:tcW w:w="991" w:type="dxa"/>
            <w:gridSpan w:val="2"/>
            <w:tcBorders>
              <w:top w:val="single" w:sz="4" w:space="0" w:color="000000"/>
              <w:left w:val="single" w:sz="4" w:space="0" w:color="000000"/>
              <w:bottom w:val="single" w:sz="4" w:space="0" w:color="000000"/>
              <w:right w:val="single" w:sz="4" w:space="0" w:color="000000"/>
            </w:tcBorders>
          </w:tcPr>
          <w:p w14:paraId="4F93DF04"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6DF7072" w14:textId="77777777" w:rsidR="00CC3562" w:rsidRDefault="00CC3562" w:rsidP="00E54C56">
            <w:pPr>
              <w:pStyle w:val="TableParagraph"/>
              <w:rPr>
                <w:rFonts w:ascii="Times New Roman"/>
              </w:rPr>
            </w:pPr>
          </w:p>
        </w:tc>
      </w:tr>
      <w:tr w:rsidR="00CC3562" w14:paraId="60202DEC"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51E894A"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F85B353" w14:textId="77777777" w:rsidR="00CC3562" w:rsidRDefault="00CC3562" w:rsidP="00E54C56">
            <w:pPr>
              <w:pStyle w:val="TableParagraph"/>
              <w:ind w:left="107"/>
            </w:pPr>
            <w:r>
              <w:t>Verify</w:t>
            </w:r>
            <w:r w:rsidRPr="00CC3562">
              <w:t xml:space="preserve"> </w:t>
            </w:r>
            <w:r>
              <w:t>that</w:t>
            </w:r>
            <w:r w:rsidRPr="00CC3562">
              <w:t xml:space="preserve"> </w:t>
            </w:r>
            <w:r>
              <w:t>a</w:t>
            </w:r>
            <w:r w:rsidRPr="00CC3562">
              <w:t xml:space="preserve"> </w:t>
            </w:r>
            <w:r>
              <w:t>schedule of</w:t>
            </w:r>
            <w:r w:rsidRPr="00CC3562">
              <w:t xml:space="preserve"> </w:t>
            </w:r>
            <w:r>
              <w:t>interfund</w:t>
            </w:r>
            <w:r w:rsidRPr="00CC3562">
              <w:t xml:space="preserve"> </w:t>
            </w:r>
            <w:r>
              <w:t>transfers is presented as part</w:t>
            </w:r>
            <w:r w:rsidRPr="00CC3562">
              <w:t xml:space="preserve"> </w:t>
            </w:r>
            <w:r>
              <w:t>of</w:t>
            </w:r>
            <w:r w:rsidRPr="00CC3562">
              <w:t xml:space="preserve"> </w:t>
            </w:r>
            <w:r>
              <w:t xml:space="preserve">the </w:t>
            </w:r>
            <w:r w:rsidRPr="00CC3562">
              <w:t>notes,</w:t>
            </w:r>
          </w:p>
          <w:p w14:paraId="073D5005" w14:textId="77777777" w:rsidR="00CC3562" w:rsidRPr="00CC3562" w:rsidRDefault="00CC3562" w:rsidP="00CC3562">
            <w:pPr>
              <w:pStyle w:val="TableParagraph"/>
              <w:ind w:left="107"/>
            </w:pPr>
            <w:r>
              <w:t>including</w:t>
            </w:r>
            <w:r w:rsidRPr="00CC3562">
              <w:t xml:space="preserve"> </w:t>
            </w:r>
            <w:r>
              <w:t>the</w:t>
            </w:r>
            <w:r w:rsidRPr="00CC3562">
              <w:t xml:space="preserve"> </w:t>
            </w:r>
            <w:r>
              <w:t>amounts</w:t>
            </w:r>
            <w:r w:rsidRPr="00CC3562">
              <w:t xml:space="preserve"> </w:t>
            </w:r>
            <w:r>
              <w:t>transferred</w:t>
            </w:r>
            <w:r w:rsidRPr="00CC3562">
              <w:t xml:space="preserve"> </w:t>
            </w:r>
            <w:r>
              <w:t>between</w:t>
            </w:r>
            <w:r w:rsidRPr="00CC3562">
              <w:t xml:space="preserve"> </w:t>
            </w:r>
            <w:r>
              <w:t>funds</w:t>
            </w:r>
            <w:r w:rsidRPr="00CC3562">
              <w:t xml:space="preserve"> </w:t>
            </w:r>
            <w:r>
              <w:t>and</w:t>
            </w:r>
            <w:r w:rsidRPr="00CC3562">
              <w:t xml:space="preserve"> </w:t>
            </w:r>
            <w:r>
              <w:t>a</w:t>
            </w:r>
            <w:r w:rsidRPr="00CC3562">
              <w:t xml:space="preserve"> </w:t>
            </w:r>
            <w:r>
              <w:t>general</w:t>
            </w:r>
            <w:r w:rsidRPr="00CC3562">
              <w:t xml:space="preserve"> </w:t>
            </w:r>
            <w:r>
              <w:t>description</w:t>
            </w:r>
            <w:r w:rsidRPr="00CC3562">
              <w:t xml:space="preserve"> </w:t>
            </w:r>
            <w:r>
              <w:t xml:space="preserve">of the principal purpose of each transfer. </w:t>
            </w:r>
            <w:r w:rsidRPr="00CC3562">
              <w:t>GASBS 38 ¶ 15 and Memo #981</w:t>
            </w:r>
          </w:p>
        </w:tc>
        <w:tc>
          <w:tcPr>
            <w:tcW w:w="991" w:type="dxa"/>
            <w:gridSpan w:val="2"/>
            <w:tcBorders>
              <w:top w:val="single" w:sz="4" w:space="0" w:color="000000"/>
              <w:left w:val="single" w:sz="4" w:space="0" w:color="000000"/>
              <w:bottom w:val="single" w:sz="4" w:space="0" w:color="000000"/>
              <w:right w:val="single" w:sz="4" w:space="0" w:color="000000"/>
            </w:tcBorders>
          </w:tcPr>
          <w:p w14:paraId="563393A0"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3B349BA" w14:textId="77777777" w:rsidR="00CC3562" w:rsidRDefault="00CC3562" w:rsidP="00E54C56">
            <w:pPr>
              <w:pStyle w:val="TableParagraph"/>
              <w:rPr>
                <w:rFonts w:ascii="Times New Roman"/>
              </w:rPr>
            </w:pPr>
          </w:p>
        </w:tc>
      </w:tr>
      <w:tr w:rsidR="00CC3562" w14:paraId="14692E64"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D8EB04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60D125E" w14:textId="77777777" w:rsidR="00CC3562" w:rsidRDefault="00CC3562" w:rsidP="00CC3562">
            <w:pPr>
              <w:pStyle w:val="TableParagraph"/>
              <w:ind w:left="107"/>
            </w:pPr>
            <w:r>
              <w:t>Verify transfers are properly classified and are not actually cost allocations. Interfund services provided and used must be reported as revenues or expenditures in the proper funds with unpaid amounts reported as interfund receivables</w:t>
            </w:r>
            <w:r w:rsidRPr="00CC3562">
              <w:t xml:space="preserve"> </w:t>
            </w:r>
            <w:r>
              <w:t>(due</w:t>
            </w:r>
            <w:r w:rsidRPr="00CC3562">
              <w:t xml:space="preserve"> </w:t>
            </w:r>
            <w:r>
              <w:t>from)</w:t>
            </w:r>
            <w:r w:rsidRPr="00CC3562">
              <w:t xml:space="preserve"> </w:t>
            </w:r>
            <w:r>
              <w:t>or</w:t>
            </w:r>
            <w:r w:rsidRPr="00CC3562">
              <w:t xml:space="preserve"> </w:t>
            </w:r>
            <w:r>
              <w:t>interfund</w:t>
            </w:r>
            <w:r w:rsidRPr="00CC3562">
              <w:t xml:space="preserve"> </w:t>
            </w:r>
            <w:r>
              <w:t>payables</w:t>
            </w:r>
            <w:r w:rsidRPr="00CC3562">
              <w:t xml:space="preserve"> </w:t>
            </w:r>
            <w:r>
              <w:t>(due</w:t>
            </w:r>
            <w:r w:rsidRPr="00CC3562">
              <w:t xml:space="preserve"> </w:t>
            </w:r>
            <w:r>
              <w:t>to).</w:t>
            </w:r>
            <w:r w:rsidRPr="00CC3562">
              <w:t xml:space="preserve"> </w:t>
            </w:r>
            <w:r>
              <w:t>Ex:</w:t>
            </w:r>
            <w:r w:rsidRPr="00CC3562">
              <w:t xml:space="preserve"> </w:t>
            </w:r>
            <w:r>
              <w:t>administrative</w:t>
            </w:r>
            <w:r w:rsidRPr="00CC3562">
              <w:t xml:space="preserve"> </w:t>
            </w:r>
            <w:r>
              <w:t>costs from</w:t>
            </w:r>
            <w:r w:rsidRPr="00CC3562">
              <w:t xml:space="preserve"> </w:t>
            </w:r>
            <w:r>
              <w:t>one</w:t>
            </w:r>
            <w:r w:rsidRPr="00CC3562">
              <w:t xml:space="preserve"> </w:t>
            </w:r>
            <w:r>
              <w:t>fund</w:t>
            </w:r>
            <w:r w:rsidRPr="00CC3562">
              <w:t xml:space="preserve"> </w:t>
            </w:r>
            <w:r>
              <w:t>to</w:t>
            </w:r>
            <w:r w:rsidRPr="00CC3562">
              <w:t xml:space="preserve"> </w:t>
            </w:r>
            <w:r>
              <w:t>another.</w:t>
            </w:r>
            <w:r w:rsidRPr="00CC3562">
              <w:t xml:space="preserve"> Memo 2014-07 </w:t>
            </w:r>
            <w:hyperlink r:id="rId27">
              <w:r w:rsidRPr="00CC3562">
                <w:rPr>
                  <w:rStyle w:val="Hyperlink"/>
                </w:rPr>
                <w:t>Proper accounting and treatment for</w:t>
              </w:r>
            </w:hyperlink>
          </w:p>
          <w:p w14:paraId="6E868F0A" w14:textId="77777777" w:rsidR="00CC3562" w:rsidRPr="00CC3562" w:rsidRDefault="00CC3562" w:rsidP="00CC3562">
            <w:pPr>
              <w:pStyle w:val="TableParagraph"/>
              <w:ind w:left="107"/>
            </w:pPr>
            <w:hyperlink r:id="rId28">
              <w:r w:rsidRPr="00CC3562">
                <w:rPr>
                  <w:rStyle w:val="Hyperlink"/>
                </w:rPr>
                <w:t>Cost Allocations</w:t>
              </w:r>
            </w:hyperlink>
            <w:r w:rsidRPr="00CC3562">
              <w:t xml:space="preserve"> </w:t>
            </w:r>
            <w:r>
              <w:t>discusses</w:t>
            </w:r>
            <w:r w:rsidRPr="00CC3562">
              <w:t xml:space="preserve"> </w:t>
            </w:r>
            <w:r>
              <w:t>details</w:t>
            </w:r>
            <w:r w:rsidRPr="00CC3562">
              <w:t xml:space="preserve"> </w:t>
            </w:r>
            <w:r>
              <w:t>on</w:t>
            </w:r>
            <w:r w:rsidRPr="00CC3562">
              <w:t xml:space="preserve"> </w:t>
            </w:r>
            <w:r>
              <w:t>this.</w:t>
            </w:r>
            <w:r w:rsidRPr="00CC3562">
              <w:t xml:space="preserve"> </w:t>
            </w:r>
            <w:r>
              <w:t>[</w:t>
            </w:r>
            <w:r w:rsidRPr="00CC3562">
              <w:t>GASB 34 ¶112</w:t>
            </w:r>
            <w:proofErr w:type="gramStart"/>
            <w:r w:rsidRPr="00CC3562">
              <w:t>a(</w:t>
            </w:r>
            <w:proofErr w:type="gramEnd"/>
            <w:r w:rsidRPr="00CC3562">
              <w:t>2)]</w:t>
            </w:r>
          </w:p>
        </w:tc>
        <w:tc>
          <w:tcPr>
            <w:tcW w:w="991" w:type="dxa"/>
            <w:gridSpan w:val="2"/>
            <w:tcBorders>
              <w:top w:val="single" w:sz="4" w:space="0" w:color="000000"/>
              <w:left w:val="single" w:sz="4" w:space="0" w:color="000000"/>
              <w:bottom w:val="single" w:sz="4" w:space="0" w:color="000000"/>
              <w:right w:val="single" w:sz="4" w:space="0" w:color="000000"/>
            </w:tcBorders>
          </w:tcPr>
          <w:p w14:paraId="3B2A6C3E"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58758DE" w14:textId="77777777" w:rsidR="00CC3562" w:rsidRDefault="00CC3562" w:rsidP="00E54C56">
            <w:pPr>
              <w:pStyle w:val="TableParagraph"/>
              <w:rPr>
                <w:rFonts w:ascii="Times New Roman"/>
              </w:rPr>
            </w:pPr>
          </w:p>
        </w:tc>
      </w:tr>
      <w:tr w:rsidR="00CC3562" w14:paraId="36283BB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22581D4"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3F27125" w14:textId="77777777" w:rsidR="00CC3562" w:rsidRDefault="00CC3562" w:rsidP="00CC3562">
            <w:pPr>
              <w:pStyle w:val="TableParagraph"/>
              <w:ind w:left="107"/>
            </w:pPr>
            <w:r>
              <w:t>For governments that use encumbrance accounting and have significant encumbrances</w:t>
            </w:r>
            <w:r w:rsidRPr="00CC3562">
              <w:t xml:space="preserve"> </w:t>
            </w:r>
            <w:r>
              <w:t>at</w:t>
            </w:r>
            <w:r w:rsidRPr="00CC3562">
              <w:t xml:space="preserve"> </w:t>
            </w:r>
            <w:r>
              <w:t>year</w:t>
            </w:r>
            <w:r w:rsidRPr="00CC3562">
              <w:t xml:space="preserve"> </w:t>
            </w:r>
            <w:r>
              <w:t>end,</w:t>
            </w:r>
            <w:r w:rsidRPr="00CC3562">
              <w:t xml:space="preserve"> </w:t>
            </w:r>
            <w:r>
              <w:t>verify</w:t>
            </w:r>
            <w:r w:rsidRPr="00CC3562">
              <w:t xml:space="preserve"> </w:t>
            </w:r>
            <w:r>
              <w:t>this</w:t>
            </w:r>
            <w:r w:rsidRPr="00CC3562">
              <w:t xml:space="preserve"> </w:t>
            </w:r>
            <w:r>
              <w:t>is</w:t>
            </w:r>
            <w:r w:rsidRPr="00CC3562">
              <w:t xml:space="preserve"> </w:t>
            </w:r>
            <w:r>
              <w:t>disclosed</w:t>
            </w:r>
            <w:r w:rsidRPr="00CC3562">
              <w:t xml:space="preserve"> </w:t>
            </w:r>
            <w:r>
              <w:t>in</w:t>
            </w:r>
            <w:r w:rsidRPr="00CC3562">
              <w:t xml:space="preserve"> </w:t>
            </w:r>
            <w:r>
              <w:t>the</w:t>
            </w:r>
            <w:r w:rsidRPr="00CC3562">
              <w:t xml:space="preserve"> </w:t>
            </w:r>
            <w:r>
              <w:t>notes</w:t>
            </w:r>
            <w:r w:rsidRPr="00CC3562">
              <w:t xml:space="preserve"> </w:t>
            </w:r>
            <w:r>
              <w:t>to</w:t>
            </w:r>
            <w:r w:rsidRPr="00CC3562">
              <w:t xml:space="preserve"> </w:t>
            </w:r>
            <w:r>
              <w:t>the</w:t>
            </w:r>
            <w:r w:rsidRPr="00CC3562">
              <w:t xml:space="preserve"> </w:t>
            </w:r>
            <w:r>
              <w:t>financial statements by major fund and non-major funds in the aggregate.</w:t>
            </w:r>
          </w:p>
          <w:p w14:paraId="56EB44B9" w14:textId="77777777" w:rsidR="00CC3562" w:rsidRPr="00CC3562" w:rsidRDefault="00CC3562" w:rsidP="00CC3562">
            <w:pPr>
              <w:pStyle w:val="TableParagraph"/>
              <w:ind w:left="107"/>
            </w:pPr>
            <w:r>
              <w:lastRenderedPageBreak/>
              <w:t>[</w:t>
            </w:r>
            <w:r w:rsidRPr="00CC3562">
              <w:t>GASBS 54 ¶24]</w:t>
            </w:r>
          </w:p>
        </w:tc>
        <w:tc>
          <w:tcPr>
            <w:tcW w:w="991" w:type="dxa"/>
            <w:gridSpan w:val="2"/>
            <w:tcBorders>
              <w:top w:val="single" w:sz="4" w:space="0" w:color="000000"/>
              <w:left w:val="single" w:sz="4" w:space="0" w:color="000000"/>
              <w:bottom w:val="single" w:sz="4" w:space="0" w:color="000000"/>
              <w:right w:val="single" w:sz="4" w:space="0" w:color="000000"/>
            </w:tcBorders>
          </w:tcPr>
          <w:p w14:paraId="1AB85476"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C8CF1E2" w14:textId="77777777" w:rsidR="00CC3562" w:rsidRDefault="00CC3562" w:rsidP="00E54C56">
            <w:pPr>
              <w:pStyle w:val="TableParagraph"/>
              <w:rPr>
                <w:rFonts w:ascii="Times New Roman"/>
              </w:rPr>
            </w:pPr>
          </w:p>
        </w:tc>
      </w:tr>
      <w:tr w:rsidR="00CC3562" w14:paraId="680240C8"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0881321"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3F52BA8C" w14:textId="77777777" w:rsidR="00CC3562" w:rsidRDefault="00CC3562" w:rsidP="00E54C56">
            <w:pPr>
              <w:pStyle w:val="TableParagraph"/>
              <w:ind w:left="107"/>
            </w:pPr>
            <w:r>
              <w:t>Confirm</w:t>
            </w:r>
            <w:r w:rsidRPr="00CC3562">
              <w:t xml:space="preserve"> </w:t>
            </w:r>
            <w:r>
              <w:t>On-behalf</w:t>
            </w:r>
            <w:r w:rsidRPr="00CC3562">
              <w:t xml:space="preserve"> </w:t>
            </w:r>
            <w:r>
              <w:t>payments</w:t>
            </w:r>
            <w:r w:rsidRPr="00CC3562">
              <w:t xml:space="preserve"> </w:t>
            </w:r>
            <w:r>
              <w:t>such</w:t>
            </w:r>
            <w:r w:rsidRPr="00CC3562">
              <w:t xml:space="preserve"> </w:t>
            </w:r>
            <w:r>
              <w:t>as</w:t>
            </w:r>
            <w:r w:rsidRPr="00CC3562">
              <w:t xml:space="preserve"> </w:t>
            </w:r>
            <w:r>
              <w:t>Firefighter</w:t>
            </w:r>
            <w:r w:rsidRPr="00CC3562">
              <w:t xml:space="preserve"> </w:t>
            </w:r>
            <w:r>
              <w:t>&amp;</w:t>
            </w:r>
            <w:r w:rsidRPr="00CC3562">
              <w:t xml:space="preserve"> </w:t>
            </w:r>
            <w:r>
              <w:t>Rescue</w:t>
            </w:r>
            <w:r w:rsidRPr="00CC3562">
              <w:t xml:space="preserve"> </w:t>
            </w:r>
            <w:r>
              <w:t>Pension</w:t>
            </w:r>
            <w:r w:rsidRPr="00CC3562">
              <w:t xml:space="preserve"> </w:t>
            </w:r>
            <w:r>
              <w:t>Fund</w:t>
            </w:r>
            <w:r w:rsidRPr="00CC3562">
              <w:t xml:space="preserve"> </w:t>
            </w:r>
            <w:r>
              <w:t>and Firefighter</w:t>
            </w:r>
            <w:r w:rsidRPr="00CC3562">
              <w:t xml:space="preserve"> </w:t>
            </w:r>
            <w:r>
              <w:t>Relief</w:t>
            </w:r>
            <w:r w:rsidRPr="00CC3562">
              <w:t xml:space="preserve"> </w:t>
            </w:r>
            <w:r>
              <w:t>Pension</w:t>
            </w:r>
            <w:r w:rsidRPr="00CC3562">
              <w:t xml:space="preserve"> </w:t>
            </w:r>
            <w:r>
              <w:t>Funds</w:t>
            </w:r>
            <w:r w:rsidRPr="00CC3562">
              <w:t xml:space="preserve"> </w:t>
            </w:r>
            <w:r>
              <w:t>are</w:t>
            </w:r>
            <w:r w:rsidRPr="00CC3562">
              <w:t xml:space="preserve"> </w:t>
            </w:r>
            <w:r>
              <w:t>clearly</w:t>
            </w:r>
            <w:r w:rsidRPr="00CC3562">
              <w:t xml:space="preserve"> </w:t>
            </w:r>
            <w:r>
              <w:t>described,</w:t>
            </w:r>
            <w:r w:rsidRPr="00CC3562">
              <w:t xml:space="preserve"> </w:t>
            </w:r>
            <w:r>
              <w:t>if</w:t>
            </w:r>
            <w:r w:rsidRPr="00CC3562">
              <w:t xml:space="preserve"> </w:t>
            </w:r>
            <w:r>
              <w:t>the</w:t>
            </w:r>
            <w:r w:rsidRPr="00CC3562">
              <w:t xml:space="preserve"> </w:t>
            </w:r>
            <w:r>
              <w:t>unit</w:t>
            </w:r>
            <w:r w:rsidRPr="00CC3562">
              <w:t xml:space="preserve"> </w:t>
            </w:r>
            <w:r>
              <w:t>has</w:t>
            </w:r>
            <w:r w:rsidRPr="00CC3562">
              <w:t xml:space="preserve"> </w:t>
            </w:r>
            <w:r>
              <w:t>Fire</w:t>
            </w:r>
            <w:r w:rsidRPr="00CC3562">
              <w:t xml:space="preserve"> or</w:t>
            </w:r>
          </w:p>
          <w:p w14:paraId="63CB535D" w14:textId="77777777" w:rsidR="00CC3562" w:rsidRDefault="00CC3562" w:rsidP="00CC3562">
            <w:pPr>
              <w:pStyle w:val="TableParagraph"/>
              <w:ind w:left="107"/>
            </w:pPr>
            <w:r>
              <w:t>Rescue</w:t>
            </w:r>
            <w:r w:rsidRPr="00CC3562">
              <w:t xml:space="preserve"> </w:t>
            </w:r>
            <w:r>
              <w:t>Department.</w:t>
            </w:r>
            <w:r w:rsidRPr="00CC3562">
              <w:t xml:space="preserve"> </w:t>
            </w:r>
            <w:r>
              <w:t>(GASB</w:t>
            </w:r>
            <w:r w:rsidRPr="00CC3562">
              <w:t xml:space="preserve"> 24)</w:t>
            </w:r>
          </w:p>
        </w:tc>
        <w:tc>
          <w:tcPr>
            <w:tcW w:w="991" w:type="dxa"/>
            <w:gridSpan w:val="2"/>
            <w:tcBorders>
              <w:top w:val="single" w:sz="4" w:space="0" w:color="000000"/>
              <w:left w:val="single" w:sz="4" w:space="0" w:color="000000"/>
              <w:bottom w:val="single" w:sz="4" w:space="0" w:color="000000"/>
              <w:right w:val="single" w:sz="4" w:space="0" w:color="000000"/>
            </w:tcBorders>
          </w:tcPr>
          <w:p w14:paraId="0A4A1412"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6F09EA0" w14:textId="77777777" w:rsidR="00CC3562" w:rsidRDefault="00CC3562" w:rsidP="00E54C56">
            <w:pPr>
              <w:pStyle w:val="TableParagraph"/>
              <w:rPr>
                <w:rFonts w:ascii="Times New Roman"/>
              </w:rPr>
            </w:pPr>
          </w:p>
        </w:tc>
      </w:tr>
      <w:tr w:rsidR="00CC3562" w14:paraId="2338CB2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97C1EA2" w14:textId="77777777" w:rsidR="00CC3562" w:rsidRDefault="00CC3562"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9B00EDB" w14:textId="77777777" w:rsidR="00CC3562" w:rsidRDefault="00CC3562" w:rsidP="00CC3562">
            <w:pPr>
              <w:pStyle w:val="TableParagraph"/>
              <w:ind w:left="107"/>
            </w:pPr>
            <w:r>
              <w:t>Does the entity make segment disclosures for each identifiable activity</w:t>
            </w:r>
            <w:r w:rsidRPr="00CC3562">
              <w:t xml:space="preserve"> </w:t>
            </w:r>
            <w:r>
              <w:t>reported</w:t>
            </w:r>
            <w:r w:rsidRPr="00CC3562">
              <w:t xml:space="preserve"> </w:t>
            </w:r>
            <w:r>
              <w:t>as</w:t>
            </w:r>
            <w:r w:rsidRPr="00CC3562">
              <w:t xml:space="preserve"> </w:t>
            </w:r>
            <w:r>
              <w:t>or</w:t>
            </w:r>
            <w:r w:rsidRPr="00CC3562">
              <w:t xml:space="preserve"> </w:t>
            </w:r>
            <w:r>
              <w:t>within</w:t>
            </w:r>
            <w:r w:rsidRPr="00CC3562">
              <w:t xml:space="preserve"> </w:t>
            </w:r>
            <w:r>
              <w:t>an</w:t>
            </w:r>
            <w:r w:rsidRPr="00CC3562">
              <w:t xml:space="preserve"> </w:t>
            </w:r>
            <w:r>
              <w:t>enterprise</w:t>
            </w:r>
            <w:r w:rsidRPr="00CC3562">
              <w:t xml:space="preserve"> </w:t>
            </w:r>
            <w:r>
              <w:t>fund</w:t>
            </w:r>
            <w:r w:rsidRPr="00CC3562">
              <w:t>; and that has one or more bonds or other debt instruments</w:t>
            </w:r>
            <w:r>
              <w:t xml:space="preserve"> outstanding;</w:t>
            </w:r>
            <w:r w:rsidRPr="00CC3562">
              <w:t xml:space="preserve"> </w:t>
            </w:r>
            <w:r>
              <w:t>with</w:t>
            </w:r>
            <w:r w:rsidRPr="00CC3562">
              <w:t xml:space="preserve"> </w:t>
            </w:r>
            <w:r>
              <w:t>revenue</w:t>
            </w:r>
            <w:r w:rsidRPr="00CC3562">
              <w:t xml:space="preserve"> </w:t>
            </w:r>
            <w:r>
              <w:t>stream</w:t>
            </w:r>
            <w:r w:rsidRPr="00CC3562">
              <w:t xml:space="preserve"> </w:t>
            </w:r>
            <w:r>
              <w:t>pledged</w:t>
            </w:r>
            <w:r w:rsidRPr="00CC3562">
              <w:t xml:space="preserve"> </w:t>
            </w:r>
            <w:r>
              <w:t>in</w:t>
            </w:r>
            <w:r w:rsidRPr="00CC3562">
              <w:t xml:space="preserve"> </w:t>
            </w:r>
            <w:r>
              <w:t>support</w:t>
            </w:r>
            <w:r w:rsidRPr="00CC3562">
              <w:t xml:space="preserve"> </w:t>
            </w:r>
            <w:r>
              <w:t>of</w:t>
            </w:r>
            <w:r w:rsidRPr="00CC3562">
              <w:t xml:space="preserve"> </w:t>
            </w:r>
            <w:r>
              <w:t>that</w:t>
            </w:r>
            <w:r w:rsidRPr="00CC3562">
              <w:t xml:space="preserve"> </w:t>
            </w:r>
            <w:r>
              <w:t>debt</w:t>
            </w:r>
            <w:r w:rsidRPr="00CC3562">
              <w:t xml:space="preserve"> and </w:t>
            </w:r>
            <w:r>
              <w:t>externally imposed requirements to account for the activity’s revenues, expenses, gains and losses, assets, and liabilities separately?</w:t>
            </w:r>
            <w:r w:rsidRPr="00CC3562">
              <w:t xml:space="preserve"> These disclosures are not required for Major enterprise funds that meet the definition of a segment because its data are already separately presented on the face of the financial statements. (Water Fund).</w:t>
            </w:r>
            <w:r>
              <w:t xml:space="preserve">   (GASB</w:t>
            </w:r>
            <w:r w:rsidRPr="00CC3562">
              <w:t xml:space="preserve"> No. 34)</w:t>
            </w:r>
          </w:p>
        </w:tc>
        <w:tc>
          <w:tcPr>
            <w:tcW w:w="991" w:type="dxa"/>
            <w:gridSpan w:val="2"/>
            <w:tcBorders>
              <w:top w:val="single" w:sz="4" w:space="0" w:color="000000"/>
              <w:left w:val="single" w:sz="4" w:space="0" w:color="000000"/>
              <w:bottom w:val="single" w:sz="4" w:space="0" w:color="000000"/>
              <w:right w:val="single" w:sz="4" w:space="0" w:color="000000"/>
            </w:tcBorders>
          </w:tcPr>
          <w:p w14:paraId="2236D7E1" w14:textId="77777777" w:rsidR="00CC3562" w:rsidRDefault="00CC3562"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D0490EE" w14:textId="77777777" w:rsidR="00CC3562" w:rsidRDefault="00CC3562" w:rsidP="00E54C56">
            <w:pPr>
              <w:pStyle w:val="TableParagraph"/>
              <w:rPr>
                <w:rFonts w:ascii="Times New Roman"/>
              </w:rPr>
            </w:pPr>
          </w:p>
        </w:tc>
      </w:tr>
      <w:tr w:rsidR="00BE3E8A" w14:paraId="37A8C1BB"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DA9D058"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6AABA1A" w14:textId="77777777" w:rsidR="00BE3E8A" w:rsidRDefault="00BE3E8A" w:rsidP="00E54C56">
            <w:pPr>
              <w:pStyle w:val="TableParagraph"/>
              <w:ind w:left="107"/>
            </w:pPr>
            <w:r>
              <w:t>Are</w:t>
            </w:r>
            <w:r w:rsidRPr="00BE3E8A">
              <w:t xml:space="preserve"> </w:t>
            </w:r>
            <w:r>
              <w:t>construction</w:t>
            </w:r>
            <w:r w:rsidRPr="00BE3E8A">
              <w:t xml:space="preserve"> </w:t>
            </w:r>
            <w:r>
              <w:t>or</w:t>
            </w:r>
            <w:r w:rsidRPr="00BE3E8A">
              <w:t xml:space="preserve"> </w:t>
            </w:r>
            <w:r>
              <w:t>other</w:t>
            </w:r>
            <w:r w:rsidRPr="00BE3E8A">
              <w:t xml:space="preserve"> </w:t>
            </w:r>
            <w:r>
              <w:t>significant</w:t>
            </w:r>
            <w:r w:rsidRPr="00BE3E8A">
              <w:t xml:space="preserve"> </w:t>
            </w:r>
            <w:r>
              <w:t>commitments,</w:t>
            </w:r>
            <w:r w:rsidRPr="00BE3E8A">
              <w:t xml:space="preserve"> </w:t>
            </w:r>
            <w:proofErr w:type="gramStart"/>
            <w:r>
              <w:t>claims</w:t>
            </w:r>
            <w:proofErr w:type="gramEnd"/>
            <w:r w:rsidRPr="00BE3E8A">
              <w:t xml:space="preserve"> </w:t>
            </w:r>
            <w:r>
              <w:t>and</w:t>
            </w:r>
            <w:r w:rsidRPr="00BE3E8A">
              <w:t xml:space="preserve"> </w:t>
            </w:r>
            <w:r>
              <w:t>judgments,</w:t>
            </w:r>
            <w:r w:rsidRPr="00BE3E8A">
              <w:t xml:space="preserve"> and</w:t>
            </w:r>
          </w:p>
          <w:p w14:paraId="6EB25421" w14:textId="77777777" w:rsidR="00BE3E8A" w:rsidRDefault="00BE3E8A" w:rsidP="00BE3E8A">
            <w:pPr>
              <w:pStyle w:val="TableParagraph"/>
              <w:ind w:left="107"/>
            </w:pPr>
            <w:r>
              <w:t>contingencies disclosed?</w:t>
            </w:r>
            <w:r w:rsidRPr="00BE3E8A">
              <w:t xml:space="preserve"> </w:t>
            </w:r>
            <w:r>
              <w:t xml:space="preserve">Debt that a unit is secondarily liable for should be </w:t>
            </w:r>
            <w:r w:rsidRPr="00BE3E8A">
              <w:t>disclosed.</w:t>
            </w:r>
          </w:p>
        </w:tc>
        <w:tc>
          <w:tcPr>
            <w:tcW w:w="991" w:type="dxa"/>
            <w:gridSpan w:val="2"/>
            <w:tcBorders>
              <w:top w:val="single" w:sz="4" w:space="0" w:color="000000"/>
              <w:left w:val="single" w:sz="4" w:space="0" w:color="000000"/>
              <w:bottom w:val="single" w:sz="4" w:space="0" w:color="000000"/>
              <w:right w:val="single" w:sz="4" w:space="0" w:color="000000"/>
            </w:tcBorders>
          </w:tcPr>
          <w:p w14:paraId="4A526A47"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56C3FC09" w14:textId="77777777" w:rsidR="00BE3E8A" w:rsidRDefault="00BE3E8A" w:rsidP="00E54C56">
            <w:pPr>
              <w:pStyle w:val="TableParagraph"/>
              <w:rPr>
                <w:rFonts w:ascii="Times New Roman"/>
              </w:rPr>
            </w:pPr>
          </w:p>
        </w:tc>
      </w:tr>
      <w:tr w:rsidR="00BE3E8A" w14:paraId="23F6B777"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01D0251"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3EEC008" w14:textId="77777777" w:rsidR="00BE3E8A" w:rsidRDefault="00BE3E8A" w:rsidP="00BE3E8A">
            <w:pPr>
              <w:pStyle w:val="TableParagraph"/>
              <w:ind w:left="107"/>
            </w:pPr>
            <w:r>
              <w:t>Are non-recognizable, subsequent events that occurred after the year end of the reporting period, but prior to the issuance of the financial statement disclosed</w:t>
            </w:r>
            <w:r w:rsidRPr="00BE3E8A">
              <w:t xml:space="preserve"> </w:t>
            </w:r>
            <w:r>
              <w:t>so</w:t>
            </w:r>
            <w:r w:rsidRPr="00BE3E8A">
              <w:t xml:space="preserve"> </w:t>
            </w:r>
            <w:r>
              <w:t>the</w:t>
            </w:r>
            <w:r w:rsidRPr="00BE3E8A">
              <w:t xml:space="preserve"> </w:t>
            </w:r>
            <w:r>
              <w:t>user</w:t>
            </w:r>
            <w:r w:rsidRPr="00BE3E8A">
              <w:t xml:space="preserve"> </w:t>
            </w:r>
            <w:r>
              <w:t>of</w:t>
            </w:r>
            <w:r w:rsidRPr="00BE3E8A">
              <w:t xml:space="preserve"> </w:t>
            </w:r>
            <w:r>
              <w:t>the</w:t>
            </w:r>
            <w:r w:rsidRPr="00BE3E8A">
              <w:t xml:space="preserve"> </w:t>
            </w:r>
            <w:r>
              <w:t>audit</w:t>
            </w:r>
            <w:r w:rsidRPr="00BE3E8A">
              <w:t xml:space="preserve"> </w:t>
            </w:r>
            <w:r>
              <w:t>report</w:t>
            </w:r>
            <w:r w:rsidRPr="00BE3E8A">
              <w:t xml:space="preserve"> </w:t>
            </w:r>
            <w:r>
              <w:t>understands</w:t>
            </w:r>
            <w:r w:rsidRPr="00BE3E8A">
              <w:t xml:space="preserve"> </w:t>
            </w:r>
            <w:r>
              <w:t>the</w:t>
            </w:r>
            <w:r w:rsidRPr="00BE3E8A">
              <w:t xml:space="preserve"> </w:t>
            </w:r>
            <w:r>
              <w:t>financial</w:t>
            </w:r>
            <w:r w:rsidRPr="00BE3E8A">
              <w:t xml:space="preserve"> </w:t>
            </w:r>
            <w:r>
              <w:t>statements? Examples</w:t>
            </w:r>
            <w:r w:rsidRPr="00BE3E8A">
              <w:t xml:space="preserve"> </w:t>
            </w:r>
            <w:r>
              <w:t>of</w:t>
            </w:r>
            <w:r w:rsidRPr="00BE3E8A">
              <w:t xml:space="preserve"> </w:t>
            </w:r>
            <w:r>
              <w:t>non-recognizable</w:t>
            </w:r>
            <w:r w:rsidRPr="00BE3E8A">
              <w:t xml:space="preserve"> </w:t>
            </w:r>
            <w:r>
              <w:t>events</w:t>
            </w:r>
            <w:r w:rsidRPr="00BE3E8A">
              <w:t xml:space="preserve"> </w:t>
            </w:r>
            <w:r>
              <w:t>such</w:t>
            </w:r>
            <w:r w:rsidRPr="00BE3E8A">
              <w:t xml:space="preserve"> </w:t>
            </w:r>
            <w:r>
              <w:t>as</w:t>
            </w:r>
            <w:r w:rsidRPr="00BE3E8A">
              <w:t xml:space="preserve"> </w:t>
            </w:r>
            <w:r>
              <w:t>major</w:t>
            </w:r>
            <w:r w:rsidRPr="00BE3E8A">
              <w:t xml:space="preserve"> </w:t>
            </w:r>
            <w:r>
              <w:t>uninsured</w:t>
            </w:r>
            <w:r w:rsidRPr="00BE3E8A">
              <w:t xml:space="preserve"> </w:t>
            </w:r>
            <w:r>
              <w:t>loss,</w:t>
            </w:r>
            <w:r w:rsidRPr="00BE3E8A">
              <w:t xml:space="preserve"> </w:t>
            </w:r>
            <w:r>
              <w:t>issuance of</w:t>
            </w:r>
            <w:r w:rsidRPr="00BE3E8A">
              <w:t xml:space="preserve"> </w:t>
            </w:r>
            <w:r>
              <w:t>debt,</w:t>
            </w:r>
            <w:r w:rsidRPr="00BE3E8A">
              <w:t xml:space="preserve"> </w:t>
            </w:r>
            <w:r>
              <w:t>creation</w:t>
            </w:r>
            <w:r w:rsidRPr="00BE3E8A">
              <w:t xml:space="preserve"> </w:t>
            </w:r>
            <w:r>
              <w:t>of</w:t>
            </w:r>
            <w:r w:rsidRPr="00BE3E8A">
              <w:t xml:space="preserve"> </w:t>
            </w:r>
            <w:r>
              <w:t>a</w:t>
            </w:r>
            <w:r w:rsidRPr="00BE3E8A">
              <w:t xml:space="preserve"> </w:t>
            </w:r>
            <w:r>
              <w:t>new</w:t>
            </w:r>
            <w:r w:rsidRPr="00BE3E8A">
              <w:t xml:space="preserve"> </w:t>
            </w:r>
            <w:r>
              <w:t>component</w:t>
            </w:r>
            <w:r w:rsidRPr="00BE3E8A">
              <w:t xml:space="preserve"> </w:t>
            </w:r>
            <w:r>
              <w:t>unit,</w:t>
            </w:r>
            <w:r w:rsidRPr="00BE3E8A">
              <w:t xml:space="preserve"> </w:t>
            </w:r>
            <w:r>
              <w:t>or</w:t>
            </w:r>
            <w:r w:rsidRPr="00BE3E8A">
              <w:t xml:space="preserve"> </w:t>
            </w:r>
            <w:r>
              <w:t>major</w:t>
            </w:r>
            <w:r w:rsidRPr="00BE3E8A">
              <w:t xml:space="preserve"> </w:t>
            </w:r>
            <w:r>
              <w:t>casualty</w:t>
            </w:r>
            <w:r w:rsidRPr="00BE3E8A">
              <w:t xml:space="preserve"> </w:t>
            </w:r>
            <w:r>
              <w:t>loss</w:t>
            </w:r>
            <w:r w:rsidRPr="00BE3E8A">
              <w:t xml:space="preserve"> </w:t>
            </w:r>
            <w:r>
              <w:t>due</w:t>
            </w:r>
            <w:r w:rsidRPr="00BE3E8A">
              <w:t xml:space="preserve"> </w:t>
            </w:r>
            <w:r>
              <w:t>to</w:t>
            </w:r>
            <w:r w:rsidRPr="00BE3E8A">
              <w:t xml:space="preserve"> a</w:t>
            </w:r>
          </w:p>
          <w:p w14:paraId="0949CE3F" w14:textId="77777777" w:rsidR="00BE3E8A" w:rsidRDefault="00BE3E8A" w:rsidP="00BE3E8A">
            <w:pPr>
              <w:pStyle w:val="TableParagraph"/>
              <w:ind w:left="107"/>
            </w:pPr>
            <w:r>
              <w:t>natural</w:t>
            </w:r>
            <w:r w:rsidRPr="00BE3E8A">
              <w:t xml:space="preserve"> </w:t>
            </w:r>
            <w:r>
              <w:t>disaster.</w:t>
            </w:r>
            <w:r w:rsidRPr="00BE3E8A">
              <w:t xml:space="preserve"> </w:t>
            </w:r>
            <w:r>
              <w:t>(GASB</w:t>
            </w:r>
            <w:r w:rsidRPr="00BE3E8A">
              <w:t xml:space="preserve"> 56)</w:t>
            </w:r>
          </w:p>
        </w:tc>
        <w:tc>
          <w:tcPr>
            <w:tcW w:w="991" w:type="dxa"/>
            <w:gridSpan w:val="2"/>
            <w:tcBorders>
              <w:top w:val="single" w:sz="4" w:space="0" w:color="000000"/>
              <w:left w:val="single" w:sz="4" w:space="0" w:color="000000"/>
              <w:bottom w:val="single" w:sz="4" w:space="0" w:color="000000"/>
              <w:right w:val="single" w:sz="4" w:space="0" w:color="000000"/>
            </w:tcBorders>
          </w:tcPr>
          <w:p w14:paraId="6F7A0A78"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7F097A7" w14:textId="77777777" w:rsidR="00BE3E8A" w:rsidRDefault="00BE3E8A" w:rsidP="00E54C56">
            <w:pPr>
              <w:pStyle w:val="TableParagraph"/>
              <w:rPr>
                <w:rFonts w:ascii="Times New Roman"/>
              </w:rPr>
            </w:pPr>
          </w:p>
        </w:tc>
      </w:tr>
      <w:tr w:rsidR="00BE3E8A" w14:paraId="0944E769"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AE902E2"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82069D9" w14:textId="77777777" w:rsidR="00BE3E8A" w:rsidRDefault="00BE3E8A" w:rsidP="00BE3E8A">
            <w:pPr>
              <w:pStyle w:val="TableParagraph"/>
              <w:ind w:left="107"/>
            </w:pPr>
            <w:r>
              <w:t>Are</w:t>
            </w:r>
            <w:r w:rsidRPr="00BE3E8A">
              <w:t xml:space="preserve"> </w:t>
            </w:r>
            <w:r>
              <w:t>related</w:t>
            </w:r>
            <w:r w:rsidRPr="00BE3E8A">
              <w:t xml:space="preserve"> </w:t>
            </w:r>
            <w:r>
              <w:t>party</w:t>
            </w:r>
            <w:r w:rsidRPr="00BE3E8A">
              <w:t xml:space="preserve"> </w:t>
            </w:r>
            <w:r>
              <w:t>transactions</w:t>
            </w:r>
            <w:r w:rsidRPr="00BE3E8A">
              <w:t xml:space="preserve"> </w:t>
            </w:r>
            <w:r>
              <w:t>disclosed</w:t>
            </w:r>
            <w:r w:rsidRPr="00BE3E8A">
              <w:t xml:space="preserve"> </w:t>
            </w:r>
            <w:r>
              <w:t>including</w:t>
            </w:r>
            <w:r w:rsidRPr="00BE3E8A">
              <w:t xml:space="preserve"> </w:t>
            </w:r>
            <w:r>
              <w:t>the</w:t>
            </w:r>
            <w:r w:rsidRPr="00BE3E8A">
              <w:t xml:space="preserve"> </w:t>
            </w:r>
            <w:r>
              <w:t>nature</w:t>
            </w:r>
            <w:r w:rsidRPr="00BE3E8A">
              <w:t xml:space="preserve"> </w:t>
            </w:r>
            <w:r>
              <w:t>of</w:t>
            </w:r>
            <w:r w:rsidRPr="00BE3E8A">
              <w:t xml:space="preserve"> the</w:t>
            </w:r>
            <w:r>
              <w:t xml:space="preserve"> relationship,</w:t>
            </w:r>
            <w:r w:rsidRPr="00BE3E8A">
              <w:t xml:space="preserve"> </w:t>
            </w:r>
            <w:r>
              <w:t>the</w:t>
            </w:r>
            <w:r w:rsidRPr="00BE3E8A">
              <w:t xml:space="preserve"> </w:t>
            </w:r>
            <w:r>
              <w:t>description</w:t>
            </w:r>
            <w:r w:rsidRPr="00BE3E8A">
              <w:t xml:space="preserve"> </w:t>
            </w:r>
            <w:r>
              <w:t>of</w:t>
            </w:r>
            <w:r w:rsidRPr="00BE3E8A">
              <w:t xml:space="preserve"> </w:t>
            </w:r>
            <w:r>
              <w:t>the</w:t>
            </w:r>
            <w:r w:rsidRPr="00BE3E8A">
              <w:t xml:space="preserve"> </w:t>
            </w:r>
            <w:r>
              <w:t>transaction,</w:t>
            </w:r>
            <w:r w:rsidRPr="00BE3E8A">
              <w:t xml:space="preserve"> </w:t>
            </w:r>
            <w:r>
              <w:t>the</w:t>
            </w:r>
            <w:r w:rsidRPr="00BE3E8A">
              <w:t xml:space="preserve"> </w:t>
            </w:r>
            <w:r>
              <w:t>dollar</w:t>
            </w:r>
            <w:r w:rsidRPr="00BE3E8A">
              <w:t xml:space="preserve"> </w:t>
            </w:r>
            <w:r>
              <w:t>amount</w:t>
            </w:r>
            <w:r w:rsidRPr="00BE3E8A">
              <w:t xml:space="preserve"> </w:t>
            </w:r>
            <w:r>
              <w:t>of</w:t>
            </w:r>
            <w:r w:rsidRPr="00BE3E8A">
              <w:t xml:space="preserve"> </w:t>
            </w:r>
            <w:r>
              <w:t>the transaction, and any receivable/payable. (GASB 56)</w:t>
            </w:r>
          </w:p>
        </w:tc>
        <w:tc>
          <w:tcPr>
            <w:tcW w:w="991" w:type="dxa"/>
            <w:gridSpan w:val="2"/>
            <w:tcBorders>
              <w:top w:val="single" w:sz="4" w:space="0" w:color="000000"/>
              <w:left w:val="single" w:sz="4" w:space="0" w:color="000000"/>
              <w:bottom w:val="single" w:sz="4" w:space="0" w:color="000000"/>
              <w:right w:val="single" w:sz="4" w:space="0" w:color="000000"/>
            </w:tcBorders>
          </w:tcPr>
          <w:p w14:paraId="3E898A31"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D8743E8" w14:textId="77777777" w:rsidR="00BE3E8A" w:rsidRDefault="00BE3E8A" w:rsidP="00E54C56">
            <w:pPr>
              <w:pStyle w:val="TableParagraph"/>
              <w:rPr>
                <w:rFonts w:ascii="Times New Roman"/>
              </w:rPr>
            </w:pPr>
          </w:p>
        </w:tc>
      </w:tr>
      <w:tr w:rsidR="00BE3E8A" w14:paraId="4F2DD2D3"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36E6F9A"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EBC3339" w14:textId="77777777" w:rsidR="00BE3E8A" w:rsidRDefault="00BE3E8A" w:rsidP="00BE3E8A">
            <w:pPr>
              <w:pStyle w:val="TableParagraph"/>
              <w:ind w:left="107"/>
            </w:pPr>
            <w:r>
              <w:t>If</w:t>
            </w:r>
            <w:r w:rsidRPr="00BE3E8A">
              <w:t xml:space="preserve"> </w:t>
            </w:r>
            <w:r>
              <w:t>applicable,</w:t>
            </w:r>
            <w:r w:rsidRPr="00BE3E8A">
              <w:t xml:space="preserve"> </w:t>
            </w:r>
            <w:r>
              <w:t>verify</w:t>
            </w:r>
            <w:r w:rsidRPr="00BE3E8A">
              <w:t xml:space="preserve"> </w:t>
            </w:r>
            <w:r>
              <w:t>that</w:t>
            </w:r>
            <w:r w:rsidRPr="00BE3E8A">
              <w:t xml:space="preserve"> </w:t>
            </w:r>
            <w:r>
              <w:t>jointly</w:t>
            </w:r>
            <w:r w:rsidRPr="00BE3E8A">
              <w:t xml:space="preserve"> </w:t>
            </w:r>
            <w:r>
              <w:t>governed</w:t>
            </w:r>
            <w:r w:rsidRPr="00BE3E8A">
              <w:t xml:space="preserve"> </w:t>
            </w:r>
            <w:r>
              <w:t>organizations,</w:t>
            </w:r>
            <w:r w:rsidRPr="00BE3E8A">
              <w:t xml:space="preserve"> </w:t>
            </w:r>
            <w:r>
              <w:t>joint</w:t>
            </w:r>
            <w:r w:rsidRPr="00BE3E8A">
              <w:t xml:space="preserve"> </w:t>
            </w:r>
            <w:r>
              <w:t>ventures,</w:t>
            </w:r>
            <w:r w:rsidRPr="00BE3E8A">
              <w:t xml:space="preserve"> </w:t>
            </w:r>
            <w:r>
              <w:t>and related organizations are properly described.</w:t>
            </w:r>
          </w:p>
        </w:tc>
        <w:tc>
          <w:tcPr>
            <w:tcW w:w="991" w:type="dxa"/>
            <w:gridSpan w:val="2"/>
            <w:tcBorders>
              <w:top w:val="single" w:sz="4" w:space="0" w:color="000000"/>
              <w:left w:val="single" w:sz="4" w:space="0" w:color="000000"/>
              <w:bottom w:val="single" w:sz="4" w:space="0" w:color="000000"/>
              <w:right w:val="single" w:sz="4" w:space="0" w:color="000000"/>
            </w:tcBorders>
          </w:tcPr>
          <w:p w14:paraId="0505E81A"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EA5F17B" w14:textId="77777777" w:rsidR="00BE3E8A" w:rsidRDefault="00BE3E8A" w:rsidP="00E54C56">
            <w:pPr>
              <w:pStyle w:val="TableParagraph"/>
              <w:rPr>
                <w:rFonts w:ascii="Times New Roman"/>
              </w:rPr>
            </w:pPr>
          </w:p>
        </w:tc>
      </w:tr>
      <w:tr w:rsidR="00BE3E8A" w14:paraId="4C4BA18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2BFDCC02"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2883D05" w14:textId="77777777" w:rsidR="00BE3E8A" w:rsidRPr="00BE3E8A" w:rsidRDefault="00BE3E8A" w:rsidP="00BE3E8A">
            <w:pPr>
              <w:pStyle w:val="TableParagraph"/>
              <w:ind w:left="107"/>
            </w:pPr>
            <w:r>
              <w:t>Verify that material prior period adjustments (PPA) or restatements of fund balance or net position are presented in the statements and are also disclosed in the notes</w:t>
            </w:r>
            <w:r w:rsidRPr="00BE3E8A">
              <w:t xml:space="preserve"> </w:t>
            </w:r>
            <w:r>
              <w:t>when</w:t>
            </w:r>
            <w:r w:rsidRPr="00BE3E8A">
              <w:t xml:space="preserve"> </w:t>
            </w:r>
            <w:r>
              <w:t>applicable</w:t>
            </w:r>
            <w:r w:rsidRPr="00BE3E8A">
              <w:t xml:space="preserve"> </w:t>
            </w:r>
            <w:r>
              <w:t>and</w:t>
            </w:r>
            <w:r w:rsidRPr="00BE3E8A">
              <w:t xml:space="preserve"> </w:t>
            </w:r>
            <w:r>
              <w:t>are</w:t>
            </w:r>
            <w:r w:rsidRPr="00BE3E8A">
              <w:t xml:space="preserve"> </w:t>
            </w:r>
            <w:r>
              <w:t>included</w:t>
            </w:r>
            <w:r w:rsidRPr="00BE3E8A">
              <w:t xml:space="preserve"> </w:t>
            </w:r>
            <w:r>
              <w:t>as</w:t>
            </w:r>
            <w:r w:rsidRPr="00BE3E8A">
              <w:t xml:space="preserve"> </w:t>
            </w:r>
            <w:r>
              <w:t>a</w:t>
            </w:r>
            <w:r w:rsidRPr="00BE3E8A">
              <w:t xml:space="preserve"> </w:t>
            </w:r>
            <w:r>
              <w:t>finding</w:t>
            </w:r>
            <w:r w:rsidRPr="00BE3E8A">
              <w:t xml:space="preserve"> </w:t>
            </w:r>
            <w:r>
              <w:t>in</w:t>
            </w:r>
            <w:r w:rsidRPr="00BE3E8A">
              <w:t xml:space="preserve"> </w:t>
            </w:r>
            <w:r>
              <w:t>the</w:t>
            </w:r>
            <w:r w:rsidRPr="00BE3E8A">
              <w:t xml:space="preserve"> </w:t>
            </w:r>
            <w:r>
              <w:t>compliance</w:t>
            </w:r>
            <w:r w:rsidRPr="00BE3E8A">
              <w:t xml:space="preserve"> reports</w:t>
            </w:r>
            <w:r>
              <w:t xml:space="preserve"> if</w:t>
            </w:r>
            <w:r w:rsidRPr="00BE3E8A">
              <w:t xml:space="preserve"> </w:t>
            </w:r>
            <w:r>
              <w:t>appropriate.</w:t>
            </w:r>
            <w:r w:rsidRPr="00BE3E8A">
              <w:t xml:space="preserve"> AU-C 265</w:t>
            </w:r>
          </w:p>
        </w:tc>
        <w:tc>
          <w:tcPr>
            <w:tcW w:w="991" w:type="dxa"/>
            <w:gridSpan w:val="2"/>
            <w:tcBorders>
              <w:top w:val="single" w:sz="4" w:space="0" w:color="000000"/>
              <w:left w:val="single" w:sz="4" w:space="0" w:color="000000"/>
              <w:bottom w:val="single" w:sz="4" w:space="0" w:color="000000"/>
              <w:right w:val="single" w:sz="4" w:space="0" w:color="000000"/>
            </w:tcBorders>
          </w:tcPr>
          <w:p w14:paraId="7F99CFEA"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ACA41D0" w14:textId="77777777" w:rsidR="00BE3E8A" w:rsidRDefault="00BE3E8A" w:rsidP="00E54C56">
            <w:pPr>
              <w:pStyle w:val="TableParagraph"/>
              <w:rPr>
                <w:rFonts w:ascii="Times New Roman"/>
              </w:rPr>
            </w:pPr>
          </w:p>
        </w:tc>
      </w:tr>
      <w:tr w:rsidR="00BE3E8A" w14:paraId="41B6725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C7F9CA5"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6A9240F" w14:textId="77777777" w:rsidR="00BE3E8A" w:rsidRDefault="00BE3E8A" w:rsidP="00BE3E8A">
            <w:pPr>
              <w:pStyle w:val="TableParagraph"/>
              <w:ind w:left="107"/>
            </w:pPr>
            <w:r>
              <w:t>For units with a trust for OPEB benefits and reporting under GASB 75, disclosures should be made for both the plan and the employer unless the plan</w:t>
            </w:r>
            <w:r w:rsidRPr="00BE3E8A">
              <w:t xml:space="preserve"> </w:t>
            </w:r>
            <w:r>
              <w:t>issues</w:t>
            </w:r>
            <w:r w:rsidRPr="00BE3E8A">
              <w:t xml:space="preserve"> </w:t>
            </w:r>
            <w:r>
              <w:t>a</w:t>
            </w:r>
            <w:r w:rsidRPr="00BE3E8A">
              <w:t xml:space="preserve"> </w:t>
            </w:r>
            <w:r>
              <w:t>stand-alone</w:t>
            </w:r>
            <w:r w:rsidRPr="00BE3E8A">
              <w:t xml:space="preserve"> </w:t>
            </w:r>
            <w:r>
              <w:t>report.</w:t>
            </w:r>
            <w:r w:rsidRPr="00BE3E8A">
              <w:t xml:space="preserve"> </w:t>
            </w:r>
            <w:r>
              <w:t>If</w:t>
            </w:r>
            <w:r w:rsidRPr="00BE3E8A">
              <w:t xml:space="preserve"> </w:t>
            </w:r>
            <w:r>
              <w:t>the</w:t>
            </w:r>
            <w:r w:rsidRPr="00BE3E8A">
              <w:t xml:space="preserve"> </w:t>
            </w:r>
            <w:r>
              <w:t>plan</w:t>
            </w:r>
            <w:r w:rsidRPr="00BE3E8A">
              <w:t xml:space="preserve"> </w:t>
            </w:r>
            <w:r>
              <w:t>issues</w:t>
            </w:r>
            <w:r w:rsidRPr="00BE3E8A">
              <w:t xml:space="preserve"> </w:t>
            </w:r>
            <w:r>
              <w:t>a</w:t>
            </w:r>
            <w:r w:rsidRPr="00BE3E8A">
              <w:t xml:space="preserve"> </w:t>
            </w:r>
            <w:r>
              <w:t>stand-alone</w:t>
            </w:r>
            <w:r w:rsidRPr="00BE3E8A">
              <w:t xml:space="preserve"> </w:t>
            </w:r>
            <w:r>
              <w:t>report,</w:t>
            </w:r>
            <w:r w:rsidRPr="00BE3E8A">
              <w:t xml:space="preserve"> </w:t>
            </w:r>
            <w:proofErr w:type="gramStart"/>
            <w:r w:rsidRPr="00BE3E8A">
              <w:t>it</w:t>
            </w:r>
            <w:proofErr w:type="gramEnd"/>
          </w:p>
          <w:p w14:paraId="71D91D2D" w14:textId="77777777" w:rsidR="00BE3E8A" w:rsidRDefault="00BE3E8A" w:rsidP="00BE3E8A">
            <w:pPr>
              <w:pStyle w:val="TableParagraph"/>
              <w:ind w:left="107"/>
            </w:pPr>
            <w:r>
              <w:t>should</w:t>
            </w:r>
            <w:r w:rsidRPr="00BE3E8A">
              <w:t xml:space="preserve"> </w:t>
            </w:r>
            <w:r>
              <w:t>be</w:t>
            </w:r>
            <w:r w:rsidRPr="00BE3E8A">
              <w:t xml:space="preserve"> </w:t>
            </w:r>
            <w:r>
              <w:t>mentioned</w:t>
            </w:r>
            <w:r w:rsidRPr="00BE3E8A">
              <w:t xml:space="preserve"> </w:t>
            </w:r>
            <w:r>
              <w:t>in</w:t>
            </w:r>
            <w:r w:rsidRPr="00BE3E8A">
              <w:t xml:space="preserve"> </w:t>
            </w:r>
            <w:r>
              <w:t>the</w:t>
            </w:r>
            <w:r w:rsidRPr="00BE3E8A">
              <w:t xml:space="preserve"> notes.</w:t>
            </w:r>
          </w:p>
        </w:tc>
        <w:tc>
          <w:tcPr>
            <w:tcW w:w="991" w:type="dxa"/>
            <w:gridSpan w:val="2"/>
            <w:tcBorders>
              <w:top w:val="single" w:sz="4" w:space="0" w:color="000000"/>
              <w:left w:val="single" w:sz="4" w:space="0" w:color="000000"/>
              <w:bottom w:val="single" w:sz="4" w:space="0" w:color="000000"/>
              <w:right w:val="single" w:sz="4" w:space="0" w:color="000000"/>
            </w:tcBorders>
          </w:tcPr>
          <w:p w14:paraId="31413D5C"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EDBCF8F" w14:textId="77777777" w:rsidR="00BE3E8A" w:rsidRDefault="00BE3E8A" w:rsidP="00E54C56">
            <w:pPr>
              <w:pStyle w:val="TableParagraph"/>
              <w:rPr>
                <w:rFonts w:ascii="Times New Roman"/>
              </w:rPr>
            </w:pPr>
          </w:p>
        </w:tc>
      </w:tr>
      <w:tr w:rsidR="00BE3E8A" w14:paraId="7FA0719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0F4C97AC"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86359D6" w14:textId="77777777" w:rsidR="00BE3E8A" w:rsidRDefault="00BE3E8A" w:rsidP="00BE3E8A">
            <w:pPr>
              <w:pStyle w:val="TableParagraph"/>
              <w:ind w:left="107"/>
            </w:pPr>
            <w:r>
              <w:t>Disclosures that are common to more than one plan should be reported to</w:t>
            </w:r>
            <w:r w:rsidRPr="00BE3E8A">
              <w:t xml:space="preserve"> </w:t>
            </w:r>
            <w:r>
              <w:t>avoid unnecessary duplication.</w:t>
            </w:r>
          </w:p>
        </w:tc>
        <w:tc>
          <w:tcPr>
            <w:tcW w:w="991" w:type="dxa"/>
            <w:gridSpan w:val="2"/>
            <w:tcBorders>
              <w:top w:val="single" w:sz="4" w:space="0" w:color="000000"/>
              <w:left w:val="single" w:sz="4" w:space="0" w:color="000000"/>
              <w:bottom w:val="single" w:sz="4" w:space="0" w:color="000000"/>
              <w:right w:val="single" w:sz="4" w:space="0" w:color="000000"/>
            </w:tcBorders>
          </w:tcPr>
          <w:p w14:paraId="667A0AA1"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2F6C2EA" w14:textId="77777777" w:rsidR="00BE3E8A" w:rsidRDefault="00BE3E8A" w:rsidP="00E54C56">
            <w:pPr>
              <w:pStyle w:val="TableParagraph"/>
              <w:rPr>
                <w:rFonts w:ascii="Times New Roman"/>
              </w:rPr>
            </w:pPr>
          </w:p>
        </w:tc>
      </w:tr>
      <w:tr w:rsidR="00BE3E8A" w14:paraId="113C439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9325498"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2AE4219D" w14:textId="77777777" w:rsidR="00BE3E8A" w:rsidRDefault="00BE3E8A" w:rsidP="00BE3E8A">
            <w:pPr>
              <w:pStyle w:val="TableParagraph"/>
              <w:ind w:left="107"/>
            </w:pPr>
            <w:r>
              <w:t>If</w:t>
            </w:r>
            <w:r w:rsidRPr="00BE3E8A">
              <w:t xml:space="preserve"> </w:t>
            </w:r>
            <w:r>
              <w:t>more</w:t>
            </w:r>
            <w:r w:rsidRPr="00BE3E8A">
              <w:t xml:space="preserve"> </w:t>
            </w:r>
            <w:r>
              <w:t>than</w:t>
            </w:r>
            <w:r w:rsidRPr="00BE3E8A">
              <w:t xml:space="preserve"> </w:t>
            </w:r>
            <w:r>
              <w:t>one</w:t>
            </w:r>
            <w:r w:rsidRPr="00BE3E8A">
              <w:t xml:space="preserve"> </w:t>
            </w:r>
            <w:r>
              <w:t>benefit</w:t>
            </w:r>
            <w:r w:rsidRPr="00BE3E8A">
              <w:t xml:space="preserve"> </w:t>
            </w:r>
            <w:r>
              <w:t>is</w:t>
            </w:r>
            <w:r w:rsidRPr="00BE3E8A">
              <w:t xml:space="preserve"> </w:t>
            </w:r>
            <w:r>
              <w:t>offered,</w:t>
            </w:r>
            <w:r w:rsidRPr="00BE3E8A">
              <w:t xml:space="preserve"> </w:t>
            </w:r>
            <w:r>
              <w:t>disclosures</w:t>
            </w:r>
            <w:r w:rsidRPr="00BE3E8A">
              <w:t xml:space="preserve"> </w:t>
            </w:r>
            <w:r>
              <w:t>should</w:t>
            </w:r>
            <w:r w:rsidRPr="00BE3E8A">
              <w:t xml:space="preserve"> </w:t>
            </w:r>
            <w:r>
              <w:t>be</w:t>
            </w:r>
            <w:r w:rsidRPr="00BE3E8A">
              <w:t xml:space="preserve"> </w:t>
            </w:r>
            <w:r>
              <w:t>made</w:t>
            </w:r>
            <w:r w:rsidRPr="00BE3E8A">
              <w:t xml:space="preserve"> </w:t>
            </w:r>
            <w:r>
              <w:t>for</w:t>
            </w:r>
            <w:r w:rsidRPr="00BE3E8A">
              <w:t xml:space="preserve"> </w:t>
            </w:r>
            <w:r>
              <w:t xml:space="preserve">each </w:t>
            </w:r>
            <w:r w:rsidRPr="00BE3E8A">
              <w:t>benefit.</w:t>
            </w:r>
          </w:p>
        </w:tc>
        <w:tc>
          <w:tcPr>
            <w:tcW w:w="991" w:type="dxa"/>
            <w:gridSpan w:val="2"/>
            <w:tcBorders>
              <w:top w:val="single" w:sz="4" w:space="0" w:color="000000"/>
              <w:left w:val="single" w:sz="4" w:space="0" w:color="000000"/>
              <w:bottom w:val="single" w:sz="4" w:space="0" w:color="000000"/>
              <w:right w:val="single" w:sz="4" w:space="0" w:color="000000"/>
            </w:tcBorders>
          </w:tcPr>
          <w:p w14:paraId="0CEA4813"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12DBB1AF" w14:textId="77777777" w:rsidR="00BE3E8A" w:rsidRDefault="00BE3E8A" w:rsidP="00E54C56">
            <w:pPr>
              <w:pStyle w:val="TableParagraph"/>
              <w:rPr>
                <w:rFonts w:ascii="Times New Roman"/>
              </w:rPr>
            </w:pPr>
          </w:p>
        </w:tc>
      </w:tr>
      <w:tr w:rsidR="00BE3E8A" w14:paraId="5DEB972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FF8E5F8"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1A9B4233" w14:textId="77777777" w:rsidR="00BE3E8A" w:rsidRDefault="00BE3E8A" w:rsidP="00BE3E8A">
            <w:pPr>
              <w:pStyle w:val="TableParagraph"/>
              <w:ind w:left="107"/>
            </w:pPr>
            <w:r>
              <w:t>If</w:t>
            </w:r>
            <w:r w:rsidRPr="00BE3E8A">
              <w:t xml:space="preserve"> </w:t>
            </w:r>
            <w:r>
              <w:t>more</w:t>
            </w:r>
            <w:r w:rsidRPr="00BE3E8A">
              <w:t xml:space="preserve"> </w:t>
            </w:r>
            <w:r>
              <w:t>than</w:t>
            </w:r>
            <w:r w:rsidRPr="00BE3E8A">
              <w:t xml:space="preserve"> </w:t>
            </w:r>
            <w:r>
              <w:t>one</w:t>
            </w:r>
            <w:r w:rsidRPr="00BE3E8A">
              <w:t xml:space="preserve"> </w:t>
            </w:r>
            <w:r>
              <w:t>pension</w:t>
            </w:r>
            <w:r w:rsidRPr="00BE3E8A">
              <w:t xml:space="preserve"> </w:t>
            </w:r>
            <w:r>
              <w:t>or</w:t>
            </w:r>
            <w:r w:rsidRPr="00BE3E8A">
              <w:t xml:space="preserve"> </w:t>
            </w:r>
            <w:r>
              <w:t>OPEB</w:t>
            </w:r>
            <w:r w:rsidRPr="00BE3E8A">
              <w:t xml:space="preserve"> </w:t>
            </w:r>
            <w:r>
              <w:t>benefit</w:t>
            </w:r>
            <w:r w:rsidRPr="00BE3E8A">
              <w:t xml:space="preserve"> </w:t>
            </w:r>
            <w:r>
              <w:t>is</w:t>
            </w:r>
            <w:r w:rsidRPr="00BE3E8A">
              <w:t xml:space="preserve"> </w:t>
            </w:r>
            <w:r>
              <w:t>offered,</w:t>
            </w:r>
            <w:r w:rsidRPr="00BE3E8A">
              <w:t xml:space="preserve"> </w:t>
            </w:r>
            <w:r>
              <w:t>a</w:t>
            </w:r>
            <w:r w:rsidRPr="00BE3E8A">
              <w:t xml:space="preserve"> </w:t>
            </w:r>
            <w:r>
              <w:t>summary</w:t>
            </w:r>
            <w:r w:rsidRPr="00BE3E8A">
              <w:t xml:space="preserve"> </w:t>
            </w:r>
            <w:r>
              <w:t>table</w:t>
            </w:r>
            <w:r w:rsidRPr="00BE3E8A">
              <w:t xml:space="preserve"> </w:t>
            </w:r>
            <w:r>
              <w:t>should be presented that presents total liability/asset, deferrals, and expense for all plans.</w:t>
            </w:r>
            <w:r w:rsidRPr="00BE3E8A">
              <w:t xml:space="preserve"> </w:t>
            </w:r>
            <w:r>
              <w:t>Separate</w:t>
            </w:r>
            <w:r w:rsidRPr="00BE3E8A">
              <w:t xml:space="preserve"> </w:t>
            </w:r>
            <w:r>
              <w:t>tables</w:t>
            </w:r>
            <w:r w:rsidRPr="00BE3E8A">
              <w:t xml:space="preserve"> </w:t>
            </w:r>
            <w:r>
              <w:t>should</w:t>
            </w:r>
            <w:r w:rsidRPr="00BE3E8A">
              <w:t xml:space="preserve"> </w:t>
            </w:r>
            <w:r>
              <w:t>be</w:t>
            </w:r>
            <w:r w:rsidRPr="00BE3E8A">
              <w:t xml:space="preserve"> </w:t>
            </w:r>
            <w:r>
              <w:t>presented</w:t>
            </w:r>
            <w:r w:rsidRPr="00BE3E8A">
              <w:t xml:space="preserve"> </w:t>
            </w:r>
            <w:r>
              <w:t>for</w:t>
            </w:r>
            <w:r w:rsidRPr="00BE3E8A">
              <w:t xml:space="preserve"> </w:t>
            </w:r>
            <w:r>
              <w:t>pension</w:t>
            </w:r>
            <w:r w:rsidRPr="00BE3E8A">
              <w:t xml:space="preserve"> </w:t>
            </w:r>
            <w:r>
              <w:t>and</w:t>
            </w:r>
            <w:r w:rsidRPr="00BE3E8A">
              <w:t xml:space="preserve"> </w:t>
            </w:r>
            <w:r>
              <w:t>OPEB.</w:t>
            </w:r>
            <w:r w:rsidRPr="00BE3E8A">
              <w:t xml:space="preserve"> [GASB</w:t>
            </w:r>
          </w:p>
          <w:p w14:paraId="51474F9B" w14:textId="77777777" w:rsidR="00BE3E8A" w:rsidRDefault="00BE3E8A" w:rsidP="00BE3E8A">
            <w:pPr>
              <w:pStyle w:val="TableParagraph"/>
              <w:ind w:left="107"/>
            </w:pPr>
            <w:r>
              <w:t>68,</w:t>
            </w:r>
            <w:r w:rsidRPr="00BE3E8A">
              <w:t xml:space="preserve"> </w:t>
            </w:r>
            <w:r>
              <w:t>paragraph</w:t>
            </w:r>
            <w:r w:rsidRPr="00BE3E8A">
              <w:t xml:space="preserve"> </w:t>
            </w:r>
            <w:r>
              <w:t>37</w:t>
            </w:r>
            <w:r w:rsidRPr="00BE3E8A">
              <w:t xml:space="preserve"> </w:t>
            </w:r>
            <w:r>
              <w:t>and</w:t>
            </w:r>
            <w:r w:rsidRPr="00BE3E8A">
              <w:t xml:space="preserve"> </w:t>
            </w:r>
            <w:r>
              <w:t>GASB</w:t>
            </w:r>
            <w:r w:rsidRPr="00BE3E8A">
              <w:t xml:space="preserve"> </w:t>
            </w:r>
            <w:r>
              <w:t>75,</w:t>
            </w:r>
            <w:r w:rsidRPr="00BE3E8A">
              <w:t xml:space="preserve"> </w:t>
            </w:r>
            <w:r>
              <w:t>paragraph</w:t>
            </w:r>
            <w:r w:rsidRPr="00BE3E8A">
              <w:t xml:space="preserve"> 47]</w:t>
            </w:r>
          </w:p>
        </w:tc>
        <w:tc>
          <w:tcPr>
            <w:tcW w:w="991" w:type="dxa"/>
            <w:gridSpan w:val="2"/>
            <w:tcBorders>
              <w:top w:val="single" w:sz="4" w:space="0" w:color="000000"/>
              <w:left w:val="single" w:sz="4" w:space="0" w:color="000000"/>
              <w:bottom w:val="single" w:sz="4" w:space="0" w:color="000000"/>
              <w:right w:val="single" w:sz="4" w:space="0" w:color="000000"/>
            </w:tcBorders>
          </w:tcPr>
          <w:p w14:paraId="37C5C62D"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39507029" w14:textId="77777777" w:rsidR="00BE3E8A" w:rsidRDefault="00BE3E8A" w:rsidP="00E54C56">
            <w:pPr>
              <w:pStyle w:val="TableParagraph"/>
              <w:rPr>
                <w:rFonts w:ascii="Times New Roman"/>
              </w:rPr>
            </w:pPr>
          </w:p>
        </w:tc>
      </w:tr>
      <w:tr w:rsidR="00BE3E8A" w14:paraId="4ED55565"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3211BCB5"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813EEC" w14:textId="77777777" w:rsidR="00BE3E8A" w:rsidRPr="00BE3E8A" w:rsidRDefault="00BE3E8A" w:rsidP="00BE3E8A">
            <w:pPr>
              <w:pStyle w:val="TableParagraph"/>
              <w:ind w:left="107"/>
            </w:pPr>
            <w:r w:rsidRPr="00BE3E8A">
              <w:t>Required Supplementary Information and Schedules</w:t>
            </w:r>
          </w:p>
        </w:tc>
        <w:tc>
          <w:tcPr>
            <w:tcW w:w="991" w:type="dxa"/>
            <w:gridSpan w:val="2"/>
            <w:tcBorders>
              <w:top w:val="single" w:sz="4" w:space="0" w:color="000000"/>
              <w:left w:val="single" w:sz="4" w:space="0" w:color="000000"/>
              <w:bottom w:val="single" w:sz="4" w:space="0" w:color="000000"/>
              <w:right w:val="single" w:sz="4" w:space="0" w:color="000000"/>
            </w:tcBorders>
          </w:tcPr>
          <w:p w14:paraId="1257D567"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4EA29906" w14:textId="77777777" w:rsidR="00BE3E8A" w:rsidRDefault="00BE3E8A" w:rsidP="00E54C56">
            <w:pPr>
              <w:pStyle w:val="TableParagraph"/>
              <w:rPr>
                <w:rFonts w:ascii="Times New Roman"/>
              </w:rPr>
            </w:pPr>
          </w:p>
        </w:tc>
      </w:tr>
      <w:tr w:rsidR="00BE3E8A" w14:paraId="7BB0A52A"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6939D1D7"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A341040" w14:textId="77777777" w:rsidR="00BE3E8A" w:rsidRPr="00BE3E8A" w:rsidRDefault="00BE3E8A" w:rsidP="00BE3E8A">
            <w:pPr>
              <w:pStyle w:val="TableParagraph"/>
              <w:ind w:left="107"/>
            </w:pPr>
            <w:r w:rsidRPr="00BE3E8A">
              <w:t xml:space="preserve"> Local Law Enforcement Officers’ Special Separation Allowance (LEOSSA): Are all disclosures required by GASB Statement No. 73 present? This includes applicable note disclosures as well as RSI. RSI should include Schedules of Changes in Total Pension Liability and Total Pension Liability as a Percentage of Covered Payroll. All years for which information is available should be presented. (GASB No. 73 ¶ 41-46)</w:t>
            </w:r>
          </w:p>
        </w:tc>
        <w:tc>
          <w:tcPr>
            <w:tcW w:w="991" w:type="dxa"/>
            <w:gridSpan w:val="2"/>
            <w:tcBorders>
              <w:top w:val="single" w:sz="4" w:space="0" w:color="000000"/>
              <w:left w:val="single" w:sz="4" w:space="0" w:color="000000"/>
              <w:bottom w:val="single" w:sz="4" w:space="0" w:color="000000"/>
              <w:right w:val="single" w:sz="4" w:space="0" w:color="000000"/>
            </w:tcBorders>
          </w:tcPr>
          <w:p w14:paraId="6A605DB6"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0DF7EFA1" w14:textId="77777777" w:rsidR="00BE3E8A" w:rsidRDefault="00BE3E8A" w:rsidP="00E54C56">
            <w:pPr>
              <w:pStyle w:val="TableParagraph"/>
              <w:rPr>
                <w:rFonts w:ascii="Times New Roman"/>
              </w:rPr>
            </w:pPr>
          </w:p>
        </w:tc>
      </w:tr>
      <w:tr w:rsidR="00BE3E8A" w14:paraId="0A6E061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42BD2682"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7B1294" w14:textId="77777777" w:rsidR="00BE3E8A" w:rsidRDefault="00BE3E8A" w:rsidP="00BE3E8A">
            <w:pPr>
              <w:pStyle w:val="TableParagraph"/>
              <w:ind w:left="107"/>
            </w:pPr>
            <w:r>
              <w:t>LEOSSA:</w:t>
            </w:r>
            <w:r w:rsidRPr="00BE3E8A">
              <w:t xml:space="preserve"> </w:t>
            </w:r>
            <w:r>
              <w:t>Do</w:t>
            </w:r>
            <w:r w:rsidRPr="00BE3E8A">
              <w:t xml:space="preserve"> </w:t>
            </w:r>
            <w:r>
              <w:t>the</w:t>
            </w:r>
            <w:r w:rsidRPr="00BE3E8A">
              <w:t xml:space="preserve"> </w:t>
            </w:r>
            <w:r>
              <w:t>amounts</w:t>
            </w:r>
            <w:r w:rsidRPr="00BE3E8A">
              <w:t xml:space="preserve"> </w:t>
            </w:r>
            <w:r>
              <w:t>reported</w:t>
            </w:r>
            <w:r w:rsidRPr="00BE3E8A">
              <w:t xml:space="preserve"> </w:t>
            </w:r>
            <w:r>
              <w:t>as</w:t>
            </w:r>
            <w:r w:rsidRPr="00BE3E8A">
              <w:t xml:space="preserve"> </w:t>
            </w:r>
            <w:r>
              <w:t>Annual</w:t>
            </w:r>
            <w:r w:rsidRPr="00BE3E8A">
              <w:t xml:space="preserve"> </w:t>
            </w:r>
            <w:r>
              <w:t>Required</w:t>
            </w:r>
            <w:r w:rsidRPr="00BE3E8A">
              <w:t xml:space="preserve"> </w:t>
            </w:r>
            <w:r>
              <w:t>Contribution</w:t>
            </w:r>
            <w:r w:rsidRPr="00BE3E8A">
              <w:t xml:space="preserve"> </w:t>
            </w:r>
            <w:r>
              <w:t>in</w:t>
            </w:r>
            <w:r w:rsidRPr="00BE3E8A">
              <w:t xml:space="preserve"> </w:t>
            </w:r>
            <w:r>
              <w:t>the</w:t>
            </w:r>
            <w:r w:rsidRPr="00BE3E8A">
              <w:t xml:space="preserve"> </w:t>
            </w:r>
            <w:r>
              <w:t>notes tie to the amount reported in Schedule of Employer Contribution?</w:t>
            </w:r>
          </w:p>
        </w:tc>
        <w:tc>
          <w:tcPr>
            <w:tcW w:w="991" w:type="dxa"/>
            <w:gridSpan w:val="2"/>
            <w:tcBorders>
              <w:top w:val="single" w:sz="4" w:space="0" w:color="000000"/>
              <w:left w:val="single" w:sz="4" w:space="0" w:color="000000"/>
              <w:bottom w:val="single" w:sz="4" w:space="0" w:color="000000"/>
              <w:right w:val="single" w:sz="4" w:space="0" w:color="000000"/>
            </w:tcBorders>
          </w:tcPr>
          <w:p w14:paraId="2584B14D"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6E92A26C" w14:textId="77777777" w:rsidR="00BE3E8A" w:rsidRDefault="00BE3E8A" w:rsidP="00E54C56">
            <w:pPr>
              <w:pStyle w:val="TableParagraph"/>
              <w:rPr>
                <w:rFonts w:ascii="Times New Roman"/>
              </w:rPr>
            </w:pPr>
          </w:p>
        </w:tc>
      </w:tr>
      <w:tr w:rsidR="00BE3E8A" w14:paraId="2D4F8BA1"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CE2364A"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4999F5" w14:textId="77777777" w:rsidR="00BE3E8A" w:rsidRPr="00BE3E8A" w:rsidRDefault="00BE3E8A" w:rsidP="00BE3E8A">
            <w:pPr>
              <w:pStyle w:val="TableParagraph"/>
              <w:ind w:left="107"/>
            </w:pPr>
            <w:r w:rsidRPr="00BE3E8A">
              <w:t xml:space="preserve">Other Post Employment Benefit (OPEB): Is a Schedule of Employer Contributions presented if required? Note: This is only required if the unit had an actuarial </w:t>
            </w:r>
            <w:proofErr w:type="gramStart"/>
            <w:r w:rsidRPr="00BE3E8A">
              <w:t>valuation</w:t>
            </w:r>
            <w:proofErr w:type="gramEnd"/>
            <w:r w:rsidRPr="00BE3E8A">
              <w:t xml:space="preserve"> or the alternative method worksheet was used for OPEB.</w:t>
            </w:r>
          </w:p>
        </w:tc>
        <w:tc>
          <w:tcPr>
            <w:tcW w:w="991" w:type="dxa"/>
            <w:gridSpan w:val="2"/>
            <w:tcBorders>
              <w:top w:val="single" w:sz="4" w:space="0" w:color="000000"/>
              <w:left w:val="single" w:sz="4" w:space="0" w:color="000000"/>
              <w:bottom w:val="single" w:sz="4" w:space="0" w:color="000000"/>
              <w:right w:val="single" w:sz="4" w:space="0" w:color="000000"/>
            </w:tcBorders>
          </w:tcPr>
          <w:p w14:paraId="3BA44D7B"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293D3CBB" w14:textId="77777777" w:rsidR="00BE3E8A" w:rsidRDefault="00BE3E8A" w:rsidP="00E54C56">
            <w:pPr>
              <w:pStyle w:val="TableParagraph"/>
              <w:rPr>
                <w:rFonts w:ascii="Times New Roman"/>
              </w:rPr>
            </w:pPr>
          </w:p>
        </w:tc>
      </w:tr>
      <w:tr w:rsidR="00BE3E8A" w14:paraId="057C2452" w14:textId="77777777" w:rsidTr="00BE3E8A">
        <w:trPr>
          <w:gridAfter w:val="1"/>
          <w:wAfter w:w="1171" w:type="dxa"/>
          <w:trHeight w:val="757"/>
        </w:trPr>
        <w:tc>
          <w:tcPr>
            <w:tcW w:w="540" w:type="dxa"/>
            <w:tcBorders>
              <w:top w:val="single" w:sz="4" w:space="0" w:color="000000"/>
              <w:left w:val="single" w:sz="4" w:space="0" w:color="000000"/>
              <w:bottom w:val="single" w:sz="4" w:space="0" w:color="000000"/>
              <w:right w:val="single" w:sz="4" w:space="0" w:color="000000"/>
            </w:tcBorders>
          </w:tcPr>
          <w:p w14:paraId="5FAC7415"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75EE263D" w14:textId="77777777" w:rsidR="00BE3E8A" w:rsidRDefault="00BE3E8A" w:rsidP="00BE3E8A">
            <w:pPr>
              <w:pStyle w:val="TableParagraph"/>
              <w:ind w:left="107"/>
            </w:pPr>
            <w:r>
              <w:t>OPEB:</w:t>
            </w:r>
            <w:r w:rsidRPr="00BE3E8A">
              <w:t xml:space="preserve"> </w:t>
            </w:r>
            <w:r>
              <w:t>Do</w:t>
            </w:r>
            <w:r w:rsidRPr="00BE3E8A">
              <w:t xml:space="preserve"> </w:t>
            </w:r>
            <w:r>
              <w:t>the</w:t>
            </w:r>
            <w:r w:rsidRPr="00BE3E8A">
              <w:t xml:space="preserve"> </w:t>
            </w:r>
            <w:r>
              <w:t>amounts</w:t>
            </w:r>
            <w:r w:rsidRPr="00BE3E8A">
              <w:t xml:space="preserve"> </w:t>
            </w:r>
            <w:r>
              <w:t>reported</w:t>
            </w:r>
            <w:r w:rsidRPr="00BE3E8A">
              <w:t xml:space="preserve"> </w:t>
            </w:r>
            <w:r>
              <w:t>as</w:t>
            </w:r>
            <w:r w:rsidRPr="00BE3E8A">
              <w:t xml:space="preserve"> </w:t>
            </w:r>
            <w:r>
              <w:t>Annual</w:t>
            </w:r>
            <w:r w:rsidRPr="00BE3E8A">
              <w:t xml:space="preserve"> </w:t>
            </w:r>
            <w:r>
              <w:t>Required</w:t>
            </w:r>
            <w:r w:rsidRPr="00BE3E8A">
              <w:t xml:space="preserve"> </w:t>
            </w:r>
            <w:r>
              <w:t>Contribution</w:t>
            </w:r>
            <w:r w:rsidRPr="00BE3E8A">
              <w:t xml:space="preserve"> </w:t>
            </w:r>
            <w:r>
              <w:t>in</w:t>
            </w:r>
            <w:r w:rsidRPr="00BE3E8A">
              <w:t xml:space="preserve"> </w:t>
            </w:r>
            <w:r>
              <w:t>the</w:t>
            </w:r>
            <w:r w:rsidRPr="00BE3E8A">
              <w:t xml:space="preserve"> </w:t>
            </w:r>
            <w:r>
              <w:t>notes tie to the amounts reported in Schedule of Employer Contribution?</w:t>
            </w:r>
          </w:p>
        </w:tc>
        <w:tc>
          <w:tcPr>
            <w:tcW w:w="991" w:type="dxa"/>
            <w:gridSpan w:val="2"/>
            <w:tcBorders>
              <w:top w:val="single" w:sz="4" w:space="0" w:color="000000"/>
              <w:left w:val="single" w:sz="4" w:space="0" w:color="000000"/>
              <w:bottom w:val="single" w:sz="4" w:space="0" w:color="000000"/>
              <w:right w:val="single" w:sz="4" w:space="0" w:color="000000"/>
            </w:tcBorders>
          </w:tcPr>
          <w:p w14:paraId="4C3DDF7B" w14:textId="77777777" w:rsidR="00BE3E8A" w:rsidRDefault="00BE3E8A" w:rsidP="00E54C56">
            <w:pPr>
              <w:pStyle w:val="TableParagraph"/>
              <w:rPr>
                <w:rFonts w:ascii="Times New Roman"/>
              </w:rPr>
            </w:pPr>
          </w:p>
        </w:tc>
        <w:tc>
          <w:tcPr>
            <w:tcW w:w="1013" w:type="dxa"/>
            <w:tcBorders>
              <w:top w:val="single" w:sz="4" w:space="0" w:color="000000"/>
              <w:left w:val="single" w:sz="4" w:space="0" w:color="000000"/>
              <w:bottom w:val="single" w:sz="4" w:space="0" w:color="000000"/>
              <w:right w:val="single" w:sz="4" w:space="0" w:color="000000"/>
            </w:tcBorders>
          </w:tcPr>
          <w:p w14:paraId="7CB34C1E" w14:textId="77777777" w:rsidR="00BE3E8A" w:rsidRDefault="00BE3E8A" w:rsidP="00E54C56">
            <w:pPr>
              <w:pStyle w:val="TableParagraph"/>
              <w:rPr>
                <w:rFonts w:ascii="Times New Roman"/>
              </w:rPr>
            </w:pPr>
          </w:p>
        </w:tc>
      </w:tr>
      <w:tr w:rsidR="00BE3E8A" w14:paraId="7984107C" w14:textId="77777777" w:rsidTr="00BE3E8A">
        <w:trPr>
          <w:trHeight w:val="503"/>
        </w:trPr>
        <w:tc>
          <w:tcPr>
            <w:tcW w:w="540" w:type="dxa"/>
          </w:tcPr>
          <w:p w14:paraId="068A165D" w14:textId="77777777" w:rsidR="00BE3E8A" w:rsidRDefault="00BE3E8A" w:rsidP="00E54C56">
            <w:pPr>
              <w:pStyle w:val="TableParagraph"/>
              <w:rPr>
                <w:rFonts w:ascii="Times New Roman"/>
              </w:rPr>
            </w:pPr>
          </w:p>
        </w:tc>
        <w:tc>
          <w:tcPr>
            <w:tcW w:w="7716" w:type="dxa"/>
          </w:tcPr>
          <w:p w14:paraId="7A88A694" w14:textId="77777777" w:rsidR="00BE3E8A" w:rsidRDefault="00BE3E8A" w:rsidP="00E54C56">
            <w:pPr>
              <w:pStyle w:val="TableParagraph"/>
              <w:spacing w:line="252" w:lineRule="exact"/>
              <w:ind w:left="107"/>
            </w:pPr>
            <w:r w:rsidRPr="00954734">
              <w:rPr>
                <w:highlight w:val="yellow"/>
              </w:rPr>
              <w:t>If</w:t>
            </w:r>
            <w:r w:rsidRPr="00954734">
              <w:rPr>
                <w:spacing w:val="-7"/>
                <w:highlight w:val="yellow"/>
              </w:rPr>
              <w:t xml:space="preserve"> </w:t>
            </w:r>
            <w:r w:rsidRPr="00954734">
              <w:rPr>
                <w:highlight w:val="yellow"/>
              </w:rPr>
              <w:t>the</w:t>
            </w:r>
            <w:r w:rsidRPr="00954734">
              <w:rPr>
                <w:spacing w:val="-6"/>
                <w:highlight w:val="yellow"/>
              </w:rPr>
              <w:t xml:space="preserve"> </w:t>
            </w:r>
            <w:r w:rsidRPr="00954734">
              <w:rPr>
                <w:highlight w:val="yellow"/>
              </w:rPr>
              <w:t>unit</w:t>
            </w:r>
            <w:r w:rsidRPr="00954734">
              <w:rPr>
                <w:spacing w:val="-5"/>
                <w:highlight w:val="yellow"/>
              </w:rPr>
              <w:t xml:space="preserve"> </w:t>
            </w:r>
            <w:r w:rsidRPr="00954734">
              <w:rPr>
                <w:highlight w:val="yellow"/>
              </w:rPr>
              <w:t>is</w:t>
            </w:r>
            <w:r w:rsidRPr="00954734">
              <w:rPr>
                <w:spacing w:val="-7"/>
                <w:highlight w:val="yellow"/>
              </w:rPr>
              <w:t xml:space="preserve"> </w:t>
            </w:r>
            <w:r w:rsidRPr="00954734">
              <w:rPr>
                <w:highlight w:val="yellow"/>
              </w:rPr>
              <w:t>subject</w:t>
            </w:r>
            <w:r w:rsidRPr="00954734">
              <w:rPr>
                <w:spacing w:val="-7"/>
                <w:highlight w:val="yellow"/>
              </w:rPr>
              <w:t xml:space="preserve"> </w:t>
            </w:r>
            <w:r w:rsidRPr="00954734">
              <w:rPr>
                <w:highlight w:val="yellow"/>
              </w:rPr>
              <w:t>to</w:t>
            </w:r>
            <w:r w:rsidRPr="00954734">
              <w:rPr>
                <w:spacing w:val="-10"/>
                <w:highlight w:val="yellow"/>
              </w:rPr>
              <w:t xml:space="preserve"> </w:t>
            </w:r>
            <w:r w:rsidRPr="00954734">
              <w:rPr>
                <w:highlight w:val="yellow"/>
              </w:rPr>
              <w:t>GASB</w:t>
            </w:r>
            <w:r w:rsidRPr="00954734">
              <w:rPr>
                <w:spacing w:val="-6"/>
                <w:highlight w:val="yellow"/>
              </w:rPr>
              <w:t xml:space="preserve"> </w:t>
            </w:r>
            <w:r w:rsidRPr="00954734">
              <w:rPr>
                <w:highlight w:val="yellow"/>
              </w:rPr>
              <w:t>Statement</w:t>
            </w:r>
            <w:r w:rsidRPr="00954734">
              <w:rPr>
                <w:spacing w:val="-4"/>
                <w:highlight w:val="yellow"/>
              </w:rPr>
              <w:t xml:space="preserve"> </w:t>
            </w:r>
            <w:r w:rsidRPr="00954734">
              <w:rPr>
                <w:highlight w:val="yellow"/>
              </w:rPr>
              <w:t>No.</w:t>
            </w:r>
            <w:r w:rsidRPr="00954734">
              <w:rPr>
                <w:spacing w:val="-7"/>
                <w:highlight w:val="yellow"/>
              </w:rPr>
              <w:t xml:space="preserve"> </w:t>
            </w:r>
            <w:r w:rsidRPr="00954734">
              <w:rPr>
                <w:highlight w:val="yellow"/>
              </w:rPr>
              <w:t>74</w:t>
            </w:r>
            <w:r w:rsidRPr="00954734">
              <w:rPr>
                <w:spacing w:val="-7"/>
                <w:highlight w:val="yellow"/>
              </w:rPr>
              <w:t xml:space="preserve"> </w:t>
            </w:r>
            <w:r w:rsidRPr="00954734">
              <w:rPr>
                <w:highlight w:val="yellow"/>
              </w:rPr>
              <w:t>requirements,</w:t>
            </w:r>
            <w:r w:rsidRPr="00954734">
              <w:rPr>
                <w:spacing w:val="-7"/>
                <w:highlight w:val="yellow"/>
              </w:rPr>
              <w:t xml:space="preserve"> </w:t>
            </w:r>
            <w:r w:rsidRPr="00954734">
              <w:rPr>
                <w:highlight w:val="yellow"/>
              </w:rPr>
              <w:t>a</w:t>
            </w:r>
            <w:r w:rsidRPr="00954734">
              <w:rPr>
                <w:spacing w:val="-7"/>
                <w:highlight w:val="yellow"/>
              </w:rPr>
              <w:t xml:space="preserve"> </w:t>
            </w:r>
            <w:r w:rsidRPr="00954734">
              <w:rPr>
                <w:highlight w:val="yellow"/>
              </w:rPr>
              <w:t>Schedule</w:t>
            </w:r>
            <w:r w:rsidRPr="00954734">
              <w:rPr>
                <w:spacing w:val="-7"/>
                <w:highlight w:val="yellow"/>
              </w:rPr>
              <w:t xml:space="preserve"> </w:t>
            </w:r>
            <w:r w:rsidRPr="00954734">
              <w:rPr>
                <w:highlight w:val="yellow"/>
              </w:rPr>
              <w:t>of Changes in the Net OPEB Liability and Related Ratios, a Schedule of Unit Contributions (which should present ten years’ worth of information), and a Schedule of Investment Returns should be presented.</w:t>
            </w:r>
            <w:r w:rsidRPr="00954734">
              <w:rPr>
                <w:spacing w:val="40"/>
                <w:highlight w:val="yellow"/>
              </w:rPr>
              <w:t xml:space="preserve"> </w:t>
            </w:r>
            <w:r w:rsidRPr="00954734">
              <w:rPr>
                <w:highlight w:val="yellow"/>
              </w:rPr>
              <w:t>All years for which information is available should be presented.</w:t>
            </w:r>
          </w:p>
        </w:tc>
        <w:tc>
          <w:tcPr>
            <w:tcW w:w="833" w:type="dxa"/>
          </w:tcPr>
          <w:p w14:paraId="676B6FD4" w14:textId="77777777" w:rsidR="00BE3E8A" w:rsidRDefault="00BE3E8A" w:rsidP="00E54C56">
            <w:pPr>
              <w:pStyle w:val="TableParagraph"/>
              <w:rPr>
                <w:rFonts w:ascii="Times New Roman"/>
              </w:rPr>
            </w:pPr>
          </w:p>
        </w:tc>
        <w:tc>
          <w:tcPr>
            <w:tcW w:w="1171" w:type="dxa"/>
            <w:gridSpan w:val="2"/>
          </w:tcPr>
          <w:p w14:paraId="1FADFFCB" w14:textId="77777777" w:rsidR="00BE3E8A" w:rsidRDefault="00BE3E8A" w:rsidP="00E54C56">
            <w:pPr>
              <w:pStyle w:val="TableParagraph"/>
              <w:rPr>
                <w:rFonts w:ascii="Times New Roman"/>
              </w:rPr>
            </w:pPr>
          </w:p>
        </w:tc>
        <w:tc>
          <w:tcPr>
            <w:tcW w:w="1171" w:type="dxa"/>
          </w:tcPr>
          <w:p w14:paraId="713AD82C" w14:textId="77777777" w:rsidR="00BE3E8A" w:rsidRDefault="00BE3E8A" w:rsidP="00E54C56"/>
        </w:tc>
      </w:tr>
      <w:tr w:rsidR="00BE3E8A" w14:paraId="17B96B7B" w14:textId="77777777" w:rsidTr="00BE3E8A">
        <w:trPr>
          <w:trHeight w:val="503"/>
        </w:trPr>
        <w:tc>
          <w:tcPr>
            <w:tcW w:w="540" w:type="dxa"/>
          </w:tcPr>
          <w:p w14:paraId="5A7952AA" w14:textId="77777777" w:rsidR="00BE3E8A" w:rsidRDefault="00BE3E8A" w:rsidP="00E54C56">
            <w:pPr>
              <w:pStyle w:val="TableParagraph"/>
              <w:rPr>
                <w:rFonts w:ascii="Times New Roman"/>
              </w:rPr>
            </w:pPr>
          </w:p>
        </w:tc>
        <w:tc>
          <w:tcPr>
            <w:tcW w:w="7716" w:type="dxa"/>
          </w:tcPr>
          <w:p w14:paraId="7B653A11" w14:textId="77777777" w:rsidR="00BE3E8A" w:rsidRPr="007017BA" w:rsidRDefault="00BE3E8A" w:rsidP="00E54C56">
            <w:pPr>
              <w:pStyle w:val="TableParagraph"/>
              <w:spacing w:line="252" w:lineRule="exact"/>
              <w:ind w:left="107"/>
              <w:rPr>
                <w:highlight w:val="yellow"/>
              </w:rPr>
            </w:pPr>
            <w:r w:rsidRPr="00954734">
              <w:rPr>
                <w:highlight w:val="yellow"/>
              </w:rPr>
              <w:t>Have ten years of information been presented in the Schedule of Contributions in RSI for each OPEB plan?</w:t>
            </w:r>
            <w:r w:rsidRPr="00954734">
              <w:rPr>
                <w:spacing w:val="40"/>
                <w:highlight w:val="yellow"/>
              </w:rPr>
              <w:t xml:space="preserve"> </w:t>
            </w:r>
            <w:r w:rsidRPr="00954734">
              <w:rPr>
                <w:highlight w:val="yellow"/>
              </w:rPr>
              <w:t>RSI information should be presented for all years for which information is available.</w:t>
            </w:r>
            <w:r w:rsidRPr="00954734">
              <w:rPr>
                <w:spacing w:val="40"/>
                <w:highlight w:val="yellow"/>
              </w:rPr>
              <w:t xml:space="preserve"> </w:t>
            </w:r>
            <w:r w:rsidRPr="00954734">
              <w:rPr>
                <w:highlight w:val="yellow"/>
              </w:rPr>
              <w:t>Units should present amounts contributed to their plan for each of the past 10 years, assuming the plan has been in existence for 10 years.</w:t>
            </w:r>
            <w:r w:rsidRPr="00954734">
              <w:rPr>
                <w:spacing w:val="40"/>
                <w:highlight w:val="yellow"/>
              </w:rPr>
              <w:t xml:space="preserve"> </w:t>
            </w:r>
            <w:r w:rsidRPr="00954734">
              <w:rPr>
                <w:highlight w:val="yellow"/>
              </w:rPr>
              <w:t>If retroactive information is not presented for the full 10 years, RSI should be presented for as many years for which information is available.</w:t>
            </w:r>
            <w:r w:rsidRPr="00954734">
              <w:rPr>
                <w:spacing w:val="40"/>
                <w:highlight w:val="yellow"/>
              </w:rPr>
              <w:t xml:space="preserve"> </w:t>
            </w:r>
            <w:r w:rsidRPr="00954734">
              <w:rPr>
                <w:i/>
                <w:highlight w:val="yellow"/>
              </w:rPr>
              <w:t>(GASB No. 74 ¶ 62)</w:t>
            </w:r>
          </w:p>
        </w:tc>
        <w:tc>
          <w:tcPr>
            <w:tcW w:w="833" w:type="dxa"/>
          </w:tcPr>
          <w:p w14:paraId="7571971B" w14:textId="77777777" w:rsidR="00BE3E8A" w:rsidRDefault="00BE3E8A" w:rsidP="00E54C56">
            <w:pPr>
              <w:pStyle w:val="TableParagraph"/>
              <w:rPr>
                <w:rFonts w:ascii="Times New Roman"/>
              </w:rPr>
            </w:pPr>
          </w:p>
        </w:tc>
        <w:tc>
          <w:tcPr>
            <w:tcW w:w="1171" w:type="dxa"/>
            <w:gridSpan w:val="2"/>
          </w:tcPr>
          <w:p w14:paraId="21BEED9B" w14:textId="77777777" w:rsidR="00BE3E8A" w:rsidRDefault="00BE3E8A" w:rsidP="00E54C56">
            <w:pPr>
              <w:pStyle w:val="TableParagraph"/>
              <w:rPr>
                <w:rFonts w:ascii="Times New Roman"/>
              </w:rPr>
            </w:pPr>
          </w:p>
        </w:tc>
        <w:tc>
          <w:tcPr>
            <w:tcW w:w="1171" w:type="dxa"/>
          </w:tcPr>
          <w:p w14:paraId="34AE2475" w14:textId="77777777" w:rsidR="00BE3E8A" w:rsidRDefault="00BE3E8A" w:rsidP="00E54C56"/>
        </w:tc>
      </w:tr>
      <w:tr w:rsidR="00BE3E8A" w14:paraId="4CDE1EFC" w14:textId="77777777" w:rsidTr="00BE3E8A">
        <w:trPr>
          <w:gridAfter w:val="1"/>
          <w:wAfter w:w="1171" w:type="dxa"/>
          <w:trHeight w:val="506"/>
        </w:trPr>
        <w:tc>
          <w:tcPr>
            <w:tcW w:w="540" w:type="dxa"/>
          </w:tcPr>
          <w:p w14:paraId="3F5D1265" w14:textId="77777777" w:rsidR="00BE3E8A" w:rsidRDefault="00BE3E8A" w:rsidP="00E54C56">
            <w:pPr>
              <w:pStyle w:val="TableParagraph"/>
              <w:rPr>
                <w:rFonts w:ascii="Times New Roman"/>
              </w:rPr>
            </w:pPr>
          </w:p>
        </w:tc>
        <w:tc>
          <w:tcPr>
            <w:tcW w:w="7716" w:type="dxa"/>
          </w:tcPr>
          <w:p w14:paraId="709775D2" w14:textId="77777777" w:rsidR="00BE3E8A" w:rsidRDefault="00BE3E8A" w:rsidP="00E54C56">
            <w:pPr>
              <w:pStyle w:val="TableParagraph"/>
              <w:spacing w:line="252" w:lineRule="exact"/>
              <w:ind w:left="107"/>
            </w:pPr>
            <w:r>
              <w:t>If applicable, is RSI included</w:t>
            </w:r>
            <w:r>
              <w:rPr>
                <w:spacing w:val="-1"/>
              </w:rPr>
              <w:t xml:space="preserve"> </w:t>
            </w:r>
            <w:proofErr w:type="gramStart"/>
            <w:r>
              <w:t>For</w:t>
            </w:r>
            <w:proofErr w:type="gramEnd"/>
            <w:r>
              <w:t xml:space="preserve"> LGERS, Schedule of Proportionate</w:t>
            </w:r>
            <w:r>
              <w:rPr>
                <w:spacing w:val="-1"/>
              </w:rPr>
              <w:t xml:space="preserve"> </w:t>
            </w:r>
            <w:r>
              <w:t>Share of Net Pension Liability (Asset), Schedule of Employer Contributions.</w:t>
            </w:r>
          </w:p>
        </w:tc>
        <w:tc>
          <w:tcPr>
            <w:tcW w:w="833" w:type="dxa"/>
          </w:tcPr>
          <w:p w14:paraId="7D8FDDEA" w14:textId="77777777" w:rsidR="00BE3E8A" w:rsidRDefault="00BE3E8A" w:rsidP="00E54C56">
            <w:pPr>
              <w:pStyle w:val="TableParagraph"/>
              <w:rPr>
                <w:rFonts w:ascii="Times New Roman"/>
              </w:rPr>
            </w:pPr>
          </w:p>
        </w:tc>
        <w:tc>
          <w:tcPr>
            <w:tcW w:w="1171" w:type="dxa"/>
            <w:gridSpan w:val="2"/>
          </w:tcPr>
          <w:p w14:paraId="1341581D" w14:textId="77777777" w:rsidR="00BE3E8A" w:rsidRDefault="00BE3E8A" w:rsidP="00E54C56">
            <w:pPr>
              <w:pStyle w:val="TableParagraph"/>
              <w:rPr>
                <w:rFonts w:ascii="Times New Roman"/>
              </w:rPr>
            </w:pPr>
          </w:p>
        </w:tc>
      </w:tr>
      <w:tr w:rsidR="00BE3E8A" w14:paraId="54507F26" w14:textId="77777777" w:rsidTr="00BE3E8A">
        <w:trPr>
          <w:gridAfter w:val="1"/>
          <w:wAfter w:w="1171" w:type="dxa"/>
          <w:trHeight w:val="505"/>
        </w:trPr>
        <w:tc>
          <w:tcPr>
            <w:tcW w:w="540" w:type="dxa"/>
          </w:tcPr>
          <w:p w14:paraId="00578A35" w14:textId="77777777" w:rsidR="00BE3E8A" w:rsidRDefault="00BE3E8A" w:rsidP="00E54C56">
            <w:pPr>
              <w:pStyle w:val="TableParagraph"/>
              <w:rPr>
                <w:rFonts w:ascii="Times New Roman"/>
              </w:rPr>
            </w:pPr>
          </w:p>
        </w:tc>
        <w:tc>
          <w:tcPr>
            <w:tcW w:w="7716" w:type="dxa"/>
          </w:tcPr>
          <w:p w14:paraId="395DD2DE" w14:textId="77777777" w:rsidR="00BE3E8A" w:rsidRDefault="00BE3E8A" w:rsidP="00E54C56">
            <w:pPr>
              <w:pStyle w:val="TableParagraph"/>
              <w:spacing w:before="2" w:line="252" w:lineRule="exact"/>
              <w:ind w:left="107"/>
            </w:pPr>
            <w:r>
              <w:t>For</w:t>
            </w:r>
            <w:r>
              <w:rPr>
                <w:spacing w:val="-3"/>
              </w:rPr>
              <w:t xml:space="preserve"> </w:t>
            </w:r>
            <w:r>
              <w:t>participants</w:t>
            </w:r>
            <w:r>
              <w:rPr>
                <w:spacing w:val="-7"/>
              </w:rPr>
              <w:t xml:space="preserve"> </w:t>
            </w:r>
            <w:r>
              <w:t>in</w:t>
            </w:r>
            <w:r>
              <w:rPr>
                <w:spacing w:val="-4"/>
              </w:rPr>
              <w:t xml:space="preserve"> </w:t>
            </w:r>
            <w:r>
              <w:t>the</w:t>
            </w:r>
            <w:r>
              <w:rPr>
                <w:spacing w:val="-7"/>
              </w:rPr>
              <w:t xml:space="preserve"> </w:t>
            </w:r>
            <w:r>
              <w:t>Firefighters’</w:t>
            </w:r>
            <w:r>
              <w:rPr>
                <w:spacing w:val="-7"/>
              </w:rPr>
              <w:t xml:space="preserve"> </w:t>
            </w:r>
            <w:r>
              <w:t>and</w:t>
            </w:r>
            <w:r>
              <w:rPr>
                <w:spacing w:val="-5"/>
              </w:rPr>
              <w:t xml:space="preserve"> </w:t>
            </w:r>
            <w:r>
              <w:t>Rescue</w:t>
            </w:r>
            <w:r>
              <w:rPr>
                <w:spacing w:val="-6"/>
              </w:rPr>
              <w:t xml:space="preserve"> </w:t>
            </w:r>
            <w:r>
              <w:t>Squad</w:t>
            </w:r>
            <w:r>
              <w:rPr>
                <w:spacing w:val="-5"/>
              </w:rPr>
              <w:t xml:space="preserve"> </w:t>
            </w:r>
            <w:r>
              <w:t>Workers’</w:t>
            </w:r>
            <w:r>
              <w:rPr>
                <w:spacing w:val="-7"/>
              </w:rPr>
              <w:t xml:space="preserve"> </w:t>
            </w:r>
            <w:r>
              <w:rPr>
                <w:spacing w:val="-2"/>
              </w:rPr>
              <w:t>Plan-</w:t>
            </w:r>
          </w:p>
          <w:p w14:paraId="5F6F70A8" w14:textId="77777777" w:rsidR="00BE3E8A" w:rsidRDefault="00BE3E8A" w:rsidP="00E54C56">
            <w:pPr>
              <w:pStyle w:val="TableParagraph"/>
              <w:spacing w:line="231" w:lineRule="exact"/>
              <w:ind w:left="107"/>
            </w:pPr>
            <w:r>
              <w:t>Is</w:t>
            </w:r>
            <w:r>
              <w:rPr>
                <w:spacing w:val="-16"/>
              </w:rPr>
              <w:t xml:space="preserve"> </w:t>
            </w:r>
            <w:r>
              <w:t>the</w:t>
            </w:r>
            <w:r>
              <w:rPr>
                <w:spacing w:val="-15"/>
              </w:rPr>
              <w:t xml:space="preserve"> </w:t>
            </w:r>
            <w:r>
              <w:t>Schedule</w:t>
            </w:r>
            <w:r>
              <w:rPr>
                <w:spacing w:val="-15"/>
              </w:rPr>
              <w:t xml:space="preserve"> </w:t>
            </w:r>
            <w:r>
              <w:t>of</w:t>
            </w:r>
            <w:r>
              <w:rPr>
                <w:spacing w:val="-15"/>
              </w:rPr>
              <w:t xml:space="preserve"> </w:t>
            </w:r>
            <w:r>
              <w:t>Proportional</w:t>
            </w:r>
            <w:r>
              <w:rPr>
                <w:spacing w:val="-15"/>
              </w:rPr>
              <w:t xml:space="preserve"> </w:t>
            </w:r>
            <w:r>
              <w:t>Share</w:t>
            </w:r>
            <w:r>
              <w:rPr>
                <w:spacing w:val="-13"/>
              </w:rPr>
              <w:t xml:space="preserve"> </w:t>
            </w:r>
            <w:r>
              <w:t>of</w:t>
            </w:r>
            <w:r>
              <w:rPr>
                <w:spacing w:val="-15"/>
              </w:rPr>
              <w:t xml:space="preserve"> </w:t>
            </w:r>
            <w:r>
              <w:t>Net</w:t>
            </w:r>
            <w:r>
              <w:rPr>
                <w:spacing w:val="-15"/>
              </w:rPr>
              <w:t xml:space="preserve"> </w:t>
            </w:r>
            <w:r>
              <w:t>Pension</w:t>
            </w:r>
            <w:r>
              <w:rPr>
                <w:spacing w:val="-13"/>
              </w:rPr>
              <w:t xml:space="preserve"> </w:t>
            </w:r>
            <w:r>
              <w:t>Liability</w:t>
            </w:r>
            <w:r>
              <w:rPr>
                <w:spacing w:val="-14"/>
              </w:rPr>
              <w:t xml:space="preserve"> </w:t>
            </w:r>
            <w:r>
              <w:t>included</w:t>
            </w:r>
            <w:r>
              <w:rPr>
                <w:spacing w:val="-14"/>
              </w:rPr>
              <w:t xml:space="preserve"> </w:t>
            </w:r>
            <w:r>
              <w:t>in</w:t>
            </w:r>
            <w:r>
              <w:rPr>
                <w:spacing w:val="-13"/>
              </w:rPr>
              <w:t xml:space="preserve"> </w:t>
            </w:r>
            <w:r>
              <w:rPr>
                <w:spacing w:val="-4"/>
              </w:rPr>
              <w:t>RSI?</w:t>
            </w:r>
          </w:p>
        </w:tc>
        <w:tc>
          <w:tcPr>
            <w:tcW w:w="833" w:type="dxa"/>
          </w:tcPr>
          <w:p w14:paraId="5141B55F" w14:textId="77777777" w:rsidR="00BE3E8A" w:rsidRDefault="00BE3E8A" w:rsidP="00E54C56">
            <w:pPr>
              <w:pStyle w:val="TableParagraph"/>
              <w:rPr>
                <w:rFonts w:ascii="Times New Roman"/>
              </w:rPr>
            </w:pPr>
          </w:p>
        </w:tc>
        <w:tc>
          <w:tcPr>
            <w:tcW w:w="1171" w:type="dxa"/>
            <w:gridSpan w:val="2"/>
          </w:tcPr>
          <w:p w14:paraId="60D7DD45" w14:textId="77777777" w:rsidR="00BE3E8A" w:rsidRDefault="00BE3E8A" w:rsidP="00E54C56">
            <w:pPr>
              <w:pStyle w:val="TableParagraph"/>
              <w:rPr>
                <w:rFonts w:ascii="Times New Roman"/>
              </w:rPr>
            </w:pPr>
          </w:p>
        </w:tc>
      </w:tr>
      <w:tr w:rsidR="00BE3E8A" w14:paraId="15097C3D" w14:textId="77777777" w:rsidTr="00BE3E8A">
        <w:trPr>
          <w:gridAfter w:val="1"/>
          <w:wAfter w:w="1171" w:type="dxa"/>
          <w:trHeight w:val="505"/>
        </w:trPr>
        <w:tc>
          <w:tcPr>
            <w:tcW w:w="540" w:type="dxa"/>
          </w:tcPr>
          <w:p w14:paraId="2F2AC1E7" w14:textId="77777777" w:rsidR="00BE3E8A" w:rsidRDefault="00BE3E8A" w:rsidP="00E54C56">
            <w:pPr>
              <w:pStyle w:val="TableParagraph"/>
              <w:rPr>
                <w:rFonts w:ascii="Times New Roman"/>
              </w:rPr>
            </w:pPr>
          </w:p>
        </w:tc>
        <w:tc>
          <w:tcPr>
            <w:tcW w:w="7716" w:type="dxa"/>
          </w:tcPr>
          <w:p w14:paraId="165D8061" w14:textId="77777777" w:rsidR="00BE3E8A" w:rsidRDefault="00BE3E8A" w:rsidP="00E54C56">
            <w:pPr>
              <w:pStyle w:val="TableParagraph"/>
              <w:spacing w:before="2" w:line="252" w:lineRule="exact"/>
              <w:ind w:left="107"/>
            </w:pPr>
            <w:r>
              <w:t xml:space="preserve">For participants in the Firefighters’ and Rescue Squad Workers’ Plan, have on-behalf payments paid by the State been included in the supplemental </w:t>
            </w:r>
            <w:r>
              <w:rPr>
                <w:spacing w:val="-2"/>
              </w:rPr>
              <w:t>schedules?</w:t>
            </w:r>
          </w:p>
        </w:tc>
        <w:tc>
          <w:tcPr>
            <w:tcW w:w="833" w:type="dxa"/>
          </w:tcPr>
          <w:p w14:paraId="1C12CB54" w14:textId="77777777" w:rsidR="00BE3E8A" w:rsidRDefault="00BE3E8A" w:rsidP="00E54C56">
            <w:pPr>
              <w:pStyle w:val="TableParagraph"/>
              <w:rPr>
                <w:rFonts w:ascii="Times New Roman"/>
              </w:rPr>
            </w:pPr>
          </w:p>
        </w:tc>
        <w:tc>
          <w:tcPr>
            <w:tcW w:w="1171" w:type="dxa"/>
            <w:gridSpan w:val="2"/>
          </w:tcPr>
          <w:p w14:paraId="180F10F0" w14:textId="77777777" w:rsidR="00BE3E8A" w:rsidRDefault="00BE3E8A" w:rsidP="00E54C56">
            <w:pPr>
              <w:pStyle w:val="TableParagraph"/>
              <w:rPr>
                <w:rFonts w:ascii="Times New Roman"/>
              </w:rPr>
            </w:pPr>
          </w:p>
        </w:tc>
      </w:tr>
      <w:tr w:rsidR="00BE3E8A" w14:paraId="4726D96C" w14:textId="77777777" w:rsidTr="00BE3E8A">
        <w:trPr>
          <w:gridAfter w:val="1"/>
          <w:wAfter w:w="1171" w:type="dxa"/>
          <w:trHeight w:val="760"/>
        </w:trPr>
        <w:tc>
          <w:tcPr>
            <w:tcW w:w="540" w:type="dxa"/>
          </w:tcPr>
          <w:p w14:paraId="27EFFAB7" w14:textId="77777777" w:rsidR="00BE3E8A" w:rsidRDefault="00BE3E8A" w:rsidP="00E54C56">
            <w:pPr>
              <w:pStyle w:val="TableParagraph"/>
              <w:rPr>
                <w:rFonts w:ascii="Times New Roman"/>
              </w:rPr>
            </w:pPr>
          </w:p>
        </w:tc>
        <w:tc>
          <w:tcPr>
            <w:tcW w:w="7716" w:type="dxa"/>
          </w:tcPr>
          <w:p w14:paraId="3C720E0E" w14:textId="77777777" w:rsidR="00BE3E8A" w:rsidRDefault="00BE3E8A" w:rsidP="00E54C56">
            <w:pPr>
              <w:pStyle w:val="TableParagraph"/>
              <w:spacing w:line="252" w:lineRule="exact"/>
              <w:ind w:left="107" w:right="97"/>
              <w:jc w:val="both"/>
            </w:pPr>
            <w:r>
              <w:t xml:space="preserve">RSI schedules should be appropriate for the type of benefit and funding arrangement and should present the correct number of years’ worth of </w:t>
            </w:r>
            <w:r>
              <w:rPr>
                <w:spacing w:val="-2"/>
              </w:rPr>
              <w:t>information.</w:t>
            </w:r>
          </w:p>
        </w:tc>
        <w:tc>
          <w:tcPr>
            <w:tcW w:w="833" w:type="dxa"/>
          </w:tcPr>
          <w:p w14:paraId="7E92052D" w14:textId="77777777" w:rsidR="00BE3E8A" w:rsidRDefault="00BE3E8A" w:rsidP="00E54C56">
            <w:pPr>
              <w:pStyle w:val="TableParagraph"/>
              <w:rPr>
                <w:rFonts w:ascii="Times New Roman"/>
              </w:rPr>
            </w:pPr>
          </w:p>
        </w:tc>
        <w:tc>
          <w:tcPr>
            <w:tcW w:w="1171" w:type="dxa"/>
            <w:gridSpan w:val="2"/>
          </w:tcPr>
          <w:p w14:paraId="42DD843C" w14:textId="77777777" w:rsidR="00BE3E8A" w:rsidRDefault="00BE3E8A" w:rsidP="00E54C56">
            <w:pPr>
              <w:pStyle w:val="TableParagraph"/>
              <w:rPr>
                <w:rFonts w:ascii="Times New Roman"/>
              </w:rPr>
            </w:pPr>
          </w:p>
        </w:tc>
      </w:tr>
      <w:tr w:rsidR="00BE3E8A" w14:paraId="0F1C45B2" w14:textId="77777777" w:rsidTr="00BE3E8A">
        <w:trPr>
          <w:gridAfter w:val="1"/>
          <w:wAfter w:w="1171" w:type="dxa"/>
          <w:trHeight w:val="505"/>
        </w:trPr>
        <w:tc>
          <w:tcPr>
            <w:tcW w:w="540" w:type="dxa"/>
          </w:tcPr>
          <w:p w14:paraId="386FE617" w14:textId="77777777" w:rsidR="00BE3E8A" w:rsidRDefault="00BE3E8A" w:rsidP="00E54C56">
            <w:pPr>
              <w:pStyle w:val="TableParagraph"/>
              <w:rPr>
                <w:rFonts w:ascii="Times New Roman"/>
              </w:rPr>
            </w:pPr>
          </w:p>
        </w:tc>
        <w:tc>
          <w:tcPr>
            <w:tcW w:w="7716" w:type="dxa"/>
          </w:tcPr>
          <w:p w14:paraId="37DAE2BD" w14:textId="77777777" w:rsidR="00BE3E8A" w:rsidRDefault="00BE3E8A" w:rsidP="00E54C56">
            <w:pPr>
              <w:pStyle w:val="TableParagraph"/>
              <w:spacing w:line="252" w:lineRule="exact"/>
              <w:ind w:left="107"/>
            </w:pPr>
            <w:r>
              <w:t>RSI</w:t>
            </w:r>
            <w:r>
              <w:rPr>
                <w:spacing w:val="40"/>
              </w:rPr>
              <w:t xml:space="preserve"> </w:t>
            </w:r>
            <w:r>
              <w:t>information</w:t>
            </w:r>
            <w:r>
              <w:rPr>
                <w:spacing w:val="39"/>
              </w:rPr>
              <w:t xml:space="preserve"> </w:t>
            </w:r>
            <w:r>
              <w:t>for</w:t>
            </w:r>
            <w:r>
              <w:rPr>
                <w:spacing w:val="40"/>
              </w:rPr>
              <w:t xml:space="preserve"> </w:t>
            </w:r>
            <w:r>
              <w:t>units</w:t>
            </w:r>
            <w:r>
              <w:rPr>
                <w:spacing w:val="40"/>
              </w:rPr>
              <w:t xml:space="preserve"> </w:t>
            </w:r>
            <w:r>
              <w:t>that</w:t>
            </w:r>
            <w:r>
              <w:rPr>
                <w:spacing w:val="40"/>
              </w:rPr>
              <w:t xml:space="preserve"> </w:t>
            </w:r>
            <w:r>
              <w:t>participate</w:t>
            </w:r>
            <w:r>
              <w:rPr>
                <w:spacing w:val="39"/>
              </w:rPr>
              <w:t xml:space="preserve"> </w:t>
            </w:r>
            <w:r>
              <w:t>in</w:t>
            </w:r>
            <w:r>
              <w:rPr>
                <w:spacing w:val="40"/>
              </w:rPr>
              <w:t xml:space="preserve"> </w:t>
            </w:r>
            <w:r>
              <w:t>the</w:t>
            </w:r>
            <w:r>
              <w:rPr>
                <w:spacing w:val="39"/>
              </w:rPr>
              <w:t xml:space="preserve"> </w:t>
            </w:r>
            <w:r>
              <w:t>State’s</w:t>
            </w:r>
            <w:r>
              <w:rPr>
                <w:spacing w:val="40"/>
              </w:rPr>
              <w:t xml:space="preserve"> </w:t>
            </w:r>
            <w:r>
              <w:t>cost-sharing</w:t>
            </w:r>
            <w:r>
              <w:rPr>
                <w:spacing w:val="40"/>
              </w:rPr>
              <w:t xml:space="preserve"> </w:t>
            </w:r>
            <w:r>
              <w:t>plans should materially agree to information provided by the State.</w:t>
            </w:r>
          </w:p>
        </w:tc>
        <w:tc>
          <w:tcPr>
            <w:tcW w:w="833" w:type="dxa"/>
          </w:tcPr>
          <w:p w14:paraId="63393317" w14:textId="77777777" w:rsidR="00BE3E8A" w:rsidRDefault="00BE3E8A" w:rsidP="00E54C56">
            <w:pPr>
              <w:pStyle w:val="TableParagraph"/>
              <w:rPr>
                <w:rFonts w:ascii="Times New Roman"/>
              </w:rPr>
            </w:pPr>
          </w:p>
        </w:tc>
        <w:tc>
          <w:tcPr>
            <w:tcW w:w="1171" w:type="dxa"/>
            <w:gridSpan w:val="2"/>
          </w:tcPr>
          <w:p w14:paraId="2469EFAB" w14:textId="77777777" w:rsidR="00BE3E8A" w:rsidRDefault="00BE3E8A" w:rsidP="00E54C56">
            <w:pPr>
              <w:pStyle w:val="TableParagraph"/>
              <w:rPr>
                <w:rFonts w:ascii="Times New Roman"/>
              </w:rPr>
            </w:pPr>
          </w:p>
        </w:tc>
      </w:tr>
      <w:tr w:rsidR="00BE3E8A" w14:paraId="798882F8" w14:textId="77777777" w:rsidTr="00BE3E8A">
        <w:trPr>
          <w:gridAfter w:val="1"/>
          <w:wAfter w:w="1171" w:type="dxa"/>
          <w:trHeight w:val="275"/>
        </w:trPr>
        <w:tc>
          <w:tcPr>
            <w:tcW w:w="540" w:type="dxa"/>
          </w:tcPr>
          <w:p w14:paraId="4AAA7795" w14:textId="77777777" w:rsidR="00BE3E8A" w:rsidRDefault="00BE3E8A" w:rsidP="00E54C56">
            <w:pPr>
              <w:pStyle w:val="TableParagraph"/>
              <w:rPr>
                <w:rFonts w:ascii="Times New Roman"/>
                <w:sz w:val="20"/>
              </w:rPr>
            </w:pPr>
          </w:p>
        </w:tc>
        <w:tc>
          <w:tcPr>
            <w:tcW w:w="7716" w:type="dxa"/>
          </w:tcPr>
          <w:p w14:paraId="08BA78A2" w14:textId="77777777" w:rsidR="00BE3E8A" w:rsidRDefault="00BE3E8A" w:rsidP="00E54C56">
            <w:pPr>
              <w:pStyle w:val="TableParagraph"/>
              <w:spacing w:line="255" w:lineRule="exact"/>
              <w:ind w:left="107"/>
              <w:rPr>
                <w:b/>
                <w:sz w:val="24"/>
              </w:rPr>
            </w:pPr>
            <w:r>
              <w:rPr>
                <w:b/>
                <w:sz w:val="24"/>
              </w:rPr>
              <w:t>Supplementary</w:t>
            </w:r>
            <w:r>
              <w:rPr>
                <w:b/>
                <w:spacing w:val="-5"/>
                <w:sz w:val="24"/>
              </w:rPr>
              <w:t xml:space="preserve"> </w:t>
            </w:r>
            <w:r>
              <w:rPr>
                <w:b/>
                <w:sz w:val="24"/>
              </w:rPr>
              <w:t>Information</w:t>
            </w:r>
            <w:r>
              <w:rPr>
                <w:b/>
                <w:spacing w:val="-6"/>
                <w:sz w:val="24"/>
              </w:rPr>
              <w:t xml:space="preserve"> </w:t>
            </w:r>
            <w:r>
              <w:rPr>
                <w:b/>
                <w:sz w:val="24"/>
              </w:rPr>
              <w:t>and</w:t>
            </w:r>
            <w:r>
              <w:rPr>
                <w:b/>
                <w:spacing w:val="-5"/>
                <w:sz w:val="24"/>
              </w:rPr>
              <w:t xml:space="preserve"> </w:t>
            </w:r>
            <w:r>
              <w:rPr>
                <w:b/>
                <w:spacing w:val="-2"/>
                <w:sz w:val="24"/>
              </w:rPr>
              <w:t>Schedules</w:t>
            </w:r>
          </w:p>
        </w:tc>
        <w:tc>
          <w:tcPr>
            <w:tcW w:w="833" w:type="dxa"/>
          </w:tcPr>
          <w:p w14:paraId="74B288BC" w14:textId="77777777" w:rsidR="00BE3E8A" w:rsidRDefault="00BE3E8A" w:rsidP="00E54C56">
            <w:pPr>
              <w:pStyle w:val="TableParagraph"/>
              <w:rPr>
                <w:rFonts w:ascii="Times New Roman"/>
                <w:sz w:val="20"/>
              </w:rPr>
            </w:pPr>
          </w:p>
        </w:tc>
        <w:tc>
          <w:tcPr>
            <w:tcW w:w="1171" w:type="dxa"/>
            <w:gridSpan w:val="2"/>
          </w:tcPr>
          <w:p w14:paraId="003482BF" w14:textId="77777777" w:rsidR="00BE3E8A" w:rsidRDefault="00BE3E8A" w:rsidP="00E54C56">
            <w:pPr>
              <w:pStyle w:val="TableParagraph"/>
              <w:rPr>
                <w:rFonts w:ascii="Times New Roman"/>
                <w:sz w:val="20"/>
              </w:rPr>
            </w:pPr>
          </w:p>
        </w:tc>
      </w:tr>
      <w:tr w:rsidR="00BE3E8A" w14:paraId="27F050E3" w14:textId="77777777" w:rsidTr="00BE3E8A">
        <w:trPr>
          <w:gridAfter w:val="1"/>
          <w:wAfter w:w="1171" w:type="dxa"/>
          <w:trHeight w:val="505"/>
        </w:trPr>
        <w:tc>
          <w:tcPr>
            <w:tcW w:w="540" w:type="dxa"/>
          </w:tcPr>
          <w:p w14:paraId="05155D09" w14:textId="77777777" w:rsidR="00BE3E8A" w:rsidRDefault="00BE3E8A" w:rsidP="00E54C56">
            <w:pPr>
              <w:pStyle w:val="TableParagraph"/>
              <w:rPr>
                <w:rFonts w:ascii="Times New Roman"/>
              </w:rPr>
            </w:pPr>
          </w:p>
        </w:tc>
        <w:tc>
          <w:tcPr>
            <w:tcW w:w="7716" w:type="dxa"/>
          </w:tcPr>
          <w:p w14:paraId="1F9EC437" w14:textId="77777777" w:rsidR="00BE3E8A" w:rsidRDefault="00BE3E8A" w:rsidP="00E54C56">
            <w:pPr>
              <w:pStyle w:val="TableParagraph"/>
              <w:spacing w:line="254" w:lineRule="exact"/>
              <w:ind w:left="107"/>
            </w:pPr>
            <w:r>
              <w:t>Combining</w:t>
            </w:r>
            <w:r>
              <w:rPr>
                <w:spacing w:val="-4"/>
              </w:rPr>
              <w:t xml:space="preserve"> </w:t>
            </w:r>
            <w:r>
              <w:t>statements</w:t>
            </w:r>
            <w:r>
              <w:rPr>
                <w:spacing w:val="-3"/>
              </w:rPr>
              <w:t xml:space="preserve"> </w:t>
            </w:r>
            <w:r>
              <w:t>are</w:t>
            </w:r>
            <w:r>
              <w:rPr>
                <w:spacing w:val="-4"/>
              </w:rPr>
              <w:t xml:space="preserve"> </w:t>
            </w:r>
            <w:r>
              <w:t>presented</w:t>
            </w:r>
            <w:r>
              <w:rPr>
                <w:spacing w:val="-4"/>
              </w:rPr>
              <w:t xml:space="preserve"> </w:t>
            </w:r>
            <w:r>
              <w:t>for</w:t>
            </w:r>
            <w:r>
              <w:rPr>
                <w:spacing w:val="-2"/>
              </w:rPr>
              <w:t xml:space="preserve"> </w:t>
            </w:r>
            <w:r>
              <w:t>all</w:t>
            </w:r>
            <w:r>
              <w:rPr>
                <w:spacing w:val="-4"/>
              </w:rPr>
              <w:t xml:space="preserve"> </w:t>
            </w:r>
            <w:r>
              <w:t>non-major</w:t>
            </w:r>
            <w:r>
              <w:rPr>
                <w:spacing w:val="-5"/>
              </w:rPr>
              <w:t xml:space="preserve"> </w:t>
            </w:r>
            <w:r>
              <w:t>funds</w:t>
            </w:r>
            <w:r>
              <w:rPr>
                <w:spacing w:val="-6"/>
              </w:rPr>
              <w:t xml:space="preserve"> </w:t>
            </w:r>
            <w:r>
              <w:t>and</w:t>
            </w:r>
            <w:r>
              <w:rPr>
                <w:spacing w:val="-6"/>
              </w:rPr>
              <w:t xml:space="preserve"> </w:t>
            </w:r>
            <w:r>
              <w:t>major</w:t>
            </w:r>
            <w:r>
              <w:rPr>
                <w:spacing w:val="-5"/>
              </w:rPr>
              <w:t xml:space="preserve"> </w:t>
            </w:r>
            <w:r>
              <w:t>funds and amounts tie to the basic financial statements.</w:t>
            </w:r>
          </w:p>
        </w:tc>
        <w:tc>
          <w:tcPr>
            <w:tcW w:w="833" w:type="dxa"/>
          </w:tcPr>
          <w:p w14:paraId="28DA3053" w14:textId="77777777" w:rsidR="00BE3E8A" w:rsidRDefault="00BE3E8A" w:rsidP="00E54C56">
            <w:pPr>
              <w:pStyle w:val="TableParagraph"/>
              <w:rPr>
                <w:rFonts w:ascii="Times New Roman"/>
              </w:rPr>
            </w:pPr>
          </w:p>
        </w:tc>
        <w:tc>
          <w:tcPr>
            <w:tcW w:w="1171" w:type="dxa"/>
            <w:gridSpan w:val="2"/>
          </w:tcPr>
          <w:p w14:paraId="557C986C" w14:textId="77777777" w:rsidR="00BE3E8A" w:rsidRDefault="00BE3E8A" w:rsidP="00E54C56">
            <w:pPr>
              <w:pStyle w:val="TableParagraph"/>
              <w:rPr>
                <w:rFonts w:ascii="Times New Roman"/>
              </w:rPr>
            </w:pPr>
          </w:p>
        </w:tc>
      </w:tr>
      <w:tr w:rsidR="00BE3E8A" w14:paraId="00C54CDC" w14:textId="77777777" w:rsidTr="00BE3E8A">
        <w:trPr>
          <w:gridAfter w:val="1"/>
          <w:wAfter w:w="1171" w:type="dxa"/>
          <w:trHeight w:val="503"/>
        </w:trPr>
        <w:tc>
          <w:tcPr>
            <w:tcW w:w="540" w:type="dxa"/>
          </w:tcPr>
          <w:p w14:paraId="495BCC49" w14:textId="77777777" w:rsidR="00BE3E8A" w:rsidRDefault="00BE3E8A" w:rsidP="00E54C56">
            <w:pPr>
              <w:pStyle w:val="TableParagraph"/>
              <w:rPr>
                <w:rFonts w:ascii="Times New Roman"/>
              </w:rPr>
            </w:pPr>
          </w:p>
        </w:tc>
        <w:tc>
          <w:tcPr>
            <w:tcW w:w="7716" w:type="dxa"/>
          </w:tcPr>
          <w:p w14:paraId="61B8F2B8" w14:textId="77777777" w:rsidR="00BE3E8A" w:rsidRDefault="00BE3E8A" w:rsidP="00E54C56">
            <w:pPr>
              <w:pStyle w:val="TableParagraph"/>
              <w:spacing w:line="254" w:lineRule="exact"/>
              <w:ind w:left="107" w:right="96"/>
            </w:pPr>
            <w:r>
              <w:t>Check amounts and funds presented as individual statements and compare to the combining statements and see if total amounts agree.</w:t>
            </w:r>
          </w:p>
        </w:tc>
        <w:tc>
          <w:tcPr>
            <w:tcW w:w="833" w:type="dxa"/>
          </w:tcPr>
          <w:p w14:paraId="0F4473C2" w14:textId="77777777" w:rsidR="00BE3E8A" w:rsidRDefault="00BE3E8A" w:rsidP="00E54C56">
            <w:pPr>
              <w:pStyle w:val="TableParagraph"/>
              <w:rPr>
                <w:rFonts w:ascii="Times New Roman"/>
              </w:rPr>
            </w:pPr>
          </w:p>
        </w:tc>
        <w:tc>
          <w:tcPr>
            <w:tcW w:w="1171" w:type="dxa"/>
            <w:gridSpan w:val="2"/>
          </w:tcPr>
          <w:p w14:paraId="50199711" w14:textId="77777777" w:rsidR="00BE3E8A" w:rsidRDefault="00BE3E8A" w:rsidP="00E54C56">
            <w:pPr>
              <w:pStyle w:val="TableParagraph"/>
              <w:rPr>
                <w:rFonts w:ascii="Times New Roman"/>
              </w:rPr>
            </w:pPr>
          </w:p>
        </w:tc>
      </w:tr>
      <w:tr w:rsidR="00BE3E8A" w14:paraId="74EB1C38" w14:textId="77777777" w:rsidTr="00BE3E8A">
        <w:trPr>
          <w:gridAfter w:val="1"/>
          <w:wAfter w:w="1171" w:type="dxa"/>
          <w:trHeight w:val="754"/>
        </w:trPr>
        <w:tc>
          <w:tcPr>
            <w:tcW w:w="540" w:type="dxa"/>
          </w:tcPr>
          <w:p w14:paraId="2C2233B1" w14:textId="77777777" w:rsidR="00BE3E8A" w:rsidRDefault="00BE3E8A" w:rsidP="00E54C56">
            <w:pPr>
              <w:pStyle w:val="TableParagraph"/>
              <w:rPr>
                <w:rFonts w:ascii="Times New Roman"/>
              </w:rPr>
            </w:pPr>
          </w:p>
        </w:tc>
        <w:tc>
          <w:tcPr>
            <w:tcW w:w="7716" w:type="dxa"/>
          </w:tcPr>
          <w:p w14:paraId="3725E7BE" w14:textId="77777777" w:rsidR="00BE3E8A" w:rsidRDefault="00BE3E8A" w:rsidP="00E54C56">
            <w:pPr>
              <w:pStyle w:val="TableParagraph"/>
              <w:spacing w:line="249" w:lineRule="exact"/>
              <w:ind w:left="107"/>
            </w:pPr>
            <w:r>
              <w:t>Budgetary</w:t>
            </w:r>
            <w:r>
              <w:rPr>
                <w:spacing w:val="-16"/>
              </w:rPr>
              <w:t xml:space="preserve"> </w:t>
            </w:r>
            <w:r>
              <w:t>comparison</w:t>
            </w:r>
            <w:r>
              <w:rPr>
                <w:spacing w:val="-14"/>
              </w:rPr>
              <w:t xml:space="preserve"> </w:t>
            </w:r>
            <w:r>
              <w:t>statements</w:t>
            </w:r>
            <w:r>
              <w:rPr>
                <w:spacing w:val="-14"/>
              </w:rPr>
              <w:t xml:space="preserve"> </w:t>
            </w:r>
            <w:r>
              <w:t>are</w:t>
            </w:r>
            <w:r>
              <w:rPr>
                <w:spacing w:val="-14"/>
              </w:rPr>
              <w:t xml:space="preserve"> </w:t>
            </w:r>
            <w:r>
              <w:t>presented</w:t>
            </w:r>
            <w:r>
              <w:rPr>
                <w:spacing w:val="-14"/>
              </w:rPr>
              <w:t xml:space="preserve"> </w:t>
            </w:r>
            <w:r>
              <w:t>for</w:t>
            </w:r>
            <w:r>
              <w:rPr>
                <w:spacing w:val="-11"/>
              </w:rPr>
              <w:t xml:space="preserve"> </w:t>
            </w:r>
            <w:r>
              <w:t>each</w:t>
            </w:r>
            <w:r>
              <w:rPr>
                <w:spacing w:val="-15"/>
              </w:rPr>
              <w:t xml:space="preserve"> </w:t>
            </w:r>
            <w:r>
              <w:t>fund</w:t>
            </w:r>
            <w:r>
              <w:rPr>
                <w:spacing w:val="-12"/>
              </w:rPr>
              <w:t xml:space="preserve"> </w:t>
            </w:r>
            <w:r>
              <w:t>presented</w:t>
            </w:r>
            <w:r>
              <w:rPr>
                <w:spacing w:val="-12"/>
              </w:rPr>
              <w:t xml:space="preserve"> </w:t>
            </w:r>
            <w:r>
              <w:rPr>
                <w:spacing w:val="-5"/>
              </w:rPr>
              <w:t>and</w:t>
            </w:r>
          </w:p>
          <w:p w14:paraId="44382C38" w14:textId="77777777" w:rsidR="00BE3E8A" w:rsidRDefault="00BE3E8A" w:rsidP="00E54C56">
            <w:pPr>
              <w:pStyle w:val="TableParagraph"/>
              <w:spacing w:line="252" w:lineRule="exact"/>
              <w:ind w:left="107"/>
            </w:pPr>
            <w:r>
              <w:t>ties</w:t>
            </w:r>
            <w:r>
              <w:rPr>
                <w:spacing w:val="27"/>
              </w:rPr>
              <w:t xml:space="preserve"> </w:t>
            </w:r>
            <w:r>
              <w:t>to operating</w:t>
            </w:r>
            <w:r>
              <w:rPr>
                <w:spacing w:val="26"/>
              </w:rPr>
              <w:t xml:space="preserve"> </w:t>
            </w:r>
            <w:r>
              <w:t>statement.</w:t>
            </w:r>
            <w:r>
              <w:rPr>
                <w:spacing w:val="80"/>
              </w:rPr>
              <w:t xml:space="preserve"> </w:t>
            </w:r>
            <w:r>
              <w:t>Budgetary statements</w:t>
            </w:r>
            <w:r>
              <w:rPr>
                <w:spacing w:val="27"/>
              </w:rPr>
              <w:t xml:space="preserve"> </w:t>
            </w:r>
            <w:r>
              <w:t>could be</w:t>
            </w:r>
            <w:r>
              <w:rPr>
                <w:spacing w:val="26"/>
              </w:rPr>
              <w:t xml:space="preserve"> </w:t>
            </w:r>
            <w:r>
              <w:t>in the form</w:t>
            </w:r>
            <w:r>
              <w:rPr>
                <w:spacing w:val="25"/>
              </w:rPr>
              <w:t xml:space="preserve"> </w:t>
            </w:r>
            <w:r>
              <w:t>of project ordinances or annually budgeted.</w:t>
            </w:r>
          </w:p>
        </w:tc>
        <w:tc>
          <w:tcPr>
            <w:tcW w:w="833" w:type="dxa"/>
          </w:tcPr>
          <w:p w14:paraId="3A052760" w14:textId="77777777" w:rsidR="00BE3E8A" w:rsidRDefault="00BE3E8A" w:rsidP="00E54C56">
            <w:pPr>
              <w:pStyle w:val="TableParagraph"/>
              <w:rPr>
                <w:rFonts w:ascii="Times New Roman"/>
              </w:rPr>
            </w:pPr>
          </w:p>
        </w:tc>
        <w:tc>
          <w:tcPr>
            <w:tcW w:w="1171" w:type="dxa"/>
            <w:gridSpan w:val="2"/>
          </w:tcPr>
          <w:p w14:paraId="72C46F34" w14:textId="77777777" w:rsidR="00BE3E8A" w:rsidRDefault="00BE3E8A" w:rsidP="00E54C56">
            <w:pPr>
              <w:pStyle w:val="TableParagraph"/>
              <w:rPr>
                <w:rFonts w:ascii="Times New Roman"/>
              </w:rPr>
            </w:pPr>
          </w:p>
        </w:tc>
      </w:tr>
      <w:tr w:rsidR="00BE3E8A" w14:paraId="3E485165" w14:textId="77777777" w:rsidTr="00BE3E8A">
        <w:trPr>
          <w:gridAfter w:val="1"/>
          <w:wAfter w:w="1171" w:type="dxa"/>
          <w:trHeight w:val="506"/>
        </w:trPr>
        <w:tc>
          <w:tcPr>
            <w:tcW w:w="540" w:type="dxa"/>
          </w:tcPr>
          <w:p w14:paraId="7AA673C5" w14:textId="77777777" w:rsidR="00BE3E8A" w:rsidRDefault="00BE3E8A" w:rsidP="00E54C56">
            <w:pPr>
              <w:pStyle w:val="TableParagraph"/>
              <w:rPr>
                <w:rFonts w:ascii="Times New Roman"/>
              </w:rPr>
            </w:pPr>
          </w:p>
        </w:tc>
        <w:tc>
          <w:tcPr>
            <w:tcW w:w="7716" w:type="dxa"/>
          </w:tcPr>
          <w:p w14:paraId="5EB44E44" w14:textId="77777777" w:rsidR="00BE3E8A" w:rsidRDefault="00BE3E8A" w:rsidP="00E54C56">
            <w:pPr>
              <w:pStyle w:val="TableParagraph"/>
              <w:spacing w:line="252" w:lineRule="exact"/>
              <w:ind w:left="107"/>
              <w:rPr>
                <w:i/>
              </w:rPr>
            </w:pPr>
            <w:r>
              <w:t xml:space="preserve">Verify that the financial plan for an internal service fund is presented as if it were a budget. </w:t>
            </w:r>
            <w:r>
              <w:rPr>
                <w:i/>
              </w:rPr>
              <w:t>G.S. 159-13.1</w:t>
            </w:r>
          </w:p>
        </w:tc>
        <w:tc>
          <w:tcPr>
            <w:tcW w:w="833" w:type="dxa"/>
          </w:tcPr>
          <w:p w14:paraId="462B70BA" w14:textId="77777777" w:rsidR="00BE3E8A" w:rsidRDefault="00BE3E8A" w:rsidP="00E54C56">
            <w:pPr>
              <w:pStyle w:val="TableParagraph"/>
              <w:rPr>
                <w:rFonts w:ascii="Times New Roman"/>
              </w:rPr>
            </w:pPr>
          </w:p>
        </w:tc>
        <w:tc>
          <w:tcPr>
            <w:tcW w:w="1171" w:type="dxa"/>
            <w:gridSpan w:val="2"/>
          </w:tcPr>
          <w:p w14:paraId="0B906A3D" w14:textId="77777777" w:rsidR="00BE3E8A" w:rsidRDefault="00BE3E8A" w:rsidP="00E54C56">
            <w:pPr>
              <w:pStyle w:val="TableParagraph"/>
              <w:rPr>
                <w:rFonts w:ascii="Times New Roman"/>
              </w:rPr>
            </w:pPr>
          </w:p>
        </w:tc>
      </w:tr>
      <w:tr w:rsidR="00BE3E8A" w14:paraId="1FC8F861" w14:textId="77777777" w:rsidTr="00BE3E8A">
        <w:trPr>
          <w:gridAfter w:val="1"/>
          <w:wAfter w:w="1171" w:type="dxa"/>
          <w:trHeight w:val="1264"/>
        </w:trPr>
        <w:tc>
          <w:tcPr>
            <w:tcW w:w="540" w:type="dxa"/>
          </w:tcPr>
          <w:p w14:paraId="7767621C" w14:textId="77777777" w:rsidR="00BE3E8A" w:rsidRDefault="00BE3E8A" w:rsidP="00E54C56">
            <w:pPr>
              <w:pStyle w:val="TableParagraph"/>
              <w:rPr>
                <w:rFonts w:ascii="Times New Roman"/>
              </w:rPr>
            </w:pPr>
          </w:p>
        </w:tc>
        <w:tc>
          <w:tcPr>
            <w:tcW w:w="7716" w:type="dxa"/>
          </w:tcPr>
          <w:p w14:paraId="542BC4E1" w14:textId="77777777" w:rsidR="00BE3E8A" w:rsidRDefault="00BE3E8A" w:rsidP="00E54C56">
            <w:pPr>
              <w:pStyle w:val="TableParagraph"/>
              <w:ind w:left="107" w:right="94"/>
              <w:jc w:val="both"/>
            </w:pPr>
            <w:r>
              <w:t>Verify that expenditures were not appropriated in the Capital Reserve Fund. North Carolina law specifies a capital reserve fund may only be used to accumulate financial resources for ongoing or future capital projects. Transfers</w:t>
            </w:r>
            <w:r>
              <w:rPr>
                <w:spacing w:val="-8"/>
              </w:rPr>
              <w:t xml:space="preserve"> </w:t>
            </w:r>
            <w:r>
              <w:t>to</w:t>
            </w:r>
            <w:r>
              <w:rPr>
                <w:spacing w:val="-7"/>
              </w:rPr>
              <w:t xml:space="preserve"> </w:t>
            </w:r>
            <w:r>
              <w:t>other</w:t>
            </w:r>
            <w:r>
              <w:rPr>
                <w:spacing w:val="-8"/>
              </w:rPr>
              <w:t xml:space="preserve"> </w:t>
            </w:r>
            <w:r>
              <w:t>funds</w:t>
            </w:r>
            <w:r>
              <w:rPr>
                <w:spacing w:val="-9"/>
              </w:rPr>
              <w:t xml:space="preserve"> </w:t>
            </w:r>
            <w:r>
              <w:t>are</w:t>
            </w:r>
            <w:r>
              <w:rPr>
                <w:spacing w:val="-8"/>
              </w:rPr>
              <w:t xml:space="preserve"> </w:t>
            </w:r>
            <w:r>
              <w:t>the</w:t>
            </w:r>
            <w:r>
              <w:rPr>
                <w:spacing w:val="-7"/>
              </w:rPr>
              <w:t xml:space="preserve"> </w:t>
            </w:r>
            <w:r>
              <w:t>only</w:t>
            </w:r>
            <w:r>
              <w:rPr>
                <w:spacing w:val="-7"/>
              </w:rPr>
              <w:t xml:space="preserve"> </w:t>
            </w:r>
            <w:r>
              <w:t>types</w:t>
            </w:r>
            <w:r>
              <w:rPr>
                <w:spacing w:val="-7"/>
              </w:rPr>
              <w:t xml:space="preserve"> </w:t>
            </w:r>
            <w:r>
              <w:t>of</w:t>
            </w:r>
            <w:r>
              <w:rPr>
                <w:spacing w:val="-6"/>
              </w:rPr>
              <w:t xml:space="preserve"> </w:t>
            </w:r>
            <w:r>
              <w:t>appropriation</w:t>
            </w:r>
            <w:r>
              <w:rPr>
                <w:spacing w:val="-7"/>
              </w:rPr>
              <w:t xml:space="preserve"> </w:t>
            </w:r>
            <w:r>
              <w:t>that</w:t>
            </w:r>
            <w:r>
              <w:rPr>
                <w:spacing w:val="-6"/>
              </w:rPr>
              <w:t xml:space="preserve"> </w:t>
            </w:r>
            <w:r>
              <w:t>may</w:t>
            </w:r>
            <w:r>
              <w:rPr>
                <w:spacing w:val="-7"/>
              </w:rPr>
              <w:t xml:space="preserve"> </w:t>
            </w:r>
            <w:r>
              <w:t>be</w:t>
            </w:r>
            <w:r>
              <w:rPr>
                <w:spacing w:val="-7"/>
              </w:rPr>
              <w:t xml:space="preserve"> </w:t>
            </w:r>
            <w:proofErr w:type="gramStart"/>
            <w:r>
              <w:rPr>
                <w:spacing w:val="-4"/>
              </w:rPr>
              <w:t>made</w:t>
            </w:r>
            <w:proofErr w:type="gramEnd"/>
          </w:p>
          <w:p w14:paraId="2E2CDD8E" w14:textId="77777777" w:rsidR="00BE3E8A" w:rsidRDefault="00BE3E8A" w:rsidP="00E54C56">
            <w:pPr>
              <w:pStyle w:val="TableParagraph"/>
              <w:spacing w:line="232" w:lineRule="exact"/>
              <w:ind w:left="107"/>
              <w:jc w:val="both"/>
            </w:pPr>
            <w:r>
              <w:t>in</w:t>
            </w:r>
            <w:r>
              <w:rPr>
                <w:spacing w:val="-4"/>
              </w:rPr>
              <w:t xml:space="preserve"> </w:t>
            </w:r>
            <w:r>
              <w:t>a</w:t>
            </w:r>
            <w:r>
              <w:rPr>
                <w:spacing w:val="-3"/>
              </w:rPr>
              <w:t xml:space="preserve"> </w:t>
            </w:r>
            <w:r>
              <w:t>capital</w:t>
            </w:r>
            <w:r>
              <w:rPr>
                <w:spacing w:val="-6"/>
              </w:rPr>
              <w:t xml:space="preserve"> </w:t>
            </w:r>
            <w:r>
              <w:t>reserve</w:t>
            </w:r>
            <w:r>
              <w:rPr>
                <w:spacing w:val="-5"/>
              </w:rPr>
              <w:t xml:space="preserve"> </w:t>
            </w:r>
            <w:r>
              <w:t>fund</w:t>
            </w:r>
            <w:r>
              <w:rPr>
                <w:spacing w:val="-4"/>
              </w:rPr>
              <w:t xml:space="preserve"> </w:t>
            </w:r>
            <w:r>
              <w:rPr>
                <w:i/>
              </w:rPr>
              <w:t>G.S.</w:t>
            </w:r>
            <w:r>
              <w:rPr>
                <w:i/>
                <w:spacing w:val="-1"/>
              </w:rPr>
              <w:t xml:space="preserve"> </w:t>
            </w:r>
            <w:r>
              <w:rPr>
                <w:i/>
              </w:rPr>
              <w:t>159-</w:t>
            </w:r>
            <w:r>
              <w:rPr>
                <w:i/>
                <w:spacing w:val="-5"/>
              </w:rPr>
              <w:t>22</w:t>
            </w:r>
            <w:r>
              <w:rPr>
                <w:spacing w:val="-5"/>
              </w:rPr>
              <w:t>.</w:t>
            </w:r>
          </w:p>
        </w:tc>
        <w:tc>
          <w:tcPr>
            <w:tcW w:w="833" w:type="dxa"/>
          </w:tcPr>
          <w:p w14:paraId="0A3C670F" w14:textId="77777777" w:rsidR="00BE3E8A" w:rsidRDefault="00BE3E8A" w:rsidP="00E54C56">
            <w:pPr>
              <w:pStyle w:val="TableParagraph"/>
              <w:rPr>
                <w:rFonts w:ascii="Times New Roman"/>
              </w:rPr>
            </w:pPr>
          </w:p>
        </w:tc>
        <w:tc>
          <w:tcPr>
            <w:tcW w:w="1171" w:type="dxa"/>
            <w:gridSpan w:val="2"/>
          </w:tcPr>
          <w:p w14:paraId="4A4A4F17" w14:textId="77777777" w:rsidR="00BE3E8A" w:rsidRDefault="00BE3E8A" w:rsidP="00E54C56">
            <w:pPr>
              <w:pStyle w:val="TableParagraph"/>
              <w:rPr>
                <w:rFonts w:ascii="Times New Roman"/>
              </w:rPr>
            </w:pPr>
          </w:p>
        </w:tc>
      </w:tr>
      <w:tr w:rsidR="00BE3E8A" w14:paraId="4904A638" w14:textId="77777777" w:rsidTr="00BE3E8A">
        <w:trPr>
          <w:gridAfter w:val="1"/>
          <w:wAfter w:w="1171" w:type="dxa"/>
          <w:trHeight w:val="757"/>
        </w:trPr>
        <w:tc>
          <w:tcPr>
            <w:tcW w:w="540" w:type="dxa"/>
          </w:tcPr>
          <w:p w14:paraId="7BED5E9A" w14:textId="77777777" w:rsidR="00BE3E8A" w:rsidRDefault="00BE3E8A" w:rsidP="00E54C56">
            <w:pPr>
              <w:pStyle w:val="TableParagraph"/>
              <w:rPr>
                <w:rFonts w:ascii="Times New Roman"/>
              </w:rPr>
            </w:pPr>
          </w:p>
        </w:tc>
        <w:tc>
          <w:tcPr>
            <w:tcW w:w="7716" w:type="dxa"/>
          </w:tcPr>
          <w:p w14:paraId="5C533114" w14:textId="77777777" w:rsidR="00BE3E8A" w:rsidRDefault="00BE3E8A" w:rsidP="00E54C56">
            <w:pPr>
              <w:pStyle w:val="TableParagraph"/>
              <w:ind w:left="107"/>
            </w:pPr>
            <w:r>
              <w:t>For</w:t>
            </w:r>
            <w:r>
              <w:rPr>
                <w:spacing w:val="-6"/>
              </w:rPr>
              <w:t xml:space="preserve"> </w:t>
            </w:r>
            <w:r>
              <w:t>units</w:t>
            </w:r>
            <w:r>
              <w:rPr>
                <w:spacing w:val="-9"/>
              </w:rPr>
              <w:t xml:space="preserve"> </w:t>
            </w:r>
            <w:r>
              <w:t>that</w:t>
            </w:r>
            <w:r>
              <w:rPr>
                <w:spacing w:val="-8"/>
              </w:rPr>
              <w:t xml:space="preserve"> </w:t>
            </w:r>
            <w:r>
              <w:t>receive</w:t>
            </w:r>
            <w:r>
              <w:rPr>
                <w:spacing w:val="-7"/>
              </w:rPr>
              <w:t xml:space="preserve"> </w:t>
            </w:r>
            <w:r>
              <w:t>Community</w:t>
            </w:r>
            <w:r>
              <w:rPr>
                <w:spacing w:val="-9"/>
              </w:rPr>
              <w:t xml:space="preserve"> </w:t>
            </w:r>
            <w:r>
              <w:t>Development</w:t>
            </w:r>
            <w:r>
              <w:rPr>
                <w:spacing w:val="-8"/>
              </w:rPr>
              <w:t xml:space="preserve"> </w:t>
            </w:r>
            <w:r>
              <w:t>Block</w:t>
            </w:r>
            <w:r>
              <w:rPr>
                <w:spacing w:val="-9"/>
              </w:rPr>
              <w:t xml:space="preserve"> </w:t>
            </w:r>
            <w:r>
              <w:t>Grant</w:t>
            </w:r>
            <w:r>
              <w:rPr>
                <w:spacing w:val="-8"/>
              </w:rPr>
              <w:t xml:space="preserve"> </w:t>
            </w:r>
            <w:r>
              <w:t>proceeds</w:t>
            </w:r>
            <w:r>
              <w:rPr>
                <w:spacing w:val="-8"/>
              </w:rPr>
              <w:t xml:space="preserve"> </w:t>
            </w:r>
            <w:r>
              <w:rPr>
                <w:u w:val="single"/>
              </w:rPr>
              <w:t>passed</w:t>
            </w:r>
            <w:r>
              <w:t xml:space="preserve"> </w:t>
            </w:r>
            <w:r>
              <w:rPr>
                <w:u w:val="single"/>
              </w:rPr>
              <w:t>through</w:t>
            </w:r>
            <w:r>
              <w:rPr>
                <w:spacing w:val="-6"/>
                <w:u w:val="single"/>
              </w:rPr>
              <w:t xml:space="preserve"> </w:t>
            </w:r>
            <w:r>
              <w:rPr>
                <w:u w:val="single"/>
              </w:rPr>
              <w:t>the NC</w:t>
            </w:r>
            <w:r>
              <w:rPr>
                <w:spacing w:val="-3"/>
                <w:u w:val="single"/>
              </w:rPr>
              <w:t xml:space="preserve"> </w:t>
            </w:r>
            <w:r>
              <w:rPr>
                <w:u w:val="single"/>
              </w:rPr>
              <w:t>Dept.</w:t>
            </w:r>
            <w:r>
              <w:rPr>
                <w:spacing w:val="-2"/>
                <w:u w:val="single"/>
              </w:rPr>
              <w:t xml:space="preserve"> </w:t>
            </w:r>
            <w:r>
              <w:rPr>
                <w:u w:val="single"/>
              </w:rPr>
              <w:t>of</w:t>
            </w:r>
            <w:r>
              <w:rPr>
                <w:spacing w:val="-4"/>
                <w:u w:val="single"/>
              </w:rPr>
              <w:t xml:space="preserve"> </w:t>
            </w:r>
            <w:r>
              <w:rPr>
                <w:u w:val="single"/>
              </w:rPr>
              <w:t>Commerce</w:t>
            </w:r>
            <w:r>
              <w:rPr>
                <w:b/>
              </w:rPr>
              <w:t xml:space="preserve">, </w:t>
            </w:r>
            <w:r>
              <w:t>verify</w:t>
            </w:r>
            <w:r>
              <w:rPr>
                <w:spacing w:val="-6"/>
              </w:rPr>
              <w:t xml:space="preserve"> </w:t>
            </w:r>
            <w:r>
              <w:t>that</w:t>
            </w:r>
            <w:r>
              <w:rPr>
                <w:spacing w:val="-4"/>
              </w:rPr>
              <w:t xml:space="preserve"> </w:t>
            </w:r>
            <w:r>
              <w:t>the grant</w:t>
            </w:r>
            <w:r>
              <w:rPr>
                <w:spacing w:val="-2"/>
              </w:rPr>
              <w:t xml:space="preserve"> </w:t>
            </w:r>
            <w:r>
              <w:t>project</w:t>
            </w:r>
            <w:r>
              <w:rPr>
                <w:spacing w:val="-1"/>
              </w:rPr>
              <w:t xml:space="preserve"> </w:t>
            </w:r>
            <w:r>
              <w:t xml:space="preserve">is </w:t>
            </w:r>
            <w:proofErr w:type="gramStart"/>
            <w:r>
              <w:rPr>
                <w:spacing w:val="-2"/>
              </w:rPr>
              <w:t>accounted</w:t>
            </w:r>
            <w:proofErr w:type="gramEnd"/>
          </w:p>
          <w:p w14:paraId="7E8EC545" w14:textId="77777777" w:rsidR="00BE3E8A" w:rsidRDefault="00BE3E8A" w:rsidP="00E54C56">
            <w:pPr>
              <w:pStyle w:val="TableParagraph"/>
              <w:spacing w:line="232" w:lineRule="exact"/>
              <w:ind w:left="107"/>
            </w:pPr>
            <w:r>
              <w:t>for</w:t>
            </w:r>
            <w:r>
              <w:rPr>
                <w:spacing w:val="-4"/>
              </w:rPr>
              <w:t xml:space="preserve"> </w:t>
            </w:r>
            <w:r>
              <w:t>on</w:t>
            </w:r>
            <w:r>
              <w:rPr>
                <w:spacing w:val="-2"/>
              </w:rPr>
              <w:t xml:space="preserve"> </w:t>
            </w:r>
            <w:r>
              <w:t>a</w:t>
            </w:r>
            <w:r>
              <w:rPr>
                <w:spacing w:val="-4"/>
              </w:rPr>
              <w:t xml:space="preserve"> </w:t>
            </w:r>
            <w:r>
              <w:t>multi-year</w:t>
            </w:r>
            <w:r>
              <w:rPr>
                <w:spacing w:val="-3"/>
              </w:rPr>
              <w:t xml:space="preserve"> </w:t>
            </w:r>
            <w:r>
              <w:rPr>
                <w:spacing w:val="-2"/>
              </w:rPr>
              <w:t>basis.</w:t>
            </w:r>
          </w:p>
        </w:tc>
        <w:tc>
          <w:tcPr>
            <w:tcW w:w="833" w:type="dxa"/>
          </w:tcPr>
          <w:p w14:paraId="4632F5AE" w14:textId="77777777" w:rsidR="00BE3E8A" w:rsidRDefault="00BE3E8A" w:rsidP="00E54C56">
            <w:pPr>
              <w:pStyle w:val="TableParagraph"/>
              <w:rPr>
                <w:rFonts w:ascii="Times New Roman"/>
              </w:rPr>
            </w:pPr>
          </w:p>
        </w:tc>
        <w:tc>
          <w:tcPr>
            <w:tcW w:w="1171" w:type="dxa"/>
            <w:gridSpan w:val="2"/>
          </w:tcPr>
          <w:p w14:paraId="2C07F9BE" w14:textId="77777777" w:rsidR="00BE3E8A" w:rsidRDefault="00BE3E8A" w:rsidP="00E54C56">
            <w:pPr>
              <w:pStyle w:val="TableParagraph"/>
              <w:rPr>
                <w:rFonts w:ascii="Times New Roman"/>
              </w:rPr>
            </w:pPr>
          </w:p>
        </w:tc>
      </w:tr>
      <w:tr w:rsidR="00BE3E8A" w14:paraId="421A177A" w14:textId="77777777" w:rsidTr="00BE3E8A">
        <w:trPr>
          <w:gridAfter w:val="1"/>
          <w:wAfter w:w="1171" w:type="dxa"/>
          <w:trHeight w:val="760"/>
        </w:trPr>
        <w:tc>
          <w:tcPr>
            <w:tcW w:w="540" w:type="dxa"/>
          </w:tcPr>
          <w:p w14:paraId="52699506" w14:textId="77777777" w:rsidR="00BE3E8A" w:rsidRDefault="00BE3E8A" w:rsidP="00E54C56">
            <w:pPr>
              <w:pStyle w:val="TableParagraph"/>
              <w:rPr>
                <w:rFonts w:ascii="Times New Roman"/>
              </w:rPr>
            </w:pPr>
          </w:p>
        </w:tc>
        <w:tc>
          <w:tcPr>
            <w:tcW w:w="7716" w:type="dxa"/>
          </w:tcPr>
          <w:p w14:paraId="3786E97D" w14:textId="77777777" w:rsidR="00BE3E8A" w:rsidRDefault="00BE3E8A" w:rsidP="00E54C56">
            <w:pPr>
              <w:pStyle w:val="TableParagraph"/>
              <w:ind w:left="107"/>
            </w:pPr>
            <w:r>
              <w:t>Verify</w:t>
            </w:r>
            <w:r>
              <w:rPr>
                <w:spacing w:val="20"/>
              </w:rPr>
              <w:t xml:space="preserve"> </w:t>
            </w:r>
            <w:r>
              <w:t>that</w:t>
            </w:r>
            <w:r>
              <w:rPr>
                <w:spacing w:val="20"/>
              </w:rPr>
              <w:t xml:space="preserve"> </w:t>
            </w:r>
            <w:r>
              <w:t>the</w:t>
            </w:r>
            <w:r>
              <w:rPr>
                <w:spacing w:val="21"/>
              </w:rPr>
              <w:t xml:space="preserve"> </w:t>
            </w:r>
            <w:r>
              <w:t>statements</w:t>
            </w:r>
            <w:r>
              <w:rPr>
                <w:spacing w:val="23"/>
              </w:rPr>
              <w:t xml:space="preserve"> </w:t>
            </w:r>
            <w:r>
              <w:t>show</w:t>
            </w:r>
            <w:r>
              <w:rPr>
                <w:spacing w:val="21"/>
              </w:rPr>
              <w:t xml:space="preserve"> </w:t>
            </w:r>
            <w:r>
              <w:t>the</w:t>
            </w:r>
            <w:r>
              <w:rPr>
                <w:spacing w:val="21"/>
              </w:rPr>
              <w:t xml:space="preserve"> </w:t>
            </w:r>
            <w:r>
              <w:t>current</w:t>
            </w:r>
            <w:r>
              <w:rPr>
                <w:spacing w:val="23"/>
              </w:rPr>
              <w:t xml:space="preserve"> </w:t>
            </w:r>
            <w:r>
              <w:t>expense</w:t>
            </w:r>
            <w:r>
              <w:rPr>
                <w:spacing w:val="25"/>
              </w:rPr>
              <w:t xml:space="preserve"> </w:t>
            </w:r>
            <w:r>
              <w:t>and</w:t>
            </w:r>
            <w:r>
              <w:rPr>
                <w:spacing w:val="21"/>
              </w:rPr>
              <w:t xml:space="preserve"> </w:t>
            </w:r>
            <w:r>
              <w:t>the</w:t>
            </w:r>
            <w:r>
              <w:rPr>
                <w:spacing w:val="21"/>
              </w:rPr>
              <w:t xml:space="preserve"> </w:t>
            </w:r>
            <w:r>
              <w:t>capital</w:t>
            </w:r>
            <w:r>
              <w:rPr>
                <w:spacing w:val="22"/>
              </w:rPr>
              <w:t xml:space="preserve"> </w:t>
            </w:r>
            <w:proofErr w:type="gramStart"/>
            <w:r>
              <w:rPr>
                <w:spacing w:val="-2"/>
              </w:rPr>
              <w:t>outlay</w:t>
            </w:r>
            <w:proofErr w:type="gramEnd"/>
          </w:p>
          <w:p w14:paraId="4DB81FE0" w14:textId="77777777" w:rsidR="00BE3E8A" w:rsidRDefault="00BE3E8A" w:rsidP="00E54C56">
            <w:pPr>
              <w:pStyle w:val="TableParagraph"/>
              <w:spacing w:line="252" w:lineRule="exact"/>
              <w:ind w:left="107"/>
            </w:pPr>
            <w:r>
              <w:t>contributions</w:t>
            </w:r>
            <w:r>
              <w:rPr>
                <w:spacing w:val="40"/>
              </w:rPr>
              <w:t xml:space="preserve"> </w:t>
            </w:r>
            <w:r>
              <w:t>that</w:t>
            </w:r>
            <w:r>
              <w:rPr>
                <w:spacing w:val="40"/>
              </w:rPr>
              <w:t xml:space="preserve"> </w:t>
            </w:r>
            <w:r>
              <w:t>the</w:t>
            </w:r>
            <w:r>
              <w:rPr>
                <w:spacing w:val="40"/>
              </w:rPr>
              <w:t xml:space="preserve"> </w:t>
            </w:r>
            <w:r>
              <w:t>county</w:t>
            </w:r>
            <w:r>
              <w:rPr>
                <w:spacing w:val="40"/>
              </w:rPr>
              <w:t xml:space="preserve"> </w:t>
            </w:r>
            <w:r>
              <w:t>has</w:t>
            </w:r>
            <w:r>
              <w:rPr>
                <w:spacing w:val="40"/>
              </w:rPr>
              <w:t xml:space="preserve"> </w:t>
            </w:r>
            <w:r>
              <w:t>made</w:t>
            </w:r>
            <w:r>
              <w:rPr>
                <w:spacing w:val="40"/>
              </w:rPr>
              <w:t xml:space="preserve"> </w:t>
            </w:r>
            <w:r>
              <w:t>for</w:t>
            </w:r>
            <w:r>
              <w:rPr>
                <w:spacing w:val="40"/>
              </w:rPr>
              <w:t xml:space="preserve"> </w:t>
            </w:r>
            <w:r>
              <w:t>local</w:t>
            </w:r>
            <w:r>
              <w:rPr>
                <w:spacing w:val="40"/>
              </w:rPr>
              <w:t xml:space="preserve"> </w:t>
            </w:r>
            <w:r>
              <w:t>education</w:t>
            </w:r>
            <w:r>
              <w:rPr>
                <w:spacing w:val="40"/>
              </w:rPr>
              <w:t xml:space="preserve"> </w:t>
            </w:r>
            <w:r>
              <w:t>agencies</w:t>
            </w:r>
            <w:r>
              <w:rPr>
                <w:spacing w:val="40"/>
              </w:rPr>
              <w:t xml:space="preserve"> </w:t>
            </w:r>
            <w:r>
              <w:t>and community colleges.</w:t>
            </w:r>
          </w:p>
        </w:tc>
        <w:tc>
          <w:tcPr>
            <w:tcW w:w="833" w:type="dxa"/>
          </w:tcPr>
          <w:p w14:paraId="2BABA872" w14:textId="77777777" w:rsidR="00BE3E8A" w:rsidRDefault="00BE3E8A" w:rsidP="00E54C56">
            <w:pPr>
              <w:pStyle w:val="TableParagraph"/>
              <w:rPr>
                <w:rFonts w:ascii="Times New Roman"/>
              </w:rPr>
            </w:pPr>
          </w:p>
        </w:tc>
        <w:tc>
          <w:tcPr>
            <w:tcW w:w="1171" w:type="dxa"/>
            <w:gridSpan w:val="2"/>
          </w:tcPr>
          <w:p w14:paraId="7369EF9C" w14:textId="77777777" w:rsidR="00BE3E8A" w:rsidRDefault="00BE3E8A" w:rsidP="00E54C56">
            <w:pPr>
              <w:pStyle w:val="TableParagraph"/>
              <w:rPr>
                <w:rFonts w:ascii="Times New Roman"/>
              </w:rPr>
            </w:pPr>
          </w:p>
        </w:tc>
      </w:tr>
      <w:tr w:rsidR="00BE3E8A" w14:paraId="2CCDFEBB" w14:textId="77777777" w:rsidTr="00BE3E8A">
        <w:trPr>
          <w:gridAfter w:val="1"/>
          <w:wAfter w:w="1171" w:type="dxa"/>
          <w:trHeight w:val="1516"/>
        </w:trPr>
        <w:tc>
          <w:tcPr>
            <w:tcW w:w="540" w:type="dxa"/>
          </w:tcPr>
          <w:p w14:paraId="7E037B0F" w14:textId="77777777" w:rsidR="00BE3E8A" w:rsidRDefault="00BE3E8A" w:rsidP="00E54C56">
            <w:pPr>
              <w:pStyle w:val="TableParagraph"/>
              <w:rPr>
                <w:rFonts w:ascii="Times New Roman"/>
              </w:rPr>
            </w:pPr>
          </w:p>
        </w:tc>
        <w:tc>
          <w:tcPr>
            <w:tcW w:w="7716" w:type="dxa"/>
          </w:tcPr>
          <w:p w14:paraId="6694E32F" w14:textId="77777777" w:rsidR="00BE3E8A" w:rsidRDefault="00BE3E8A" w:rsidP="00E54C56">
            <w:pPr>
              <w:pStyle w:val="TableParagraph"/>
              <w:ind w:left="107" w:right="96"/>
              <w:jc w:val="both"/>
            </w:pPr>
            <w:bookmarkStart w:id="1" w:name="_Hlk180503163"/>
            <w:r>
              <w:t>Verify</w:t>
            </w:r>
            <w:r>
              <w:rPr>
                <w:spacing w:val="-15"/>
              </w:rPr>
              <w:t xml:space="preserve"> </w:t>
            </w:r>
            <w:r>
              <w:t>that</w:t>
            </w:r>
            <w:r>
              <w:rPr>
                <w:spacing w:val="-13"/>
              </w:rPr>
              <w:t xml:space="preserve"> </w:t>
            </w:r>
            <w:r>
              <w:t>enterprise</w:t>
            </w:r>
            <w:r>
              <w:rPr>
                <w:spacing w:val="-16"/>
              </w:rPr>
              <w:t xml:space="preserve"> </w:t>
            </w:r>
            <w:r>
              <w:t>funds</w:t>
            </w:r>
            <w:r>
              <w:rPr>
                <w:spacing w:val="-13"/>
              </w:rPr>
              <w:t xml:space="preserve"> </w:t>
            </w:r>
            <w:r>
              <w:t>show</w:t>
            </w:r>
            <w:r>
              <w:rPr>
                <w:spacing w:val="-15"/>
              </w:rPr>
              <w:t xml:space="preserve"> </w:t>
            </w:r>
            <w:r>
              <w:t>budgets</w:t>
            </w:r>
            <w:r>
              <w:rPr>
                <w:spacing w:val="-14"/>
              </w:rPr>
              <w:t xml:space="preserve"> </w:t>
            </w:r>
            <w:r>
              <w:t>on</w:t>
            </w:r>
            <w:r>
              <w:rPr>
                <w:spacing w:val="-15"/>
              </w:rPr>
              <w:t xml:space="preserve"> </w:t>
            </w:r>
            <w:r>
              <w:t>a</w:t>
            </w:r>
            <w:r>
              <w:rPr>
                <w:spacing w:val="-16"/>
              </w:rPr>
              <w:t xml:space="preserve"> </w:t>
            </w:r>
            <w:r>
              <w:t>modified</w:t>
            </w:r>
            <w:r>
              <w:rPr>
                <w:spacing w:val="-14"/>
              </w:rPr>
              <w:t xml:space="preserve"> </w:t>
            </w:r>
            <w:r>
              <w:t>accrual</w:t>
            </w:r>
            <w:r>
              <w:rPr>
                <w:spacing w:val="-15"/>
              </w:rPr>
              <w:t xml:space="preserve"> </w:t>
            </w:r>
            <w:r>
              <w:t>basis</w:t>
            </w:r>
            <w:r>
              <w:rPr>
                <w:spacing w:val="-14"/>
              </w:rPr>
              <w:t xml:space="preserve"> </w:t>
            </w:r>
            <w:r>
              <w:t>and</w:t>
            </w:r>
            <w:r>
              <w:rPr>
                <w:spacing w:val="-15"/>
              </w:rPr>
              <w:t xml:space="preserve"> </w:t>
            </w:r>
            <w:r>
              <w:t>that a</w:t>
            </w:r>
            <w:r>
              <w:rPr>
                <w:spacing w:val="-10"/>
              </w:rPr>
              <w:t xml:space="preserve"> </w:t>
            </w:r>
            <w:r>
              <w:t>reconciliation</w:t>
            </w:r>
            <w:r>
              <w:rPr>
                <w:spacing w:val="-10"/>
              </w:rPr>
              <w:t xml:space="preserve"> </w:t>
            </w:r>
            <w:r>
              <w:t>of</w:t>
            </w:r>
            <w:r>
              <w:rPr>
                <w:spacing w:val="-8"/>
              </w:rPr>
              <w:t xml:space="preserve"> </w:t>
            </w:r>
            <w:r>
              <w:t>the</w:t>
            </w:r>
            <w:r>
              <w:rPr>
                <w:spacing w:val="-10"/>
              </w:rPr>
              <w:t xml:space="preserve"> </w:t>
            </w:r>
            <w:r>
              <w:t>revenues</w:t>
            </w:r>
            <w:r>
              <w:rPr>
                <w:spacing w:val="-9"/>
              </w:rPr>
              <w:t xml:space="preserve"> </w:t>
            </w:r>
            <w:r>
              <w:t>over/under</w:t>
            </w:r>
            <w:r>
              <w:rPr>
                <w:spacing w:val="-9"/>
              </w:rPr>
              <w:t xml:space="preserve"> </w:t>
            </w:r>
            <w:r>
              <w:t>expenditures</w:t>
            </w:r>
            <w:r>
              <w:rPr>
                <w:spacing w:val="-12"/>
              </w:rPr>
              <w:t xml:space="preserve"> </w:t>
            </w:r>
            <w:r>
              <w:t>to</w:t>
            </w:r>
            <w:r>
              <w:rPr>
                <w:spacing w:val="-10"/>
              </w:rPr>
              <w:t xml:space="preserve"> </w:t>
            </w:r>
            <w:r>
              <w:t>the</w:t>
            </w:r>
            <w:r>
              <w:rPr>
                <w:spacing w:val="-12"/>
              </w:rPr>
              <w:t xml:space="preserve"> </w:t>
            </w:r>
            <w:r>
              <w:t>full</w:t>
            </w:r>
            <w:r>
              <w:rPr>
                <w:spacing w:val="-10"/>
              </w:rPr>
              <w:t xml:space="preserve"> </w:t>
            </w:r>
            <w:r>
              <w:t>accrual</w:t>
            </w:r>
            <w:r>
              <w:rPr>
                <w:spacing w:val="-13"/>
              </w:rPr>
              <w:t xml:space="preserve"> </w:t>
            </w:r>
            <w:r>
              <w:t>net income</w:t>
            </w:r>
            <w:r>
              <w:rPr>
                <w:spacing w:val="-13"/>
              </w:rPr>
              <w:t xml:space="preserve"> </w:t>
            </w:r>
            <w:r>
              <w:t>amount</w:t>
            </w:r>
            <w:r>
              <w:rPr>
                <w:spacing w:val="-14"/>
              </w:rPr>
              <w:t xml:space="preserve"> </w:t>
            </w:r>
            <w:r>
              <w:t>is</w:t>
            </w:r>
            <w:r>
              <w:rPr>
                <w:spacing w:val="-13"/>
              </w:rPr>
              <w:t xml:space="preserve"> </w:t>
            </w:r>
            <w:r>
              <w:t>included.</w:t>
            </w:r>
            <w:r>
              <w:rPr>
                <w:spacing w:val="-12"/>
              </w:rPr>
              <w:t xml:space="preserve"> </w:t>
            </w:r>
            <w:r>
              <w:t>Verify</w:t>
            </w:r>
            <w:r>
              <w:rPr>
                <w:spacing w:val="-13"/>
              </w:rPr>
              <w:t xml:space="preserve"> </w:t>
            </w:r>
            <w:r>
              <w:t>also</w:t>
            </w:r>
            <w:r>
              <w:rPr>
                <w:spacing w:val="-15"/>
              </w:rPr>
              <w:t xml:space="preserve"> </w:t>
            </w:r>
            <w:r>
              <w:t>that</w:t>
            </w:r>
            <w:r>
              <w:rPr>
                <w:spacing w:val="-14"/>
              </w:rPr>
              <w:t xml:space="preserve"> </w:t>
            </w:r>
            <w:r>
              <w:t>the</w:t>
            </w:r>
            <w:r>
              <w:rPr>
                <w:spacing w:val="-13"/>
              </w:rPr>
              <w:t xml:space="preserve"> </w:t>
            </w:r>
            <w:r>
              <w:t>enterprise</w:t>
            </w:r>
            <w:r>
              <w:rPr>
                <w:spacing w:val="-15"/>
              </w:rPr>
              <w:t xml:space="preserve"> </w:t>
            </w:r>
            <w:r>
              <w:t>fund</w:t>
            </w:r>
            <w:r>
              <w:rPr>
                <w:spacing w:val="-15"/>
              </w:rPr>
              <w:t xml:space="preserve"> </w:t>
            </w:r>
            <w:r>
              <w:t>capital</w:t>
            </w:r>
            <w:r>
              <w:rPr>
                <w:spacing w:val="-14"/>
              </w:rPr>
              <w:t xml:space="preserve"> </w:t>
            </w:r>
            <w:r>
              <w:t>projects funds</w:t>
            </w:r>
            <w:r>
              <w:rPr>
                <w:spacing w:val="-9"/>
              </w:rPr>
              <w:t xml:space="preserve"> </w:t>
            </w:r>
            <w:r>
              <w:t>are</w:t>
            </w:r>
            <w:r>
              <w:rPr>
                <w:spacing w:val="-12"/>
              </w:rPr>
              <w:t xml:space="preserve"> </w:t>
            </w:r>
            <w:r>
              <w:t>reconciled</w:t>
            </w:r>
            <w:r>
              <w:rPr>
                <w:spacing w:val="-10"/>
              </w:rPr>
              <w:t xml:space="preserve"> </w:t>
            </w:r>
            <w:r>
              <w:t>/</w:t>
            </w:r>
            <w:r>
              <w:rPr>
                <w:spacing w:val="-11"/>
              </w:rPr>
              <w:t xml:space="preserve"> </w:t>
            </w:r>
            <w:r>
              <w:t>consolidated</w:t>
            </w:r>
            <w:r>
              <w:rPr>
                <w:spacing w:val="-10"/>
              </w:rPr>
              <w:t xml:space="preserve"> </w:t>
            </w:r>
            <w:r>
              <w:t>correctly.</w:t>
            </w:r>
            <w:r>
              <w:rPr>
                <w:spacing w:val="-11"/>
              </w:rPr>
              <w:t xml:space="preserve"> </w:t>
            </w:r>
            <w:r>
              <w:t>(Check</w:t>
            </w:r>
            <w:r>
              <w:rPr>
                <w:spacing w:val="-9"/>
              </w:rPr>
              <w:t xml:space="preserve"> </w:t>
            </w:r>
            <w:r>
              <w:t>sales</w:t>
            </w:r>
            <w:r>
              <w:rPr>
                <w:spacing w:val="-9"/>
              </w:rPr>
              <w:t xml:space="preserve"> </w:t>
            </w:r>
            <w:r>
              <w:t>tax,</w:t>
            </w:r>
            <w:r>
              <w:rPr>
                <w:spacing w:val="-8"/>
              </w:rPr>
              <w:t xml:space="preserve"> </w:t>
            </w:r>
            <w:r>
              <w:t>grant</w:t>
            </w:r>
            <w:r>
              <w:rPr>
                <w:spacing w:val="-11"/>
              </w:rPr>
              <w:t xml:space="preserve"> </w:t>
            </w:r>
            <w:r>
              <w:t>/</w:t>
            </w:r>
            <w:r>
              <w:rPr>
                <w:spacing w:val="-8"/>
              </w:rPr>
              <w:t xml:space="preserve"> </w:t>
            </w:r>
            <w:r>
              <w:t>interest income,</w:t>
            </w:r>
            <w:r>
              <w:rPr>
                <w:spacing w:val="-9"/>
              </w:rPr>
              <w:t xml:space="preserve"> </w:t>
            </w:r>
            <w:r>
              <w:t>and</w:t>
            </w:r>
            <w:r>
              <w:rPr>
                <w:spacing w:val="-10"/>
              </w:rPr>
              <w:t xml:space="preserve"> </w:t>
            </w:r>
            <w:r>
              <w:t>the</w:t>
            </w:r>
            <w:r>
              <w:rPr>
                <w:spacing w:val="-10"/>
              </w:rPr>
              <w:t xml:space="preserve"> </w:t>
            </w:r>
            <w:r>
              <w:t>elimination</w:t>
            </w:r>
            <w:r>
              <w:rPr>
                <w:spacing w:val="-8"/>
              </w:rPr>
              <w:t xml:space="preserve"> </w:t>
            </w:r>
            <w:r>
              <w:t>of</w:t>
            </w:r>
            <w:r>
              <w:rPr>
                <w:spacing w:val="-11"/>
              </w:rPr>
              <w:t xml:space="preserve"> </w:t>
            </w:r>
            <w:r>
              <w:t>transfers</w:t>
            </w:r>
            <w:r>
              <w:rPr>
                <w:spacing w:val="-10"/>
              </w:rPr>
              <w:t xml:space="preserve"> </w:t>
            </w:r>
            <w:r>
              <w:t>between</w:t>
            </w:r>
            <w:r>
              <w:rPr>
                <w:spacing w:val="-12"/>
              </w:rPr>
              <w:t xml:space="preserve"> </w:t>
            </w:r>
            <w:r>
              <w:t>operating</w:t>
            </w:r>
            <w:r>
              <w:rPr>
                <w:spacing w:val="-10"/>
              </w:rPr>
              <w:t xml:space="preserve"> </w:t>
            </w:r>
            <w:r>
              <w:t>and</w:t>
            </w:r>
            <w:r>
              <w:rPr>
                <w:spacing w:val="-10"/>
              </w:rPr>
              <w:t xml:space="preserve"> </w:t>
            </w:r>
            <w:r>
              <w:t>capital</w:t>
            </w:r>
            <w:r>
              <w:rPr>
                <w:spacing w:val="-9"/>
              </w:rPr>
              <w:t xml:space="preserve"> </w:t>
            </w:r>
            <w:r>
              <w:t>project</w:t>
            </w:r>
          </w:p>
          <w:p w14:paraId="78DC8246" w14:textId="77777777" w:rsidR="00BE3E8A" w:rsidRDefault="00BE3E8A" w:rsidP="00E54C56">
            <w:pPr>
              <w:pStyle w:val="TableParagraph"/>
              <w:spacing w:line="232" w:lineRule="exact"/>
              <w:ind w:left="107"/>
            </w:pPr>
            <w:r>
              <w:rPr>
                <w:spacing w:val="-2"/>
              </w:rPr>
              <w:t>funds).</w:t>
            </w:r>
            <w:bookmarkEnd w:id="1"/>
          </w:p>
        </w:tc>
        <w:tc>
          <w:tcPr>
            <w:tcW w:w="833" w:type="dxa"/>
          </w:tcPr>
          <w:p w14:paraId="3E7EAF77" w14:textId="77777777" w:rsidR="00BE3E8A" w:rsidRDefault="00BE3E8A" w:rsidP="00E54C56">
            <w:pPr>
              <w:pStyle w:val="TableParagraph"/>
              <w:rPr>
                <w:rFonts w:ascii="Times New Roman"/>
              </w:rPr>
            </w:pPr>
          </w:p>
        </w:tc>
        <w:tc>
          <w:tcPr>
            <w:tcW w:w="1171" w:type="dxa"/>
            <w:gridSpan w:val="2"/>
          </w:tcPr>
          <w:p w14:paraId="1D1E41C6" w14:textId="77777777" w:rsidR="00BE3E8A" w:rsidRDefault="00BE3E8A" w:rsidP="00E54C56">
            <w:pPr>
              <w:pStyle w:val="TableParagraph"/>
              <w:rPr>
                <w:rFonts w:ascii="Times New Roman"/>
              </w:rPr>
            </w:pPr>
          </w:p>
        </w:tc>
      </w:tr>
      <w:tr w:rsidR="00BE3E8A" w14:paraId="06C3FA19"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21F6EDDB" w14:textId="77777777" w:rsidR="00BE3E8A" w:rsidRDefault="00BE3E8A" w:rsidP="00E54C56">
            <w:pPr>
              <w:pStyle w:val="TableParagraph"/>
              <w:rPr>
                <w:rFonts w:ascii="Times New Roman"/>
              </w:rPr>
            </w:pPr>
            <w:bookmarkStart w:id="2" w:name="_Hlk180758612"/>
          </w:p>
        </w:tc>
        <w:tc>
          <w:tcPr>
            <w:tcW w:w="7716" w:type="dxa"/>
            <w:tcBorders>
              <w:top w:val="single" w:sz="4" w:space="0" w:color="000000"/>
              <w:left w:val="single" w:sz="4" w:space="0" w:color="000000"/>
              <w:bottom w:val="single" w:sz="4" w:space="0" w:color="000000"/>
              <w:right w:val="single" w:sz="4" w:space="0" w:color="000000"/>
            </w:tcBorders>
          </w:tcPr>
          <w:p w14:paraId="190FB677" w14:textId="77777777" w:rsidR="00BE3E8A" w:rsidRPr="00BE3E8A" w:rsidRDefault="00BE3E8A" w:rsidP="00BE3E8A">
            <w:pPr>
              <w:pStyle w:val="TableParagraph"/>
              <w:ind w:left="107" w:right="96"/>
              <w:jc w:val="both"/>
            </w:pPr>
            <w:r>
              <w:t>Verify that a statement/schedule is included for enterprise funds and multi- year special revenue and capital project funds, showing budget to actual performance at the level the budget was adopted (function, department, or project).</w:t>
            </w:r>
            <w:r w:rsidRPr="00BE3E8A">
              <w:t xml:space="preserve"> </w:t>
            </w:r>
            <w:r>
              <w:t>For major funds, verify</w:t>
            </w:r>
            <w:r w:rsidRPr="00BE3E8A">
              <w:t xml:space="preserve"> </w:t>
            </w:r>
            <w:r>
              <w:t>that</w:t>
            </w:r>
            <w:r w:rsidRPr="00BE3E8A">
              <w:t xml:space="preserve"> </w:t>
            </w:r>
            <w:r>
              <w:t>this</w:t>
            </w:r>
            <w:r w:rsidRPr="00BE3E8A">
              <w:t xml:space="preserve"> </w:t>
            </w:r>
            <w:r>
              <w:t>includes</w:t>
            </w:r>
            <w:r w:rsidRPr="00BE3E8A">
              <w:t xml:space="preserve"> </w:t>
            </w:r>
            <w:r>
              <w:t>a</w:t>
            </w:r>
            <w:r w:rsidRPr="00BE3E8A">
              <w:t xml:space="preserve"> </w:t>
            </w:r>
            <w:r>
              <w:t>comparison</w:t>
            </w:r>
            <w:r w:rsidRPr="00BE3E8A">
              <w:t xml:space="preserve"> </w:t>
            </w:r>
            <w:r>
              <w:t>of</w:t>
            </w:r>
            <w:r w:rsidRPr="00BE3E8A">
              <w:t xml:space="preserve"> </w:t>
            </w:r>
            <w:r>
              <w:t>the</w:t>
            </w:r>
            <w:r w:rsidRPr="00BE3E8A">
              <w:t xml:space="preserve"> </w:t>
            </w:r>
            <w:r>
              <w:t>actual</w:t>
            </w:r>
            <w:r w:rsidRPr="00BE3E8A">
              <w:t xml:space="preserve"> </w:t>
            </w:r>
            <w:r>
              <w:t>performance</w:t>
            </w:r>
            <w:r w:rsidRPr="00BE3E8A">
              <w:t xml:space="preserve"> </w:t>
            </w:r>
            <w:r>
              <w:t>to</w:t>
            </w:r>
            <w:r w:rsidRPr="00BE3E8A">
              <w:t xml:space="preserve"> </w:t>
            </w:r>
            <w:r>
              <w:t>both</w:t>
            </w:r>
            <w:r w:rsidRPr="00BE3E8A">
              <w:t xml:space="preserve"> the</w:t>
            </w:r>
            <w:r>
              <w:t xml:space="preserve"> original</w:t>
            </w:r>
            <w:r w:rsidRPr="00BE3E8A">
              <w:t xml:space="preserve"> </w:t>
            </w:r>
            <w:r>
              <w:t>and</w:t>
            </w:r>
            <w:r w:rsidRPr="00BE3E8A">
              <w:t xml:space="preserve"> </w:t>
            </w:r>
            <w:r>
              <w:t>to</w:t>
            </w:r>
            <w:r w:rsidRPr="00BE3E8A">
              <w:t xml:space="preserve"> </w:t>
            </w:r>
            <w:r>
              <w:t>the</w:t>
            </w:r>
            <w:r w:rsidRPr="00BE3E8A">
              <w:t xml:space="preserve"> </w:t>
            </w:r>
            <w:r>
              <w:t>final</w:t>
            </w:r>
            <w:r w:rsidRPr="00BE3E8A">
              <w:t xml:space="preserve"> </w:t>
            </w:r>
            <w:r>
              <w:t>amended</w:t>
            </w:r>
            <w:r w:rsidRPr="00BE3E8A">
              <w:t xml:space="preserve"> </w:t>
            </w:r>
            <w:r>
              <w:t>budgets.</w:t>
            </w:r>
            <w:r w:rsidRPr="00BE3E8A">
              <w:t xml:space="preserve"> GASB 34</w:t>
            </w:r>
          </w:p>
        </w:tc>
        <w:tc>
          <w:tcPr>
            <w:tcW w:w="833" w:type="dxa"/>
            <w:tcBorders>
              <w:top w:val="single" w:sz="4" w:space="0" w:color="000000"/>
              <w:left w:val="single" w:sz="4" w:space="0" w:color="000000"/>
              <w:bottom w:val="single" w:sz="4" w:space="0" w:color="000000"/>
              <w:right w:val="single" w:sz="4" w:space="0" w:color="000000"/>
            </w:tcBorders>
          </w:tcPr>
          <w:p w14:paraId="0AD7B249"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0FDF5B73" w14:textId="77777777" w:rsidR="00BE3E8A" w:rsidRDefault="00BE3E8A" w:rsidP="00E54C56">
            <w:pPr>
              <w:pStyle w:val="TableParagraph"/>
              <w:rPr>
                <w:rFonts w:ascii="Times New Roman"/>
              </w:rPr>
            </w:pPr>
          </w:p>
        </w:tc>
      </w:tr>
      <w:tr w:rsidR="00BE3E8A" w14:paraId="7F7438F6"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275E4C77"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7A835FA" w14:textId="77777777" w:rsidR="00BE3E8A" w:rsidRDefault="00BE3E8A" w:rsidP="00BE3E8A">
            <w:pPr>
              <w:pStyle w:val="TableParagraph"/>
              <w:ind w:left="107" w:right="96"/>
              <w:jc w:val="both"/>
            </w:pPr>
            <w:r>
              <w:t>If an enterprise fund capital project shows unspent debt proceeds, verify that the</w:t>
            </w:r>
            <w:r w:rsidRPr="00BE3E8A">
              <w:t xml:space="preserve"> </w:t>
            </w:r>
            <w:r>
              <w:t>unspent proceeds</w:t>
            </w:r>
            <w:r w:rsidRPr="00BE3E8A">
              <w:t xml:space="preserve"> </w:t>
            </w:r>
            <w:r>
              <w:t>appear as</w:t>
            </w:r>
            <w:r w:rsidRPr="00BE3E8A">
              <w:t xml:space="preserve"> </w:t>
            </w:r>
            <w:r>
              <w:t>Restricted</w:t>
            </w:r>
            <w:r w:rsidRPr="00BE3E8A">
              <w:t xml:space="preserve"> </w:t>
            </w:r>
            <w:r>
              <w:t>Assets on</w:t>
            </w:r>
            <w:r w:rsidRPr="00BE3E8A">
              <w:t xml:space="preserve"> </w:t>
            </w:r>
            <w:r>
              <w:t>the</w:t>
            </w:r>
            <w:r w:rsidRPr="00BE3E8A">
              <w:t xml:space="preserve"> </w:t>
            </w:r>
            <w:r>
              <w:t>Statement</w:t>
            </w:r>
            <w:r w:rsidRPr="00BE3E8A">
              <w:t xml:space="preserve"> </w:t>
            </w:r>
            <w:r>
              <w:t>of</w:t>
            </w:r>
            <w:r w:rsidRPr="00BE3E8A">
              <w:t xml:space="preserve"> Fund</w:t>
            </w:r>
          </w:p>
          <w:p w14:paraId="3B2B979E" w14:textId="77777777" w:rsidR="00BE3E8A" w:rsidRDefault="00BE3E8A" w:rsidP="00BE3E8A">
            <w:pPr>
              <w:pStyle w:val="TableParagraph"/>
              <w:ind w:left="107" w:right="96"/>
              <w:jc w:val="both"/>
            </w:pPr>
            <w:r>
              <w:t>Net</w:t>
            </w:r>
            <w:r w:rsidRPr="00BE3E8A">
              <w:t xml:space="preserve"> Position – Proprietary Funds.</w:t>
            </w:r>
          </w:p>
        </w:tc>
        <w:tc>
          <w:tcPr>
            <w:tcW w:w="833" w:type="dxa"/>
            <w:tcBorders>
              <w:top w:val="single" w:sz="4" w:space="0" w:color="000000"/>
              <w:left w:val="single" w:sz="4" w:space="0" w:color="000000"/>
              <w:bottom w:val="single" w:sz="4" w:space="0" w:color="000000"/>
              <w:right w:val="single" w:sz="4" w:space="0" w:color="000000"/>
            </w:tcBorders>
          </w:tcPr>
          <w:p w14:paraId="126457D3"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2E8A01CF" w14:textId="77777777" w:rsidR="00BE3E8A" w:rsidRDefault="00BE3E8A" w:rsidP="00E54C56">
            <w:pPr>
              <w:pStyle w:val="TableParagraph"/>
              <w:rPr>
                <w:rFonts w:ascii="Times New Roman"/>
              </w:rPr>
            </w:pPr>
          </w:p>
        </w:tc>
      </w:tr>
      <w:tr w:rsidR="00BE3E8A" w14:paraId="08751643"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28BA429C"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C9A1D49" w14:textId="77777777" w:rsidR="00BE3E8A" w:rsidRDefault="00BE3E8A" w:rsidP="00BE3E8A">
            <w:pPr>
              <w:pStyle w:val="TableParagraph"/>
              <w:ind w:left="107" w:right="96"/>
              <w:jc w:val="both"/>
            </w:pPr>
            <w:r>
              <w:t>If</w:t>
            </w:r>
            <w:r w:rsidRPr="00BE3E8A">
              <w:t xml:space="preserve"> </w:t>
            </w:r>
            <w:r>
              <w:t>Grant</w:t>
            </w:r>
            <w:r w:rsidRPr="00BE3E8A">
              <w:t xml:space="preserve"> </w:t>
            </w:r>
            <w:r>
              <w:t>Income</w:t>
            </w:r>
            <w:r w:rsidRPr="00BE3E8A">
              <w:t xml:space="preserve"> </w:t>
            </w:r>
            <w:r>
              <w:t>appears</w:t>
            </w:r>
            <w:r w:rsidRPr="00BE3E8A">
              <w:t xml:space="preserve"> </w:t>
            </w:r>
            <w:r>
              <w:t>in</w:t>
            </w:r>
            <w:r w:rsidRPr="00BE3E8A">
              <w:t xml:space="preserve"> </w:t>
            </w:r>
            <w:r>
              <w:t>an</w:t>
            </w:r>
            <w:r w:rsidRPr="00BE3E8A">
              <w:t xml:space="preserve"> </w:t>
            </w:r>
            <w:r>
              <w:t>enterprise</w:t>
            </w:r>
            <w:r w:rsidRPr="00BE3E8A">
              <w:t xml:space="preserve"> </w:t>
            </w:r>
            <w:r>
              <w:t>fund</w:t>
            </w:r>
            <w:r w:rsidRPr="00BE3E8A">
              <w:t xml:space="preserve"> </w:t>
            </w:r>
            <w:r>
              <w:t>capital</w:t>
            </w:r>
            <w:r w:rsidRPr="00BE3E8A">
              <w:t xml:space="preserve"> </w:t>
            </w:r>
            <w:r>
              <w:t>project,</w:t>
            </w:r>
            <w:r w:rsidRPr="00BE3E8A">
              <w:t xml:space="preserve"> </w:t>
            </w:r>
            <w:r>
              <w:t>verify</w:t>
            </w:r>
            <w:r w:rsidRPr="00BE3E8A">
              <w:t xml:space="preserve"> </w:t>
            </w:r>
            <w:r>
              <w:t>that</w:t>
            </w:r>
            <w:r w:rsidRPr="00BE3E8A">
              <w:t xml:space="preserve"> the</w:t>
            </w:r>
          </w:p>
          <w:p w14:paraId="0F623F5B" w14:textId="77777777" w:rsidR="00BE3E8A" w:rsidRDefault="00BE3E8A" w:rsidP="00BE3E8A">
            <w:pPr>
              <w:pStyle w:val="TableParagraph"/>
              <w:ind w:left="107" w:right="96"/>
              <w:jc w:val="both"/>
            </w:pPr>
            <w:r>
              <w:t xml:space="preserve">amount is correctly recognized as revenue and not as an increase to capital </w:t>
            </w:r>
            <w:r w:rsidRPr="00BE3E8A">
              <w:t>contributions.</w:t>
            </w:r>
          </w:p>
        </w:tc>
        <w:tc>
          <w:tcPr>
            <w:tcW w:w="833" w:type="dxa"/>
            <w:tcBorders>
              <w:top w:val="single" w:sz="4" w:space="0" w:color="000000"/>
              <w:left w:val="single" w:sz="4" w:space="0" w:color="000000"/>
              <w:bottom w:val="single" w:sz="4" w:space="0" w:color="000000"/>
              <w:right w:val="single" w:sz="4" w:space="0" w:color="000000"/>
            </w:tcBorders>
          </w:tcPr>
          <w:p w14:paraId="472544A0"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7BC67B4C" w14:textId="77777777" w:rsidR="00BE3E8A" w:rsidRDefault="00BE3E8A" w:rsidP="00E54C56">
            <w:pPr>
              <w:pStyle w:val="TableParagraph"/>
              <w:rPr>
                <w:rFonts w:ascii="Times New Roman"/>
              </w:rPr>
            </w:pPr>
          </w:p>
        </w:tc>
      </w:tr>
      <w:tr w:rsidR="00BE3E8A" w14:paraId="0ABBA893"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0EE3C15D"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527DC907" w14:textId="77777777" w:rsidR="00BE3E8A" w:rsidRDefault="00BE3E8A" w:rsidP="00BE3E8A">
            <w:pPr>
              <w:pStyle w:val="TableParagraph"/>
              <w:ind w:left="107" w:right="96"/>
              <w:jc w:val="both"/>
            </w:pPr>
            <w:r>
              <w:t>Grant</w:t>
            </w:r>
            <w:r w:rsidRPr="00BE3E8A">
              <w:t xml:space="preserve"> </w:t>
            </w:r>
            <w:r>
              <w:t>revenue</w:t>
            </w:r>
            <w:r w:rsidRPr="00BE3E8A">
              <w:t xml:space="preserve"> </w:t>
            </w:r>
            <w:r>
              <w:t>intended</w:t>
            </w:r>
            <w:r w:rsidRPr="00BE3E8A">
              <w:t xml:space="preserve"> </w:t>
            </w:r>
            <w:r>
              <w:t>to</w:t>
            </w:r>
            <w:r w:rsidRPr="00BE3E8A">
              <w:t xml:space="preserve"> </w:t>
            </w:r>
            <w:r>
              <w:t>finance</w:t>
            </w:r>
            <w:r w:rsidRPr="00BE3E8A">
              <w:t xml:space="preserve"> </w:t>
            </w:r>
            <w:r>
              <w:t>improvements</w:t>
            </w:r>
            <w:r w:rsidRPr="00BE3E8A">
              <w:t xml:space="preserve"> </w:t>
            </w:r>
            <w:r>
              <w:t>which</w:t>
            </w:r>
            <w:r w:rsidRPr="00BE3E8A">
              <w:t xml:space="preserve"> primarily </w:t>
            </w:r>
            <w:r>
              <w:t>result</w:t>
            </w:r>
            <w:r w:rsidRPr="00BE3E8A">
              <w:t xml:space="preserve"> </w:t>
            </w:r>
            <w:r>
              <w:t>in</w:t>
            </w:r>
            <w:r w:rsidRPr="00BE3E8A">
              <w:t xml:space="preserve"> </w:t>
            </w:r>
            <w:r>
              <w:t>new assets</w:t>
            </w:r>
            <w:r w:rsidRPr="00BE3E8A">
              <w:t xml:space="preserve"> </w:t>
            </w:r>
            <w:r>
              <w:t>for</w:t>
            </w:r>
            <w:r w:rsidRPr="00BE3E8A">
              <w:t xml:space="preserve"> </w:t>
            </w:r>
            <w:r>
              <w:t>an</w:t>
            </w:r>
            <w:r w:rsidRPr="00BE3E8A">
              <w:t xml:space="preserve"> </w:t>
            </w:r>
            <w:r>
              <w:t>enterprise</w:t>
            </w:r>
            <w:r w:rsidRPr="00BE3E8A">
              <w:t xml:space="preserve"> </w:t>
            </w:r>
            <w:r>
              <w:t>fund</w:t>
            </w:r>
            <w:r w:rsidRPr="00BE3E8A">
              <w:t xml:space="preserve"> </w:t>
            </w:r>
            <w:r>
              <w:t>(e.g.,</w:t>
            </w:r>
            <w:r w:rsidRPr="00BE3E8A">
              <w:t xml:space="preserve"> </w:t>
            </w:r>
            <w:r>
              <w:t>new</w:t>
            </w:r>
            <w:r w:rsidRPr="00BE3E8A">
              <w:t xml:space="preserve"> </w:t>
            </w:r>
            <w:r>
              <w:t>water</w:t>
            </w:r>
            <w:r w:rsidRPr="00BE3E8A">
              <w:t xml:space="preserve"> </w:t>
            </w:r>
            <w:r>
              <w:t>and</w:t>
            </w:r>
            <w:r w:rsidRPr="00BE3E8A">
              <w:t xml:space="preserve"> </w:t>
            </w:r>
            <w:r>
              <w:t>sewer</w:t>
            </w:r>
            <w:r w:rsidRPr="00BE3E8A">
              <w:t xml:space="preserve"> </w:t>
            </w:r>
            <w:r>
              <w:t>lines</w:t>
            </w:r>
            <w:r w:rsidRPr="00BE3E8A">
              <w:t xml:space="preserve"> </w:t>
            </w:r>
            <w:r>
              <w:t>for</w:t>
            </w:r>
            <w:r w:rsidRPr="00BE3E8A">
              <w:t xml:space="preserve"> </w:t>
            </w:r>
            <w:r>
              <w:t>a</w:t>
            </w:r>
            <w:r w:rsidRPr="00BE3E8A">
              <w:t xml:space="preserve"> </w:t>
            </w:r>
            <w:r>
              <w:t>water</w:t>
            </w:r>
            <w:r w:rsidRPr="00BE3E8A">
              <w:t xml:space="preserve"> </w:t>
            </w:r>
            <w:r>
              <w:t>and sewer fund) should be reported in an enterprise fund capital project.</w:t>
            </w:r>
            <w:r w:rsidRPr="00BE3E8A">
              <w:t xml:space="preserve"> </w:t>
            </w:r>
            <w:r>
              <w:t>The revenue</w:t>
            </w:r>
            <w:r w:rsidRPr="00BE3E8A">
              <w:t xml:space="preserve"> </w:t>
            </w:r>
            <w:r>
              <w:t>should</w:t>
            </w:r>
            <w:r w:rsidRPr="00BE3E8A">
              <w:t xml:space="preserve"> </w:t>
            </w:r>
            <w:r>
              <w:t>not</w:t>
            </w:r>
            <w:r w:rsidRPr="00BE3E8A">
              <w:t xml:space="preserve"> </w:t>
            </w:r>
            <w:r>
              <w:t>be</w:t>
            </w:r>
            <w:r w:rsidRPr="00BE3E8A">
              <w:t xml:space="preserve"> </w:t>
            </w:r>
            <w:r>
              <w:t>presented</w:t>
            </w:r>
            <w:r w:rsidRPr="00BE3E8A">
              <w:t xml:space="preserve"> </w:t>
            </w:r>
            <w:r>
              <w:t>in</w:t>
            </w:r>
            <w:r w:rsidRPr="00BE3E8A">
              <w:t xml:space="preserve"> </w:t>
            </w:r>
            <w:r>
              <w:t>a</w:t>
            </w:r>
            <w:r w:rsidRPr="00BE3E8A">
              <w:t xml:space="preserve"> </w:t>
            </w:r>
            <w:r>
              <w:t>governmental</w:t>
            </w:r>
            <w:r w:rsidRPr="00BE3E8A">
              <w:t xml:space="preserve"> </w:t>
            </w:r>
            <w:r>
              <w:t>special</w:t>
            </w:r>
            <w:r w:rsidRPr="00BE3E8A">
              <w:t xml:space="preserve"> </w:t>
            </w:r>
            <w:r>
              <w:t>revenue</w:t>
            </w:r>
            <w:r w:rsidRPr="00BE3E8A">
              <w:t xml:space="preserve"> </w:t>
            </w:r>
            <w:r>
              <w:t>fund</w:t>
            </w:r>
            <w:r w:rsidRPr="00BE3E8A">
              <w:t xml:space="preserve"> or</w:t>
            </w:r>
          </w:p>
          <w:p w14:paraId="3E95ECE2" w14:textId="77777777" w:rsidR="00BE3E8A" w:rsidRDefault="00BE3E8A" w:rsidP="00BE3E8A">
            <w:pPr>
              <w:pStyle w:val="TableParagraph"/>
              <w:ind w:left="107" w:right="96"/>
              <w:jc w:val="both"/>
            </w:pPr>
            <w:r>
              <w:t>governmental</w:t>
            </w:r>
            <w:r w:rsidRPr="00BE3E8A">
              <w:t xml:space="preserve"> </w:t>
            </w:r>
            <w:r>
              <w:t>capital</w:t>
            </w:r>
            <w:r w:rsidRPr="00BE3E8A">
              <w:t xml:space="preserve"> </w:t>
            </w:r>
            <w:r>
              <w:t>project</w:t>
            </w:r>
            <w:r w:rsidRPr="00BE3E8A">
              <w:t xml:space="preserve"> fund.</w:t>
            </w:r>
          </w:p>
        </w:tc>
        <w:tc>
          <w:tcPr>
            <w:tcW w:w="833" w:type="dxa"/>
            <w:tcBorders>
              <w:top w:val="single" w:sz="4" w:space="0" w:color="000000"/>
              <w:left w:val="single" w:sz="4" w:space="0" w:color="000000"/>
              <w:bottom w:val="single" w:sz="4" w:space="0" w:color="000000"/>
              <w:right w:val="single" w:sz="4" w:space="0" w:color="000000"/>
            </w:tcBorders>
          </w:tcPr>
          <w:p w14:paraId="18AD5DB1"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4DEFFCA2" w14:textId="77777777" w:rsidR="00BE3E8A" w:rsidRDefault="00BE3E8A" w:rsidP="00E54C56">
            <w:pPr>
              <w:pStyle w:val="TableParagraph"/>
              <w:rPr>
                <w:rFonts w:ascii="Times New Roman"/>
              </w:rPr>
            </w:pPr>
          </w:p>
        </w:tc>
      </w:tr>
      <w:tr w:rsidR="00BE3E8A" w14:paraId="753CD6ED"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5C3EBB16"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D9C10DC" w14:textId="77777777" w:rsidR="00BE3E8A" w:rsidRDefault="00BE3E8A" w:rsidP="00BE3E8A">
            <w:pPr>
              <w:pStyle w:val="TableParagraph"/>
              <w:ind w:left="107" w:right="96"/>
              <w:jc w:val="both"/>
            </w:pPr>
            <w:r>
              <w:t>Verify that the Analysis of Current Tax Levy schedule is included.</w:t>
            </w:r>
            <w:r w:rsidRPr="00BE3E8A">
              <w:t xml:space="preserve"> </w:t>
            </w:r>
            <w:r>
              <w:t xml:space="preserve">Once </w:t>
            </w:r>
            <w:proofErr w:type="gramStart"/>
            <w:r>
              <w:t>a majority of</w:t>
            </w:r>
            <w:proofErr w:type="gramEnd"/>
            <w:r>
              <w:t xml:space="preserve"> audits are received, the LGC will issue information including statewide tax collection rates calculated to two decimal places.</w:t>
            </w:r>
            <w:r w:rsidRPr="00BE3E8A">
              <w:t xml:space="preserve"> </w:t>
            </w:r>
            <w:r>
              <w:t xml:space="preserve">For </w:t>
            </w:r>
            <w:r w:rsidRPr="00BE3E8A">
              <w:t>consistency with LGC reports, the overall tax collection rate, the collection rate</w:t>
            </w:r>
          </w:p>
          <w:p w14:paraId="173FA7E8" w14:textId="77777777" w:rsidR="00BE3E8A" w:rsidRDefault="00BE3E8A" w:rsidP="00BE3E8A">
            <w:pPr>
              <w:pStyle w:val="TableParagraph"/>
              <w:ind w:left="107" w:right="96"/>
              <w:jc w:val="both"/>
            </w:pPr>
            <w:r>
              <w:t>on motor vehicles only and the collection rate for</w:t>
            </w:r>
            <w:r w:rsidRPr="00BE3E8A">
              <w:t xml:space="preserve"> </w:t>
            </w:r>
            <w:r>
              <w:t xml:space="preserve">all other property should be shown to </w:t>
            </w:r>
            <w:r w:rsidRPr="00BE3E8A">
              <w:t>two</w:t>
            </w:r>
            <w:r>
              <w:t xml:space="preserve"> decimal places. (LGC Requirement)</w:t>
            </w:r>
          </w:p>
        </w:tc>
        <w:tc>
          <w:tcPr>
            <w:tcW w:w="833" w:type="dxa"/>
            <w:tcBorders>
              <w:top w:val="single" w:sz="4" w:space="0" w:color="000000"/>
              <w:left w:val="single" w:sz="4" w:space="0" w:color="000000"/>
              <w:bottom w:val="single" w:sz="4" w:space="0" w:color="000000"/>
              <w:right w:val="single" w:sz="4" w:space="0" w:color="000000"/>
            </w:tcBorders>
          </w:tcPr>
          <w:p w14:paraId="00193CFC"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634550E2" w14:textId="77777777" w:rsidR="00BE3E8A" w:rsidRDefault="00BE3E8A" w:rsidP="00E54C56">
            <w:pPr>
              <w:pStyle w:val="TableParagraph"/>
              <w:rPr>
                <w:rFonts w:ascii="Times New Roman"/>
              </w:rPr>
            </w:pPr>
          </w:p>
        </w:tc>
      </w:tr>
      <w:tr w:rsidR="00BE3E8A" w14:paraId="0E550EA6"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3A0E2DFF"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4D0758B1" w14:textId="77777777" w:rsidR="00BE3E8A" w:rsidRDefault="00BE3E8A" w:rsidP="00BE3E8A">
            <w:pPr>
              <w:pStyle w:val="TableParagraph"/>
              <w:ind w:left="107" w:right="96"/>
              <w:jc w:val="both"/>
            </w:pPr>
            <w:r>
              <w:t>Verify that</w:t>
            </w:r>
            <w:r w:rsidRPr="00BE3E8A">
              <w:t xml:space="preserve"> </w:t>
            </w:r>
            <w:r>
              <w:t xml:space="preserve">the Analysis of Current Tax Levy </w:t>
            </w:r>
            <w:r w:rsidRPr="00BE3E8A">
              <w:t>does not include special districts</w:t>
            </w:r>
            <w:r>
              <w:t xml:space="preserve"> that</w:t>
            </w:r>
            <w:r w:rsidRPr="00BE3E8A">
              <w:t xml:space="preserve"> </w:t>
            </w:r>
            <w:r>
              <w:t>are</w:t>
            </w:r>
            <w:r w:rsidRPr="00BE3E8A">
              <w:t xml:space="preserve"> </w:t>
            </w:r>
            <w:r>
              <w:t>not</w:t>
            </w:r>
            <w:r w:rsidRPr="00BE3E8A">
              <w:t xml:space="preserve"> </w:t>
            </w:r>
            <w:r>
              <w:t>unit</w:t>
            </w:r>
            <w:r w:rsidRPr="00BE3E8A">
              <w:t xml:space="preserve"> </w:t>
            </w:r>
            <w:r>
              <w:t>wide,</w:t>
            </w:r>
            <w:r w:rsidRPr="00BE3E8A">
              <w:t xml:space="preserve"> </w:t>
            </w:r>
            <w:r>
              <w:t>or</w:t>
            </w:r>
            <w:r w:rsidRPr="00BE3E8A">
              <w:t xml:space="preserve"> </w:t>
            </w:r>
            <w:r>
              <w:t>items</w:t>
            </w:r>
            <w:r w:rsidRPr="00BE3E8A">
              <w:t xml:space="preserve"> </w:t>
            </w:r>
            <w:r>
              <w:t>that</w:t>
            </w:r>
            <w:r w:rsidRPr="00BE3E8A">
              <w:t xml:space="preserve"> </w:t>
            </w:r>
            <w:r>
              <w:t>are</w:t>
            </w:r>
            <w:r w:rsidRPr="00BE3E8A">
              <w:t xml:space="preserve"> </w:t>
            </w:r>
            <w:proofErr w:type="gramStart"/>
            <w:r>
              <w:t>actually</w:t>
            </w:r>
            <w:r w:rsidRPr="00BE3E8A">
              <w:t xml:space="preserve"> </w:t>
            </w:r>
            <w:r>
              <w:t>fees</w:t>
            </w:r>
            <w:proofErr w:type="gramEnd"/>
            <w:r w:rsidRPr="00BE3E8A">
              <w:t xml:space="preserve"> </w:t>
            </w:r>
            <w:r>
              <w:t>(e.g.,</w:t>
            </w:r>
            <w:r w:rsidRPr="00BE3E8A">
              <w:t xml:space="preserve"> </w:t>
            </w:r>
            <w:r>
              <w:t>animal</w:t>
            </w:r>
            <w:r w:rsidRPr="00BE3E8A">
              <w:t xml:space="preserve"> </w:t>
            </w:r>
            <w:r>
              <w:t>taxes</w:t>
            </w:r>
            <w:r w:rsidRPr="00BE3E8A">
              <w:t xml:space="preserve"> which</w:t>
            </w:r>
          </w:p>
          <w:p w14:paraId="2DE25BF6" w14:textId="77777777" w:rsidR="00BE3E8A" w:rsidRDefault="00BE3E8A" w:rsidP="00BE3E8A">
            <w:pPr>
              <w:pStyle w:val="TableParagraph"/>
              <w:ind w:left="107" w:right="96"/>
              <w:jc w:val="both"/>
            </w:pPr>
            <w:r>
              <w:t>are</w:t>
            </w:r>
            <w:r w:rsidRPr="00BE3E8A">
              <w:t xml:space="preserve"> </w:t>
            </w:r>
            <w:proofErr w:type="gramStart"/>
            <w:r>
              <w:t>actually</w:t>
            </w:r>
            <w:r w:rsidRPr="00BE3E8A">
              <w:t xml:space="preserve"> </w:t>
            </w:r>
            <w:r>
              <w:t>flat</w:t>
            </w:r>
            <w:proofErr w:type="gramEnd"/>
            <w:r w:rsidRPr="00BE3E8A">
              <w:t xml:space="preserve"> </w:t>
            </w:r>
            <w:r>
              <w:t>fees).</w:t>
            </w:r>
            <w:r w:rsidRPr="00BE3E8A">
              <w:t xml:space="preserve"> </w:t>
            </w:r>
            <w:r>
              <w:t>(LGC</w:t>
            </w:r>
            <w:r w:rsidRPr="00BE3E8A">
              <w:t xml:space="preserve"> Requirement)</w:t>
            </w:r>
          </w:p>
        </w:tc>
        <w:tc>
          <w:tcPr>
            <w:tcW w:w="833" w:type="dxa"/>
            <w:tcBorders>
              <w:top w:val="single" w:sz="4" w:space="0" w:color="000000"/>
              <w:left w:val="single" w:sz="4" w:space="0" w:color="000000"/>
              <w:bottom w:val="single" w:sz="4" w:space="0" w:color="000000"/>
              <w:right w:val="single" w:sz="4" w:space="0" w:color="000000"/>
            </w:tcBorders>
          </w:tcPr>
          <w:p w14:paraId="5FEEC827"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66816D90" w14:textId="77777777" w:rsidR="00BE3E8A" w:rsidRDefault="00BE3E8A" w:rsidP="00E54C56">
            <w:pPr>
              <w:pStyle w:val="TableParagraph"/>
              <w:rPr>
                <w:rFonts w:ascii="Times New Roman"/>
              </w:rPr>
            </w:pPr>
          </w:p>
        </w:tc>
      </w:tr>
      <w:tr w:rsidR="00BE3E8A" w14:paraId="0D0EC4A6"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701FA7E8"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09795291" w14:textId="77777777" w:rsidR="00BE3E8A" w:rsidRPr="00BE3E8A" w:rsidRDefault="00BE3E8A" w:rsidP="00BE3E8A">
            <w:pPr>
              <w:pStyle w:val="TableParagraph"/>
              <w:ind w:left="107" w:right="96"/>
              <w:jc w:val="both"/>
            </w:pPr>
            <w:r w:rsidRPr="00BE3E8A">
              <w:t xml:space="preserve">The current levy collection percentage for registered motor vehicles should be very close to 100.00%. The only unpaid registered motor vehicle tax </w:t>
            </w:r>
            <w:proofErr w:type="gramStart"/>
            <w:r w:rsidRPr="00BE3E8A">
              <w:t>at</w:t>
            </w:r>
            <w:proofErr w:type="gramEnd"/>
            <w:r w:rsidRPr="00BE3E8A">
              <w:t xml:space="preserve"> June 30 will be amounts owed for limited registration plates.</w:t>
            </w:r>
          </w:p>
        </w:tc>
        <w:tc>
          <w:tcPr>
            <w:tcW w:w="833" w:type="dxa"/>
            <w:tcBorders>
              <w:top w:val="single" w:sz="4" w:space="0" w:color="000000"/>
              <w:left w:val="single" w:sz="4" w:space="0" w:color="000000"/>
              <w:bottom w:val="single" w:sz="4" w:space="0" w:color="000000"/>
              <w:right w:val="single" w:sz="4" w:space="0" w:color="000000"/>
            </w:tcBorders>
          </w:tcPr>
          <w:p w14:paraId="0E612BB7"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40D6D74F" w14:textId="77777777" w:rsidR="00BE3E8A" w:rsidRDefault="00BE3E8A" w:rsidP="00E54C56">
            <w:pPr>
              <w:pStyle w:val="TableParagraph"/>
              <w:rPr>
                <w:rFonts w:ascii="Times New Roman"/>
              </w:rPr>
            </w:pPr>
          </w:p>
        </w:tc>
      </w:tr>
      <w:tr w:rsidR="00BE3E8A" w14:paraId="72E1FA83" w14:textId="77777777" w:rsidTr="00BE3E8A">
        <w:trPr>
          <w:gridAfter w:val="1"/>
          <w:wAfter w:w="1171" w:type="dxa"/>
          <w:trHeight w:val="1516"/>
        </w:trPr>
        <w:tc>
          <w:tcPr>
            <w:tcW w:w="540" w:type="dxa"/>
            <w:tcBorders>
              <w:top w:val="single" w:sz="4" w:space="0" w:color="000000"/>
              <w:left w:val="single" w:sz="4" w:space="0" w:color="000000"/>
              <w:bottom w:val="single" w:sz="4" w:space="0" w:color="000000"/>
              <w:right w:val="single" w:sz="4" w:space="0" w:color="000000"/>
            </w:tcBorders>
          </w:tcPr>
          <w:p w14:paraId="0A9ACAB5" w14:textId="77777777" w:rsidR="00BE3E8A" w:rsidRDefault="00BE3E8A" w:rsidP="00E54C56">
            <w:pPr>
              <w:pStyle w:val="TableParagraph"/>
              <w:rPr>
                <w:rFonts w:ascii="Times New Roman"/>
              </w:rPr>
            </w:pPr>
          </w:p>
        </w:tc>
        <w:tc>
          <w:tcPr>
            <w:tcW w:w="7716" w:type="dxa"/>
            <w:tcBorders>
              <w:top w:val="single" w:sz="4" w:space="0" w:color="000000"/>
              <w:left w:val="single" w:sz="4" w:space="0" w:color="000000"/>
              <w:bottom w:val="single" w:sz="4" w:space="0" w:color="000000"/>
              <w:right w:val="single" w:sz="4" w:space="0" w:color="000000"/>
            </w:tcBorders>
          </w:tcPr>
          <w:p w14:paraId="6F5F3048" w14:textId="77777777" w:rsidR="00BE3E8A" w:rsidRDefault="00BE3E8A" w:rsidP="00BE3E8A">
            <w:pPr>
              <w:pStyle w:val="TableParagraph"/>
              <w:ind w:left="107" w:right="96"/>
              <w:jc w:val="both"/>
            </w:pPr>
            <w:r>
              <w:t>Verify</w:t>
            </w:r>
            <w:r w:rsidRPr="00BE3E8A">
              <w:t xml:space="preserve"> </w:t>
            </w:r>
            <w:r>
              <w:t>that</w:t>
            </w:r>
            <w:r w:rsidRPr="00BE3E8A">
              <w:t xml:space="preserve"> </w:t>
            </w:r>
            <w:r>
              <w:t>the</w:t>
            </w:r>
            <w:r w:rsidRPr="00BE3E8A">
              <w:t xml:space="preserve"> </w:t>
            </w:r>
            <w:r>
              <w:t>disclosures</w:t>
            </w:r>
            <w:r w:rsidRPr="00BE3E8A">
              <w:t xml:space="preserve"> </w:t>
            </w:r>
            <w:r>
              <w:t>of</w:t>
            </w:r>
            <w:r w:rsidRPr="00BE3E8A">
              <w:t xml:space="preserve"> </w:t>
            </w:r>
            <w:r>
              <w:t>the</w:t>
            </w:r>
            <w:r w:rsidRPr="00BE3E8A">
              <w:t xml:space="preserve"> </w:t>
            </w:r>
            <w:r>
              <w:t>legal</w:t>
            </w:r>
            <w:r w:rsidRPr="00BE3E8A">
              <w:t xml:space="preserve"> </w:t>
            </w:r>
            <w:r>
              <w:t>debt</w:t>
            </w:r>
            <w:r w:rsidRPr="00BE3E8A">
              <w:t xml:space="preserve"> </w:t>
            </w:r>
            <w:r>
              <w:t>margin;</w:t>
            </w:r>
            <w:r w:rsidRPr="00BE3E8A">
              <w:t xml:space="preserve"> </w:t>
            </w:r>
            <w:r>
              <w:t>the</w:t>
            </w:r>
            <w:r w:rsidRPr="00BE3E8A">
              <w:t xml:space="preserve"> </w:t>
            </w:r>
            <w:r>
              <w:t>tax</w:t>
            </w:r>
            <w:r w:rsidRPr="00BE3E8A">
              <w:t xml:space="preserve"> </w:t>
            </w:r>
            <w:r>
              <w:t>base</w:t>
            </w:r>
            <w:r w:rsidRPr="00BE3E8A">
              <w:t xml:space="preserve"> </w:t>
            </w:r>
            <w:r>
              <w:t>broken</w:t>
            </w:r>
            <w:r w:rsidRPr="00BE3E8A">
              <w:t xml:space="preserve"> </w:t>
            </w:r>
            <w:r>
              <w:t>down by</w:t>
            </w:r>
            <w:r w:rsidRPr="00BE3E8A">
              <w:t xml:space="preserve"> </w:t>
            </w:r>
            <w:r>
              <w:t>real</w:t>
            </w:r>
            <w:r w:rsidRPr="00BE3E8A">
              <w:t xml:space="preserve"> </w:t>
            </w:r>
            <w:r>
              <w:t>property,</w:t>
            </w:r>
            <w:r w:rsidRPr="00BE3E8A">
              <w:t xml:space="preserve"> </w:t>
            </w:r>
            <w:r>
              <w:t>personal</w:t>
            </w:r>
            <w:r w:rsidRPr="00BE3E8A">
              <w:t xml:space="preserve"> </w:t>
            </w:r>
            <w:r>
              <w:t>property</w:t>
            </w:r>
            <w:r w:rsidRPr="00BE3E8A">
              <w:t xml:space="preserve"> </w:t>
            </w:r>
            <w:r>
              <w:t>and</w:t>
            </w:r>
            <w:r w:rsidRPr="00BE3E8A">
              <w:t xml:space="preserve"> </w:t>
            </w:r>
            <w:r>
              <w:t>public</w:t>
            </w:r>
            <w:r w:rsidRPr="00BE3E8A">
              <w:t xml:space="preserve"> </w:t>
            </w:r>
            <w:r>
              <w:t>service</w:t>
            </w:r>
            <w:r w:rsidRPr="00BE3E8A">
              <w:t xml:space="preserve"> </w:t>
            </w:r>
            <w:r>
              <w:t>companies;</w:t>
            </w:r>
            <w:r w:rsidRPr="00BE3E8A">
              <w:t xml:space="preserve"> </w:t>
            </w:r>
            <w:r>
              <w:t>and</w:t>
            </w:r>
            <w:r w:rsidRPr="00BE3E8A">
              <w:t xml:space="preserve"> </w:t>
            </w:r>
            <w:r>
              <w:t>the</w:t>
            </w:r>
            <w:r w:rsidRPr="00BE3E8A">
              <w:t xml:space="preserve"> </w:t>
            </w:r>
            <w:r>
              <w:t>ten largest</w:t>
            </w:r>
            <w:r w:rsidRPr="00BE3E8A">
              <w:t xml:space="preserve"> </w:t>
            </w:r>
            <w:r>
              <w:t>taxpayers</w:t>
            </w:r>
            <w:r w:rsidRPr="00BE3E8A">
              <w:t xml:space="preserve"> </w:t>
            </w:r>
            <w:r>
              <w:t>are</w:t>
            </w:r>
            <w:r w:rsidRPr="00BE3E8A">
              <w:t xml:space="preserve"> </w:t>
            </w:r>
            <w:r>
              <w:t>included</w:t>
            </w:r>
            <w:r w:rsidRPr="00BE3E8A">
              <w:t xml:space="preserve"> </w:t>
            </w:r>
            <w:r>
              <w:t>for</w:t>
            </w:r>
            <w:r w:rsidRPr="00BE3E8A">
              <w:t xml:space="preserve"> </w:t>
            </w:r>
            <w:r>
              <w:t>units</w:t>
            </w:r>
            <w:r w:rsidRPr="00BE3E8A">
              <w:t xml:space="preserve"> </w:t>
            </w:r>
            <w:r>
              <w:t>subject</w:t>
            </w:r>
            <w:r w:rsidRPr="00BE3E8A">
              <w:t xml:space="preserve"> </w:t>
            </w:r>
            <w:r>
              <w:t>to</w:t>
            </w:r>
            <w:r w:rsidRPr="00BE3E8A">
              <w:t xml:space="preserve"> secondary market </w:t>
            </w:r>
            <w:proofErr w:type="gramStart"/>
            <w:r w:rsidRPr="00BE3E8A">
              <w:t>disclosure</w:t>
            </w:r>
            <w:proofErr w:type="gramEnd"/>
          </w:p>
          <w:p w14:paraId="31CC32A4" w14:textId="77777777" w:rsidR="00BE3E8A" w:rsidRDefault="00BE3E8A" w:rsidP="00BE3E8A">
            <w:pPr>
              <w:pStyle w:val="TableParagraph"/>
              <w:ind w:left="107" w:right="96"/>
              <w:jc w:val="both"/>
            </w:pPr>
            <w:r w:rsidRPr="00BE3E8A">
              <w:t>requirements.</w:t>
            </w:r>
          </w:p>
        </w:tc>
        <w:tc>
          <w:tcPr>
            <w:tcW w:w="833" w:type="dxa"/>
            <w:tcBorders>
              <w:top w:val="single" w:sz="4" w:space="0" w:color="000000"/>
              <w:left w:val="single" w:sz="4" w:space="0" w:color="000000"/>
              <w:bottom w:val="single" w:sz="4" w:space="0" w:color="000000"/>
              <w:right w:val="single" w:sz="4" w:space="0" w:color="000000"/>
            </w:tcBorders>
          </w:tcPr>
          <w:p w14:paraId="01BF9A6B" w14:textId="77777777" w:rsidR="00BE3E8A" w:rsidRDefault="00BE3E8A" w:rsidP="00E54C56">
            <w:pPr>
              <w:pStyle w:val="TableParagraph"/>
              <w:rPr>
                <w:rFonts w:ascii="Times New Roman"/>
              </w:rPr>
            </w:pPr>
          </w:p>
        </w:tc>
        <w:tc>
          <w:tcPr>
            <w:tcW w:w="1171" w:type="dxa"/>
            <w:gridSpan w:val="2"/>
            <w:tcBorders>
              <w:top w:val="single" w:sz="4" w:space="0" w:color="000000"/>
              <w:left w:val="single" w:sz="4" w:space="0" w:color="000000"/>
              <w:bottom w:val="single" w:sz="4" w:space="0" w:color="000000"/>
              <w:right w:val="single" w:sz="4" w:space="0" w:color="000000"/>
            </w:tcBorders>
          </w:tcPr>
          <w:p w14:paraId="2E93B05F" w14:textId="77777777" w:rsidR="00BE3E8A" w:rsidRDefault="00BE3E8A" w:rsidP="00E54C56">
            <w:pPr>
              <w:pStyle w:val="TableParagraph"/>
              <w:rPr>
                <w:rFonts w:ascii="Times New Roman"/>
              </w:rPr>
            </w:pPr>
          </w:p>
        </w:tc>
      </w:tr>
      <w:bookmarkEnd w:id="2"/>
    </w:tbl>
    <w:p w14:paraId="69DD4F37" w14:textId="77777777" w:rsidR="00CC3562" w:rsidRDefault="00CC3562"/>
    <w:p w14:paraId="5543D444" w14:textId="77777777" w:rsidR="00CC3562" w:rsidRDefault="00CC3562"/>
    <w:p w14:paraId="0B1B5500" w14:textId="77777777" w:rsidR="00CC3562" w:rsidRDefault="00CC3562"/>
    <w:p w14:paraId="3F51B77B" w14:textId="77777777" w:rsidR="00CC3562" w:rsidRDefault="00CC3562"/>
    <w:sectPr w:rsidR="00CC3562">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0741" w14:textId="77777777" w:rsidR="00BE3E8A" w:rsidRDefault="00BE3E8A" w:rsidP="00BE3E8A">
      <w:pPr>
        <w:spacing w:after="0" w:line="240" w:lineRule="auto"/>
      </w:pPr>
      <w:r>
        <w:separator/>
      </w:r>
    </w:p>
  </w:endnote>
  <w:endnote w:type="continuationSeparator" w:id="0">
    <w:p w14:paraId="798EA9E4" w14:textId="77777777" w:rsidR="00BE3E8A" w:rsidRDefault="00BE3E8A" w:rsidP="00BE3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316805"/>
      <w:docPartObj>
        <w:docPartGallery w:val="Page Numbers (Bottom of Page)"/>
        <w:docPartUnique/>
      </w:docPartObj>
    </w:sdtPr>
    <w:sdtEndPr>
      <w:rPr>
        <w:noProof/>
      </w:rPr>
    </w:sdtEndPr>
    <w:sdtContent>
      <w:p w14:paraId="5470E04F" w14:textId="4724FF00" w:rsidR="00BE3E8A" w:rsidRDefault="00BE3E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F0DA59" w14:textId="77777777" w:rsidR="00BE3E8A" w:rsidRDefault="00BE3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6FEE" w14:textId="77777777" w:rsidR="00BE3E8A" w:rsidRDefault="00BE3E8A" w:rsidP="00BE3E8A">
      <w:pPr>
        <w:spacing w:after="0" w:line="240" w:lineRule="auto"/>
      </w:pPr>
      <w:r>
        <w:separator/>
      </w:r>
    </w:p>
  </w:footnote>
  <w:footnote w:type="continuationSeparator" w:id="0">
    <w:p w14:paraId="3200049A" w14:textId="77777777" w:rsidR="00BE3E8A" w:rsidRDefault="00BE3E8A" w:rsidP="00BE3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DAF"/>
    <w:multiLevelType w:val="hybridMultilevel"/>
    <w:tmpl w:val="A5204362"/>
    <w:lvl w:ilvl="0" w:tplc="65FC0B32">
      <w:start w:val="1"/>
      <w:numFmt w:val="decimal"/>
      <w:lvlText w:val="(%1)"/>
      <w:lvlJc w:val="left"/>
      <w:pPr>
        <w:ind w:left="190" w:hanging="170"/>
        <w:jc w:val="left"/>
      </w:pPr>
      <w:rPr>
        <w:rFonts w:ascii="Times New Roman" w:eastAsia="Times New Roman" w:hAnsi="Times New Roman" w:cs="Times New Roman" w:hint="default"/>
        <w:b w:val="0"/>
        <w:bCs w:val="0"/>
        <w:i w:val="0"/>
        <w:iCs w:val="0"/>
        <w:w w:val="100"/>
        <w:sz w:val="12"/>
        <w:szCs w:val="12"/>
        <w:lang w:val="en-US" w:eastAsia="en-US" w:bidi="ar-SA"/>
      </w:rPr>
    </w:lvl>
    <w:lvl w:ilvl="1" w:tplc="E5A45154">
      <w:numFmt w:val="bullet"/>
      <w:lvlText w:val="•"/>
      <w:lvlJc w:val="left"/>
      <w:pPr>
        <w:ind w:left="923" w:hanging="170"/>
      </w:pPr>
      <w:rPr>
        <w:rFonts w:hint="default"/>
        <w:lang w:val="en-US" w:eastAsia="en-US" w:bidi="ar-SA"/>
      </w:rPr>
    </w:lvl>
    <w:lvl w:ilvl="2" w:tplc="6568BF28">
      <w:numFmt w:val="bullet"/>
      <w:lvlText w:val="•"/>
      <w:lvlJc w:val="left"/>
      <w:pPr>
        <w:ind w:left="1646" w:hanging="170"/>
      </w:pPr>
      <w:rPr>
        <w:rFonts w:hint="default"/>
        <w:lang w:val="en-US" w:eastAsia="en-US" w:bidi="ar-SA"/>
      </w:rPr>
    </w:lvl>
    <w:lvl w:ilvl="3" w:tplc="179C176A">
      <w:numFmt w:val="bullet"/>
      <w:lvlText w:val="•"/>
      <w:lvlJc w:val="left"/>
      <w:pPr>
        <w:ind w:left="2369" w:hanging="170"/>
      </w:pPr>
      <w:rPr>
        <w:rFonts w:hint="default"/>
        <w:lang w:val="en-US" w:eastAsia="en-US" w:bidi="ar-SA"/>
      </w:rPr>
    </w:lvl>
    <w:lvl w:ilvl="4" w:tplc="AC20FA14">
      <w:numFmt w:val="bullet"/>
      <w:lvlText w:val="•"/>
      <w:lvlJc w:val="left"/>
      <w:pPr>
        <w:ind w:left="3093" w:hanging="170"/>
      </w:pPr>
      <w:rPr>
        <w:rFonts w:hint="default"/>
        <w:lang w:val="en-US" w:eastAsia="en-US" w:bidi="ar-SA"/>
      </w:rPr>
    </w:lvl>
    <w:lvl w:ilvl="5" w:tplc="649AD582">
      <w:numFmt w:val="bullet"/>
      <w:lvlText w:val="•"/>
      <w:lvlJc w:val="left"/>
      <w:pPr>
        <w:ind w:left="3816" w:hanging="170"/>
      </w:pPr>
      <w:rPr>
        <w:rFonts w:hint="default"/>
        <w:lang w:val="en-US" w:eastAsia="en-US" w:bidi="ar-SA"/>
      </w:rPr>
    </w:lvl>
    <w:lvl w:ilvl="6" w:tplc="78EC75CC">
      <w:numFmt w:val="bullet"/>
      <w:lvlText w:val="•"/>
      <w:lvlJc w:val="left"/>
      <w:pPr>
        <w:ind w:left="4539" w:hanging="170"/>
      </w:pPr>
      <w:rPr>
        <w:rFonts w:hint="default"/>
        <w:lang w:val="en-US" w:eastAsia="en-US" w:bidi="ar-SA"/>
      </w:rPr>
    </w:lvl>
    <w:lvl w:ilvl="7" w:tplc="AD3455F2">
      <w:numFmt w:val="bullet"/>
      <w:lvlText w:val="•"/>
      <w:lvlJc w:val="left"/>
      <w:pPr>
        <w:ind w:left="5263" w:hanging="170"/>
      </w:pPr>
      <w:rPr>
        <w:rFonts w:hint="default"/>
        <w:lang w:val="en-US" w:eastAsia="en-US" w:bidi="ar-SA"/>
      </w:rPr>
    </w:lvl>
    <w:lvl w:ilvl="8" w:tplc="8F982CCC">
      <w:numFmt w:val="bullet"/>
      <w:lvlText w:val="•"/>
      <w:lvlJc w:val="left"/>
      <w:pPr>
        <w:ind w:left="5986" w:hanging="170"/>
      </w:pPr>
      <w:rPr>
        <w:rFonts w:hint="default"/>
        <w:lang w:val="en-US" w:eastAsia="en-US" w:bidi="ar-SA"/>
      </w:rPr>
    </w:lvl>
  </w:abstractNum>
  <w:abstractNum w:abstractNumId="1" w15:restartNumberingAfterBreak="0">
    <w:nsid w:val="5FF57F74"/>
    <w:multiLevelType w:val="hybridMultilevel"/>
    <w:tmpl w:val="B77A3B0E"/>
    <w:lvl w:ilvl="0" w:tplc="0FD22FF4">
      <w:numFmt w:val="bullet"/>
      <w:lvlText w:val=""/>
      <w:lvlJc w:val="left"/>
      <w:pPr>
        <w:ind w:left="827" w:hanging="361"/>
      </w:pPr>
      <w:rPr>
        <w:rFonts w:ascii="Symbol" w:eastAsia="Symbol" w:hAnsi="Symbol" w:cs="Symbol" w:hint="default"/>
        <w:b w:val="0"/>
        <w:bCs w:val="0"/>
        <w:i w:val="0"/>
        <w:iCs w:val="0"/>
        <w:w w:val="100"/>
        <w:sz w:val="22"/>
        <w:szCs w:val="22"/>
        <w:lang w:val="en-US" w:eastAsia="en-US" w:bidi="ar-SA"/>
      </w:rPr>
    </w:lvl>
    <w:lvl w:ilvl="1" w:tplc="FEF4948E">
      <w:numFmt w:val="bullet"/>
      <w:lvlText w:val="•"/>
      <w:lvlJc w:val="left"/>
      <w:pPr>
        <w:ind w:left="1508" w:hanging="361"/>
      </w:pPr>
      <w:rPr>
        <w:rFonts w:hint="default"/>
        <w:lang w:val="en-US" w:eastAsia="en-US" w:bidi="ar-SA"/>
      </w:rPr>
    </w:lvl>
    <w:lvl w:ilvl="2" w:tplc="B60ED05C">
      <w:numFmt w:val="bullet"/>
      <w:lvlText w:val="•"/>
      <w:lvlJc w:val="left"/>
      <w:pPr>
        <w:ind w:left="2197" w:hanging="361"/>
      </w:pPr>
      <w:rPr>
        <w:rFonts w:hint="default"/>
        <w:lang w:val="en-US" w:eastAsia="en-US" w:bidi="ar-SA"/>
      </w:rPr>
    </w:lvl>
    <w:lvl w:ilvl="3" w:tplc="EA2A1636">
      <w:numFmt w:val="bullet"/>
      <w:lvlText w:val="•"/>
      <w:lvlJc w:val="left"/>
      <w:pPr>
        <w:ind w:left="2885" w:hanging="361"/>
      </w:pPr>
      <w:rPr>
        <w:rFonts w:hint="default"/>
        <w:lang w:val="en-US" w:eastAsia="en-US" w:bidi="ar-SA"/>
      </w:rPr>
    </w:lvl>
    <w:lvl w:ilvl="4" w:tplc="76CE3E78">
      <w:numFmt w:val="bullet"/>
      <w:lvlText w:val="•"/>
      <w:lvlJc w:val="left"/>
      <w:pPr>
        <w:ind w:left="3574" w:hanging="361"/>
      </w:pPr>
      <w:rPr>
        <w:rFonts w:hint="default"/>
        <w:lang w:val="en-US" w:eastAsia="en-US" w:bidi="ar-SA"/>
      </w:rPr>
    </w:lvl>
    <w:lvl w:ilvl="5" w:tplc="08365C60">
      <w:numFmt w:val="bullet"/>
      <w:lvlText w:val="•"/>
      <w:lvlJc w:val="left"/>
      <w:pPr>
        <w:ind w:left="4263" w:hanging="361"/>
      </w:pPr>
      <w:rPr>
        <w:rFonts w:hint="default"/>
        <w:lang w:val="en-US" w:eastAsia="en-US" w:bidi="ar-SA"/>
      </w:rPr>
    </w:lvl>
    <w:lvl w:ilvl="6" w:tplc="228CDF2C">
      <w:numFmt w:val="bullet"/>
      <w:lvlText w:val="•"/>
      <w:lvlJc w:val="left"/>
      <w:pPr>
        <w:ind w:left="4951" w:hanging="361"/>
      </w:pPr>
      <w:rPr>
        <w:rFonts w:hint="default"/>
        <w:lang w:val="en-US" w:eastAsia="en-US" w:bidi="ar-SA"/>
      </w:rPr>
    </w:lvl>
    <w:lvl w:ilvl="7" w:tplc="36D294F0">
      <w:numFmt w:val="bullet"/>
      <w:lvlText w:val="•"/>
      <w:lvlJc w:val="left"/>
      <w:pPr>
        <w:ind w:left="5640" w:hanging="361"/>
      </w:pPr>
      <w:rPr>
        <w:rFonts w:hint="default"/>
        <w:lang w:val="en-US" w:eastAsia="en-US" w:bidi="ar-SA"/>
      </w:rPr>
    </w:lvl>
    <w:lvl w:ilvl="8" w:tplc="56902E2A">
      <w:numFmt w:val="bullet"/>
      <w:lvlText w:val="•"/>
      <w:lvlJc w:val="left"/>
      <w:pPr>
        <w:ind w:left="6328" w:hanging="361"/>
      </w:pPr>
      <w:rPr>
        <w:rFonts w:hint="default"/>
        <w:lang w:val="en-US" w:eastAsia="en-US" w:bidi="ar-SA"/>
      </w:rPr>
    </w:lvl>
  </w:abstractNum>
  <w:num w:numId="1" w16cid:durableId="1101409647">
    <w:abstractNumId w:val="1"/>
  </w:num>
  <w:num w:numId="2" w16cid:durableId="99353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62"/>
    <w:rsid w:val="00906FDE"/>
    <w:rsid w:val="00BE3E8A"/>
    <w:rsid w:val="00CC3562"/>
    <w:rsid w:val="00E1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3CE3"/>
  <w15:chartTrackingRefBased/>
  <w15:docId w15:val="{2BD3E244-F097-4B1B-90C5-21EE3583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C356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CC3562"/>
    <w:rPr>
      <w:rFonts w:ascii="Arial" w:eastAsia="Arial" w:hAnsi="Arial" w:cs="Arial"/>
    </w:rPr>
  </w:style>
  <w:style w:type="paragraph" w:styleId="Title">
    <w:name w:val="Title"/>
    <w:basedOn w:val="Normal"/>
    <w:link w:val="TitleChar"/>
    <w:uiPriority w:val="10"/>
    <w:qFormat/>
    <w:rsid w:val="00CC3562"/>
    <w:pPr>
      <w:widowControl w:val="0"/>
      <w:autoSpaceDE w:val="0"/>
      <w:autoSpaceDN w:val="0"/>
      <w:spacing w:before="92" w:after="0" w:line="240" w:lineRule="auto"/>
      <w:ind w:left="460"/>
      <w:jc w:val="both"/>
    </w:pPr>
    <w:rPr>
      <w:rFonts w:ascii="Arial" w:eastAsia="Arial" w:hAnsi="Arial" w:cs="Arial"/>
      <w:b/>
      <w:bCs/>
      <w:sz w:val="28"/>
      <w:szCs w:val="28"/>
    </w:rPr>
  </w:style>
  <w:style w:type="character" w:customStyle="1" w:styleId="TitleChar">
    <w:name w:val="Title Char"/>
    <w:basedOn w:val="DefaultParagraphFont"/>
    <w:link w:val="Title"/>
    <w:uiPriority w:val="10"/>
    <w:rsid w:val="00CC3562"/>
    <w:rPr>
      <w:rFonts w:ascii="Arial" w:eastAsia="Arial" w:hAnsi="Arial" w:cs="Arial"/>
      <w:b/>
      <w:bCs/>
      <w:sz w:val="28"/>
      <w:szCs w:val="28"/>
    </w:rPr>
  </w:style>
  <w:style w:type="paragraph" w:customStyle="1" w:styleId="TableParagraph">
    <w:name w:val="Table Paragraph"/>
    <w:basedOn w:val="Normal"/>
    <w:uiPriority w:val="1"/>
    <w:qFormat/>
    <w:rsid w:val="00CC3562"/>
    <w:pPr>
      <w:widowControl w:val="0"/>
      <w:autoSpaceDE w:val="0"/>
      <w:autoSpaceDN w:val="0"/>
      <w:spacing w:after="0" w:line="240" w:lineRule="auto"/>
    </w:pPr>
    <w:rPr>
      <w:rFonts w:ascii="Arial" w:eastAsia="Arial" w:hAnsi="Arial" w:cs="Arial"/>
    </w:rPr>
  </w:style>
  <w:style w:type="character" w:styleId="Hyperlink">
    <w:name w:val="Hyperlink"/>
    <w:basedOn w:val="DefaultParagraphFont"/>
    <w:uiPriority w:val="99"/>
    <w:unhideWhenUsed/>
    <w:rsid w:val="00CC3562"/>
    <w:rPr>
      <w:color w:val="0563C1" w:themeColor="hyperlink"/>
      <w:u w:val="single"/>
    </w:rPr>
  </w:style>
  <w:style w:type="character" w:styleId="UnresolvedMention">
    <w:name w:val="Unresolved Mention"/>
    <w:basedOn w:val="DefaultParagraphFont"/>
    <w:uiPriority w:val="99"/>
    <w:semiHidden/>
    <w:unhideWhenUsed/>
    <w:rsid w:val="00CC3562"/>
    <w:rPr>
      <w:color w:val="605E5C"/>
      <w:shd w:val="clear" w:color="auto" w:fill="E1DFDD"/>
    </w:rPr>
  </w:style>
  <w:style w:type="character" w:styleId="CommentReference">
    <w:name w:val="annotation reference"/>
    <w:basedOn w:val="DefaultParagraphFont"/>
    <w:uiPriority w:val="99"/>
    <w:semiHidden/>
    <w:unhideWhenUsed/>
    <w:rsid w:val="00CC3562"/>
    <w:rPr>
      <w:sz w:val="16"/>
      <w:szCs w:val="16"/>
    </w:rPr>
  </w:style>
  <w:style w:type="paragraph" w:styleId="CommentText">
    <w:name w:val="annotation text"/>
    <w:basedOn w:val="Normal"/>
    <w:link w:val="CommentTextChar"/>
    <w:uiPriority w:val="99"/>
    <w:unhideWhenUsed/>
    <w:rsid w:val="00CC3562"/>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CC3562"/>
    <w:rPr>
      <w:rFonts w:ascii="Arial" w:eastAsia="Arial" w:hAnsi="Arial" w:cs="Arial"/>
      <w:sz w:val="20"/>
      <w:szCs w:val="20"/>
    </w:rPr>
  </w:style>
  <w:style w:type="paragraph" w:styleId="Header">
    <w:name w:val="header"/>
    <w:basedOn w:val="Normal"/>
    <w:link w:val="HeaderChar"/>
    <w:uiPriority w:val="99"/>
    <w:unhideWhenUsed/>
    <w:rsid w:val="00BE3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8A"/>
  </w:style>
  <w:style w:type="paragraph" w:styleId="Footer">
    <w:name w:val="footer"/>
    <w:basedOn w:val="Normal"/>
    <w:link w:val="FooterChar"/>
    <w:uiPriority w:val="99"/>
    <w:unhideWhenUsed/>
    <w:rsid w:val="00BE3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treasurer.com/state-and-local-government-finance-division/local-government-commission/local-fiscal-management/annual-audit" TargetMode="External"/><Relationship Id="rId13" Type="http://schemas.openxmlformats.org/officeDocument/2006/relationships/hyperlink" Target="https://www.nctreasurer.com/state-and-local-government-finance-division/local-government-commission/local-fiscal-management/annual-audit/pension-opeb" TargetMode="External"/><Relationship Id="rId18" Type="http://schemas.openxmlformats.org/officeDocument/2006/relationships/hyperlink" Target="https://www.nctreasurer.com/state-and-local-government-finance-division/local-government-commission/local-fiscal-management/annual-audit/pension-opeb" TargetMode="External"/><Relationship Id="rId26" Type="http://schemas.openxmlformats.org/officeDocument/2006/relationships/hyperlink" Target="https://www.gfoa.org/articles/43531" TargetMode="External"/><Relationship Id="rId3" Type="http://schemas.openxmlformats.org/officeDocument/2006/relationships/settings" Target="settings.xml"/><Relationship Id="rId21" Type="http://schemas.openxmlformats.org/officeDocument/2006/relationships/hyperlink" Target="https://files.nc.gov/nctreasurer/documents/files/SLGFD/Memos/2014-08.pdf" TargetMode="External"/><Relationship Id="rId7" Type="http://schemas.openxmlformats.org/officeDocument/2006/relationships/hyperlink" Target="https://www.ncleg.gov/EnactedLegislation/Statutes/HTML/ByArticle/Chapter_159/Article_3.html" TargetMode="External"/><Relationship Id="rId12" Type="http://schemas.openxmlformats.org/officeDocument/2006/relationships/hyperlink" Target="https://www.nctreasurer.com/local-government-covid-19-resources" TargetMode="External"/><Relationship Id="rId17" Type="http://schemas.openxmlformats.org/officeDocument/2006/relationships/hyperlink" Target="https://files.nc.gov/nctreasurer/documents/files/SLGFD/Memos/2021-04.pdf" TargetMode="External"/><Relationship Id="rId25" Type="http://schemas.openxmlformats.org/officeDocument/2006/relationships/hyperlink" Target="https://www.nctreasurer.com/state-and-local-government-finance-division-memos" TargetMode="External"/><Relationship Id="rId2" Type="http://schemas.openxmlformats.org/officeDocument/2006/relationships/styles" Target="styles.xml"/><Relationship Id="rId16" Type="http://schemas.openxmlformats.org/officeDocument/2006/relationships/hyperlink" Target="https://www.nctreasurer.com/additional-worksheet-tools-calculation-restricted-state-statute" TargetMode="External"/><Relationship Id="rId20" Type="http://schemas.openxmlformats.org/officeDocument/2006/relationships/hyperlink" Target="https://files.nc.gov/nctreasurer/documents/files/SLGFD/Memos/2014-08.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treasurer.com/local-government-covid-19-resources" TargetMode="External"/><Relationship Id="rId24" Type="http://schemas.openxmlformats.org/officeDocument/2006/relationships/hyperlink" Target="https://www.nctreasurer.com/state-and-local-government-finance-division-memos" TargetMode="External"/><Relationship Id="rId5" Type="http://schemas.openxmlformats.org/officeDocument/2006/relationships/footnotes" Target="footnotes.xml"/><Relationship Id="rId15" Type="http://schemas.openxmlformats.org/officeDocument/2006/relationships/hyperlink" Target="https://www.nctreasurer.com/additional-worksheet-tools-calculation-restricted-state-statute" TargetMode="External"/><Relationship Id="rId23" Type="http://schemas.openxmlformats.org/officeDocument/2006/relationships/hyperlink" Target="https://www.gasb.org/home" TargetMode="External"/><Relationship Id="rId28" Type="http://schemas.openxmlformats.org/officeDocument/2006/relationships/hyperlink" Target="https://www.nctreasurer.com/state-and-local-government-finance-division/local-government-commission/memo-document" TargetMode="External"/><Relationship Id="rId10" Type="http://schemas.openxmlformats.org/officeDocument/2006/relationships/hyperlink" Target="https://www.ncleg.gov/" TargetMode="External"/><Relationship Id="rId19" Type="http://schemas.openxmlformats.org/officeDocument/2006/relationships/hyperlink" Target="https://www.nctreasurer.com/state-and-local-government-finance-division/local-government-commission/local-fiscal-management/annual-audit/pension-ope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leg.gov/EnactedLegislation/Statutes/HTML/BySection/Chapter_159/GS_159-7.html" TargetMode="External"/><Relationship Id="rId14" Type="http://schemas.openxmlformats.org/officeDocument/2006/relationships/hyperlink" Target="https://www.nctreasurer.com/state-and-local-government-finance-division/local-government-commission/local-fiscal-management/annual-audit/pension-opeb" TargetMode="External"/><Relationship Id="rId22" Type="http://schemas.openxmlformats.org/officeDocument/2006/relationships/hyperlink" Target="https://ncleg.gov/EnactedLegislation/Statutes/PDF/BySection/Chapter_159/GS_159-29.pdf" TargetMode="External"/><Relationship Id="rId27" Type="http://schemas.openxmlformats.org/officeDocument/2006/relationships/hyperlink" Target="https://www.nctreasurer.com/state-and-local-government-finance-division/local-government-commission/memo-docu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10331</Words>
  <Characters>58891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NCDST</Company>
  <LinksUpToDate>false</LinksUpToDate>
  <CharactersWithSpaces>69084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McCullough</dc:creator>
  <cp:keywords/>
  <dc:description/>
  <cp:lastModifiedBy>Hope McCullough</cp:lastModifiedBy>
  <cp:revision>2</cp:revision>
  <dcterms:created xsi:type="dcterms:W3CDTF">2024-10-25T18:22:00Z</dcterms:created>
  <dcterms:modified xsi:type="dcterms:W3CDTF">2024-10-25T18:42:00Z</dcterms:modified>
</cp:coreProperties>
</file>