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4F3" w:rsidRPr="003664F3" w:rsidRDefault="003664F3" w:rsidP="003664F3">
      <w:pPr>
        <w:jc w:val="center"/>
        <w:rPr>
          <w:rFonts w:ascii="Century Schoolbook" w:hAnsi="Century Schoolbook"/>
          <w:b/>
        </w:rPr>
      </w:pPr>
      <w:r w:rsidRPr="003664F3">
        <w:rPr>
          <w:rFonts w:ascii="Century Schoolbook" w:hAnsi="Century Schoolbook"/>
          <w:b/>
        </w:rPr>
        <w:t xml:space="preserve">Dogwood </w:t>
      </w:r>
      <w:r w:rsidR="008304AE">
        <w:rPr>
          <w:rFonts w:ascii="Century Schoolbook" w:hAnsi="Century Schoolbook"/>
          <w:b/>
        </w:rPr>
        <w:t xml:space="preserve">Public </w:t>
      </w:r>
      <w:r w:rsidRPr="003664F3">
        <w:rPr>
          <w:rFonts w:ascii="Century Schoolbook" w:hAnsi="Century Schoolbook"/>
          <w:b/>
        </w:rPr>
        <w:t>Housing Authority</w:t>
      </w:r>
    </w:p>
    <w:p w:rsidR="003664F3" w:rsidRPr="003664F3" w:rsidRDefault="003664F3" w:rsidP="003664F3">
      <w:pPr>
        <w:jc w:val="center"/>
        <w:rPr>
          <w:rFonts w:ascii="Century Schoolbook" w:hAnsi="Century Schoolbook"/>
          <w:b/>
        </w:rPr>
      </w:pPr>
      <w:r w:rsidRPr="003664F3">
        <w:rPr>
          <w:rFonts w:ascii="Century Schoolbook" w:hAnsi="Century Schoolbook"/>
          <w:b/>
        </w:rPr>
        <w:t>Notes to the Financial Statements</w:t>
      </w:r>
    </w:p>
    <w:p w:rsidR="003664F3" w:rsidRPr="003664F3" w:rsidRDefault="003664F3" w:rsidP="003664F3">
      <w:pPr>
        <w:jc w:val="center"/>
        <w:rPr>
          <w:rFonts w:ascii="Century Schoolbook" w:hAnsi="Century Schoolbook"/>
          <w:b/>
        </w:rPr>
      </w:pPr>
      <w:r w:rsidRPr="003664F3">
        <w:rPr>
          <w:rFonts w:ascii="Century Schoolbook" w:hAnsi="Century Schoolbook"/>
          <w:b/>
        </w:rPr>
        <w:t xml:space="preserve">For the Fiscal Year Ended </w:t>
      </w:r>
      <w:r w:rsidR="00DD6FA4">
        <w:rPr>
          <w:rFonts w:ascii="Century Schoolbook" w:hAnsi="Century Schoolbook"/>
          <w:b/>
        </w:rPr>
        <w:t>September</w:t>
      </w:r>
      <w:r w:rsidRPr="003664F3">
        <w:rPr>
          <w:rFonts w:ascii="Century Schoolbook" w:hAnsi="Century Schoolbook"/>
          <w:b/>
        </w:rPr>
        <w:t xml:space="preserve"> 30, </w:t>
      </w:r>
      <w:r w:rsidR="001374CE">
        <w:rPr>
          <w:rFonts w:ascii="Century Schoolbook" w:hAnsi="Century Schoolbook"/>
          <w:b/>
        </w:rPr>
        <w:t>2016</w:t>
      </w:r>
    </w:p>
    <w:p w:rsidR="003664F3" w:rsidRPr="003664F3" w:rsidRDefault="003664F3" w:rsidP="00B25E02">
      <w:pPr>
        <w:jc w:val="both"/>
        <w:rPr>
          <w:rFonts w:ascii="Century Schoolbook" w:hAnsi="Century Schoolbook"/>
        </w:rPr>
      </w:pPr>
    </w:p>
    <w:p w:rsidR="003664F3" w:rsidRPr="009C213D" w:rsidRDefault="003664F3" w:rsidP="00B25E02">
      <w:pPr>
        <w:jc w:val="both"/>
        <w:rPr>
          <w:rFonts w:ascii="Century Schoolbook" w:hAnsi="Century Schoolbook"/>
          <w:b/>
        </w:rPr>
      </w:pPr>
      <w:r w:rsidRPr="009C213D">
        <w:rPr>
          <w:rFonts w:ascii="Century Schoolbook" w:hAnsi="Century Schoolbook"/>
          <w:b/>
        </w:rPr>
        <w:t>I.</w:t>
      </w:r>
      <w:r w:rsidRPr="009C213D">
        <w:rPr>
          <w:rFonts w:ascii="Century Schoolbook" w:hAnsi="Century Schoolbook"/>
          <w:b/>
        </w:rPr>
        <w:tab/>
        <w:t>Summary of Significant Accounting Policies</w:t>
      </w:r>
    </w:p>
    <w:p w:rsidR="003664F3" w:rsidRPr="003664F3" w:rsidRDefault="003664F3" w:rsidP="00B25E02">
      <w:pPr>
        <w:jc w:val="both"/>
        <w:rPr>
          <w:rFonts w:ascii="Century Schoolbook" w:hAnsi="Century Schoolbook"/>
        </w:rPr>
      </w:pPr>
      <w:r w:rsidRPr="003664F3">
        <w:rPr>
          <w:rFonts w:ascii="Century Schoolbook" w:hAnsi="Century Schoolbook"/>
        </w:rPr>
        <w:t xml:space="preserve">The accounting policies of the </w:t>
      </w:r>
      <w:r w:rsidR="008304AE">
        <w:rPr>
          <w:rFonts w:ascii="Century Schoolbook" w:hAnsi="Century Schoolbook"/>
        </w:rPr>
        <w:t>Dogwood Public Housing Authority</w:t>
      </w:r>
      <w:r w:rsidR="00710D3D">
        <w:rPr>
          <w:rFonts w:ascii="Century Schoolbook" w:hAnsi="Century Schoolbook"/>
        </w:rPr>
        <w:t xml:space="preserve"> </w:t>
      </w:r>
      <w:r w:rsidRPr="003664F3">
        <w:rPr>
          <w:rFonts w:ascii="Century Schoolbook" w:hAnsi="Century Schoolbook"/>
        </w:rPr>
        <w:t>conform to generally accepted accounting principles as applicable to governments.  The following is a summary of the more s</w:t>
      </w:r>
      <w:r>
        <w:rPr>
          <w:rFonts w:ascii="Century Schoolbook" w:hAnsi="Century Schoolbook"/>
        </w:rPr>
        <w:t>ignificant accounting policies</w:t>
      </w:r>
      <w:r w:rsidR="0014344F">
        <w:rPr>
          <w:rFonts w:ascii="Century Schoolbook" w:hAnsi="Century Schoolbook"/>
        </w:rPr>
        <w:t>.</w:t>
      </w:r>
    </w:p>
    <w:p w:rsidR="003664F3" w:rsidRPr="009C213D" w:rsidRDefault="003664F3" w:rsidP="00B25E02">
      <w:pPr>
        <w:jc w:val="both"/>
        <w:rPr>
          <w:rFonts w:ascii="Century Schoolbook" w:hAnsi="Century Schoolbook"/>
        </w:rPr>
      </w:pPr>
      <w:r w:rsidRPr="009C213D">
        <w:rPr>
          <w:rFonts w:ascii="Century Schoolbook" w:hAnsi="Century Schoolbook"/>
        </w:rPr>
        <w:t>A.</w:t>
      </w:r>
      <w:r w:rsidRPr="009C213D">
        <w:rPr>
          <w:rFonts w:ascii="Century Schoolbook" w:hAnsi="Century Schoolbook"/>
        </w:rPr>
        <w:tab/>
      </w:r>
      <w:r w:rsidRPr="009C213D">
        <w:rPr>
          <w:rFonts w:ascii="Century Schoolbook" w:hAnsi="Century Schoolbook"/>
          <w:u w:val="single"/>
        </w:rPr>
        <w:t>Reporting Entity</w:t>
      </w:r>
    </w:p>
    <w:p w:rsidR="003664F3" w:rsidRPr="003664F3" w:rsidRDefault="003664F3" w:rsidP="00B25E02">
      <w:pPr>
        <w:jc w:val="both"/>
        <w:rPr>
          <w:rFonts w:ascii="Century Schoolbook" w:hAnsi="Century Schoolbook"/>
        </w:rPr>
      </w:pPr>
      <w:r w:rsidRPr="003664F3">
        <w:rPr>
          <w:rFonts w:ascii="Century Schoolbook" w:hAnsi="Century Schoolbook"/>
        </w:rPr>
        <w:t xml:space="preserve">The </w:t>
      </w:r>
      <w:r w:rsidR="008304AE">
        <w:rPr>
          <w:rFonts w:ascii="Century Schoolbook" w:hAnsi="Century Schoolbook"/>
        </w:rPr>
        <w:t>Dogwood Public Housing Authority</w:t>
      </w:r>
      <w:r w:rsidRPr="003664F3">
        <w:rPr>
          <w:rFonts w:ascii="Century Schoolbook" w:hAnsi="Century Schoolbook"/>
        </w:rPr>
        <w:t xml:space="preserve"> is a public body and a body corporate and politic created under the authority of Chapter 157 of the General Statutes of North Carolina.  The Authority was created for the purpose of providing safe and sanitary housing for the low-income citizens of the City of Dogwood.  </w:t>
      </w:r>
    </w:p>
    <w:p w:rsidR="003664F3" w:rsidRPr="003664F3" w:rsidRDefault="003664F3" w:rsidP="00B25E02">
      <w:pPr>
        <w:jc w:val="both"/>
        <w:rPr>
          <w:rFonts w:ascii="Century Schoolbook" w:hAnsi="Century Schoolbook"/>
        </w:rPr>
      </w:pPr>
      <w:r w:rsidRPr="003664F3">
        <w:rPr>
          <w:rFonts w:ascii="Century Schoolbook" w:hAnsi="Century Schoolbook"/>
        </w:rPr>
        <w:t xml:space="preserve">The Authority is reported as a related organization in the notes to the City of Dogwood’s financial statements </w:t>
      </w:r>
      <w:r w:rsidR="00651726">
        <w:rPr>
          <w:rFonts w:ascii="Century Schoolbook" w:hAnsi="Century Schoolbook"/>
        </w:rPr>
        <w:t>because</w:t>
      </w:r>
      <w:r w:rsidR="00651726" w:rsidRPr="003664F3">
        <w:rPr>
          <w:rFonts w:ascii="Century Schoolbook" w:hAnsi="Century Schoolbook"/>
        </w:rPr>
        <w:t xml:space="preserve"> </w:t>
      </w:r>
      <w:r w:rsidRPr="003664F3">
        <w:rPr>
          <w:rFonts w:ascii="Century Schoolbook" w:hAnsi="Century Schoolbook"/>
        </w:rPr>
        <w:t>the governing board’s five-member Board of Commissioners of the Authority are appointed to two-year terms by the mayor of the City of Dogwood and the City of Dogwood has the ability to remove the appointed board members for cause. However, the Authority is not a component unit of the financial reporting entity of the City of Dogwood since it designates its own management, approves its own budget, and maintains its own accounting system.  In addition, the City provides no financial support to the Authority</w:t>
      </w:r>
      <w:r w:rsidR="002224FF">
        <w:rPr>
          <w:rFonts w:ascii="Century Schoolbook" w:hAnsi="Century Schoolbook"/>
        </w:rPr>
        <w:t xml:space="preserve"> and</w:t>
      </w:r>
      <w:r w:rsidR="002224FF" w:rsidRPr="003664F3">
        <w:rPr>
          <w:rFonts w:ascii="Century Schoolbook" w:hAnsi="Century Schoolbook"/>
        </w:rPr>
        <w:t xml:space="preserve"> </w:t>
      </w:r>
      <w:r w:rsidRPr="003664F3">
        <w:rPr>
          <w:rFonts w:ascii="Century Schoolbook" w:hAnsi="Century Schoolbook"/>
        </w:rPr>
        <w:t>is not obligated for the Authority’s debts or entitled to any surpluses of the Authority.  The City is not financially accountable for the Authority since it cannot impose its will on the Authority and there is no potential for the Authority to provide financial benefit to, or impose financial bu</w:t>
      </w:r>
      <w:r>
        <w:rPr>
          <w:rFonts w:ascii="Century Schoolbook" w:hAnsi="Century Schoolbook"/>
        </w:rPr>
        <w:t xml:space="preserve">rdens on, the City of Dogwood. </w:t>
      </w:r>
    </w:p>
    <w:p w:rsidR="003664F3" w:rsidRPr="003664F3" w:rsidRDefault="003664F3" w:rsidP="00B25E02">
      <w:pPr>
        <w:jc w:val="both"/>
        <w:rPr>
          <w:rFonts w:ascii="Century Schoolbook" w:hAnsi="Century Schoolbook"/>
        </w:rPr>
      </w:pPr>
      <w:r w:rsidRPr="003664F3">
        <w:rPr>
          <w:rFonts w:ascii="Century Schoolbook" w:hAnsi="Century Schoolbook"/>
        </w:rPr>
        <w:t>B.</w:t>
      </w:r>
      <w:r w:rsidRPr="003664F3">
        <w:rPr>
          <w:rFonts w:ascii="Century Schoolbook" w:hAnsi="Century Schoolbook"/>
        </w:rPr>
        <w:tab/>
      </w:r>
      <w:r w:rsidRPr="009C213D">
        <w:rPr>
          <w:rFonts w:ascii="Century Schoolbook" w:hAnsi="Century Schoolbook"/>
          <w:u w:val="single"/>
        </w:rPr>
        <w:t>Description of a Public Housing Authority</w:t>
      </w:r>
      <w:r w:rsidRPr="003664F3">
        <w:rPr>
          <w:rFonts w:ascii="Century Schoolbook" w:hAnsi="Century Schoolbook"/>
        </w:rPr>
        <w:t xml:space="preserve"> </w:t>
      </w:r>
    </w:p>
    <w:p w:rsidR="003664F3" w:rsidRPr="003664F3" w:rsidRDefault="003664F3" w:rsidP="00B25E02">
      <w:pPr>
        <w:jc w:val="both"/>
        <w:rPr>
          <w:rFonts w:ascii="Century Schoolbook" w:hAnsi="Century Schoolbook"/>
        </w:rPr>
      </w:pPr>
      <w:r w:rsidRPr="003664F3">
        <w:rPr>
          <w:rFonts w:ascii="Century Schoolbook" w:hAnsi="Century Schoolbook"/>
        </w:rPr>
        <w:t>Funding for public housing authorities is received from the United States Department of Housing and Urban Development (HUD) and from participant</w:t>
      </w:r>
      <w:r>
        <w:rPr>
          <w:rFonts w:ascii="Century Schoolbook" w:hAnsi="Century Schoolbook"/>
        </w:rPr>
        <w:t xml:space="preserve">s in public housing programs.  </w:t>
      </w:r>
    </w:p>
    <w:p w:rsidR="003664F3" w:rsidRDefault="003664F3" w:rsidP="00B25E02">
      <w:pPr>
        <w:jc w:val="both"/>
        <w:rPr>
          <w:rFonts w:ascii="Century Schoolbook" w:hAnsi="Century Schoolbook"/>
        </w:rPr>
      </w:pPr>
      <w:r w:rsidRPr="003664F3">
        <w:rPr>
          <w:rFonts w:ascii="Century Schoolbook" w:hAnsi="Century Schoolbook"/>
        </w:rPr>
        <w:t xml:space="preserve">The </w:t>
      </w:r>
      <w:r w:rsidR="008304AE">
        <w:rPr>
          <w:rFonts w:ascii="Century Schoolbook" w:hAnsi="Century Schoolbook"/>
        </w:rPr>
        <w:t>Dogwood Public Housing Authority</w:t>
      </w:r>
      <w:r w:rsidRPr="003664F3">
        <w:rPr>
          <w:rFonts w:ascii="Century Schoolbook" w:hAnsi="Century Schoolbook"/>
        </w:rPr>
        <w:t xml:space="preserve"> has 180 units in management.  It is also administering a Modernization Program f</w:t>
      </w:r>
      <w:r>
        <w:rPr>
          <w:rFonts w:ascii="Century Schoolbook" w:hAnsi="Century Schoolbook"/>
        </w:rPr>
        <w:t xml:space="preserve">or 30 units.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832"/>
      </w:tblGrid>
      <w:tr w:rsidR="000F6FE9" w:rsidTr="000F6FE9">
        <w:tc>
          <w:tcPr>
            <w:tcW w:w="4788" w:type="dxa"/>
          </w:tcPr>
          <w:tbl>
            <w:tblPr>
              <w:tblStyle w:val="TableGrid"/>
              <w:tblpPr w:leftFromText="180" w:rightFromText="180" w:vertAnchor="text" w:horzAnchor="margin" w:tblpY="67"/>
              <w:tblW w:w="0" w:type="auto"/>
              <w:tblLook w:val="04A0" w:firstRow="1" w:lastRow="0" w:firstColumn="1" w:lastColumn="0" w:noHBand="0" w:noVBand="1"/>
            </w:tblPr>
            <w:tblGrid>
              <w:gridCol w:w="2898"/>
              <w:gridCol w:w="900"/>
            </w:tblGrid>
            <w:tr w:rsidR="000F6FE9" w:rsidTr="000F6FE9">
              <w:trPr>
                <w:trHeight w:val="296"/>
              </w:trPr>
              <w:tc>
                <w:tcPr>
                  <w:tcW w:w="2898" w:type="dxa"/>
                </w:tcPr>
                <w:p w:rsidR="000F6FE9" w:rsidRDefault="000F6FE9" w:rsidP="00B25E02">
                  <w:pPr>
                    <w:jc w:val="both"/>
                    <w:rPr>
                      <w:rFonts w:ascii="Century Schoolbook" w:hAnsi="Century Schoolbook"/>
                    </w:rPr>
                  </w:pPr>
                  <w:r>
                    <w:rPr>
                      <w:rFonts w:ascii="Century Schoolbook" w:hAnsi="Century Schoolbook"/>
                    </w:rPr>
                    <w:t>Management</w:t>
                  </w:r>
                </w:p>
              </w:tc>
              <w:tc>
                <w:tcPr>
                  <w:tcW w:w="900" w:type="dxa"/>
                </w:tcPr>
                <w:p w:rsidR="000F6FE9" w:rsidRDefault="000F6FE9" w:rsidP="00B25E02">
                  <w:pPr>
                    <w:jc w:val="both"/>
                    <w:rPr>
                      <w:rFonts w:ascii="Century Schoolbook" w:hAnsi="Century Schoolbook"/>
                    </w:rPr>
                  </w:pPr>
                  <w:r>
                    <w:rPr>
                      <w:rFonts w:ascii="Century Schoolbook" w:hAnsi="Century Schoolbook"/>
                    </w:rPr>
                    <w:t>Units</w:t>
                  </w:r>
                </w:p>
              </w:tc>
            </w:tr>
            <w:tr w:rsidR="000F6FE9" w:rsidTr="000F6FE9">
              <w:trPr>
                <w:trHeight w:val="279"/>
              </w:trPr>
              <w:tc>
                <w:tcPr>
                  <w:tcW w:w="2898" w:type="dxa"/>
                </w:tcPr>
                <w:p w:rsidR="000F6FE9" w:rsidRDefault="000F6FE9" w:rsidP="00B25E02">
                  <w:pPr>
                    <w:jc w:val="both"/>
                    <w:rPr>
                      <w:rFonts w:ascii="Century Schoolbook" w:hAnsi="Century Schoolbook"/>
                    </w:rPr>
                  </w:pPr>
                  <w:r>
                    <w:rPr>
                      <w:rFonts w:ascii="Century Schoolbook" w:hAnsi="Century Schoolbook"/>
                    </w:rPr>
                    <w:t>Owned Housing ST X-1, 2</w:t>
                  </w:r>
                </w:p>
              </w:tc>
              <w:tc>
                <w:tcPr>
                  <w:tcW w:w="900" w:type="dxa"/>
                </w:tcPr>
                <w:p w:rsidR="000F6FE9" w:rsidRDefault="000F6FE9" w:rsidP="00B25E02">
                  <w:pPr>
                    <w:jc w:val="both"/>
                    <w:rPr>
                      <w:rFonts w:ascii="Century Schoolbook" w:hAnsi="Century Schoolbook"/>
                    </w:rPr>
                  </w:pPr>
                  <w:r>
                    <w:rPr>
                      <w:rFonts w:ascii="Century Schoolbook" w:hAnsi="Century Schoolbook"/>
                    </w:rPr>
                    <w:t>160</w:t>
                  </w:r>
                </w:p>
              </w:tc>
            </w:tr>
            <w:tr w:rsidR="000F6FE9" w:rsidTr="000F6FE9">
              <w:trPr>
                <w:trHeight w:val="279"/>
              </w:trPr>
              <w:tc>
                <w:tcPr>
                  <w:tcW w:w="2898" w:type="dxa"/>
                </w:tcPr>
                <w:p w:rsidR="000F6FE9" w:rsidRDefault="000F6FE9" w:rsidP="00B25E02">
                  <w:pPr>
                    <w:jc w:val="both"/>
                    <w:rPr>
                      <w:rFonts w:ascii="Century Schoolbook" w:hAnsi="Century Schoolbook"/>
                    </w:rPr>
                  </w:pPr>
                  <w:r>
                    <w:rPr>
                      <w:rFonts w:ascii="Century Schoolbook" w:hAnsi="Century Schoolbook"/>
                    </w:rPr>
                    <w:t>HAPs Program ST X-3</w:t>
                  </w:r>
                </w:p>
              </w:tc>
              <w:tc>
                <w:tcPr>
                  <w:tcW w:w="900" w:type="dxa"/>
                </w:tcPr>
                <w:p w:rsidR="000F6FE9" w:rsidRDefault="000F6FE9" w:rsidP="00B25E02">
                  <w:pPr>
                    <w:jc w:val="both"/>
                    <w:rPr>
                      <w:rFonts w:ascii="Century Schoolbook" w:hAnsi="Century Schoolbook"/>
                    </w:rPr>
                  </w:pPr>
                  <w:r>
                    <w:rPr>
                      <w:rFonts w:ascii="Century Schoolbook" w:hAnsi="Century Schoolbook"/>
                    </w:rPr>
                    <w:t>20</w:t>
                  </w:r>
                </w:p>
              </w:tc>
            </w:tr>
            <w:tr w:rsidR="000F6FE9" w:rsidTr="000F6FE9">
              <w:trPr>
                <w:trHeight w:val="278"/>
              </w:trPr>
              <w:tc>
                <w:tcPr>
                  <w:tcW w:w="2898" w:type="dxa"/>
                </w:tcPr>
                <w:p w:rsidR="000F6FE9" w:rsidRDefault="000F6FE9" w:rsidP="00B25E02">
                  <w:pPr>
                    <w:jc w:val="both"/>
                    <w:rPr>
                      <w:rFonts w:ascii="Century Schoolbook" w:hAnsi="Century Schoolbook"/>
                    </w:rPr>
                  </w:pPr>
                  <w:r>
                    <w:rPr>
                      <w:rFonts w:ascii="Century Schoolbook" w:hAnsi="Century Schoolbook"/>
                    </w:rPr>
                    <w:t>Total</w:t>
                  </w:r>
                </w:p>
              </w:tc>
              <w:tc>
                <w:tcPr>
                  <w:tcW w:w="900" w:type="dxa"/>
                </w:tcPr>
                <w:p w:rsidR="000F6FE9" w:rsidRDefault="000F6FE9" w:rsidP="00B25E02">
                  <w:pPr>
                    <w:jc w:val="both"/>
                    <w:rPr>
                      <w:rFonts w:ascii="Century Schoolbook" w:hAnsi="Century Schoolbook"/>
                    </w:rPr>
                  </w:pPr>
                  <w:r>
                    <w:rPr>
                      <w:rFonts w:ascii="Century Schoolbook" w:hAnsi="Century Schoolbook"/>
                    </w:rPr>
                    <w:t>180</w:t>
                  </w:r>
                </w:p>
              </w:tc>
            </w:tr>
          </w:tbl>
          <w:p w:rsidR="000F6FE9" w:rsidRDefault="000F6FE9" w:rsidP="00B25E02">
            <w:pPr>
              <w:jc w:val="both"/>
              <w:rPr>
                <w:rFonts w:ascii="Century Schoolbook" w:hAnsi="Century Schoolbook"/>
              </w:rPr>
            </w:pPr>
          </w:p>
        </w:tc>
        <w:tc>
          <w:tcPr>
            <w:tcW w:w="4788" w:type="dxa"/>
          </w:tcPr>
          <w:tbl>
            <w:tblPr>
              <w:tblStyle w:val="TableGrid"/>
              <w:tblpPr w:leftFromText="180" w:rightFromText="180" w:vertAnchor="text" w:horzAnchor="margin" w:tblpY="-216"/>
              <w:tblOverlap w:val="never"/>
              <w:tblW w:w="4606" w:type="dxa"/>
              <w:tblLook w:val="04A0" w:firstRow="1" w:lastRow="0" w:firstColumn="1" w:lastColumn="0" w:noHBand="0" w:noVBand="1"/>
            </w:tblPr>
            <w:tblGrid>
              <w:gridCol w:w="2910"/>
              <w:gridCol w:w="1696"/>
            </w:tblGrid>
            <w:tr w:rsidR="000F6FE9" w:rsidTr="000F6FE9">
              <w:trPr>
                <w:trHeight w:val="350"/>
              </w:trPr>
              <w:tc>
                <w:tcPr>
                  <w:tcW w:w="2910" w:type="dxa"/>
                </w:tcPr>
                <w:p w:rsidR="000F6FE9" w:rsidRDefault="000F6FE9" w:rsidP="00B25E02">
                  <w:pPr>
                    <w:jc w:val="both"/>
                    <w:rPr>
                      <w:rFonts w:ascii="Century Schoolbook" w:hAnsi="Century Schoolbook"/>
                    </w:rPr>
                  </w:pPr>
                  <w:r>
                    <w:rPr>
                      <w:rFonts w:ascii="Century Schoolbook" w:hAnsi="Century Schoolbook"/>
                    </w:rPr>
                    <w:t>Modernization</w:t>
                  </w:r>
                </w:p>
              </w:tc>
              <w:tc>
                <w:tcPr>
                  <w:tcW w:w="1696" w:type="dxa"/>
                </w:tcPr>
                <w:p w:rsidR="000F6FE9" w:rsidRDefault="000F6FE9" w:rsidP="00B25E02">
                  <w:pPr>
                    <w:jc w:val="both"/>
                    <w:rPr>
                      <w:rFonts w:ascii="Century Schoolbook" w:hAnsi="Century Schoolbook"/>
                    </w:rPr>
                  </w:pPr>
                  <w:r>
                    <w:rPr>
                      <w:rFonts w:ascii="Century Schoolbook" w:hAnsi="Century Schoolbook"/>
                    </w:rPr>
                    <w:t>Units</w:t>
                  </w:r>
                </w:p>
              </w:tc>
            </w:tr>
            <w:tr w:rsidR="000F6FE9" w:rsidTr="000F6FE9">
              <w:trPr>
                <w:trHeight w:val="350"/>
              </w:trPr>
              <w:tc>
                <w:tcPr>
                  <w:tcW w:w="2910" w:type="dxa"/>
                </w:tcPr>
                <w:p w:rsidR="000F6FE9" w:rsidRDefault="000F6FE9" w:rsidP="00B25E02">
                  <w:pPr>
                    <w:jc w:val="both"/>
                    <w:rPr>
                      <w:rFonts w:ascii="Century Schoolbook" w:hAnsi="Century Schoolbook"/>
                    </w:rPr>
                  </w:pPr>
                  <w:r>
                    <w:rPr>
                      <w:rFonts w:ascii="Century Schoolbook" w:hAnsi="Century Schoolbook"/>
                    </w:rPr>
                    <w:t>Project ST X-1</w:t>
                  </w:r>
                </w:p>
              </w:tc>
              <w:tc>
                <w:tcPr>
                  <w:tcW w:w="1696" w:type="dxa"/>
                </w:tcPr>
                <w:p w:rsidR="000F6FE9" w:rsidRDefault="000F6FE9" w:rsidP="00B25E02">
                  <w:pPr>
                    <w:jc w:val="both"/>
                    <w:rPr>
                      <w:rFonts w:ascii="Century Schoolbook" w:hAnsi="Century Schoolbook"/>
                    </w:rPr>
                  </w:pPr>
                  <w:r>
                    <w:rPr>
                      <w:rFonts w:ascii="Century Schoolbook" w:hAnsi="Century Schoolbook"/>
                    </w:rPr>
                    <w:t>30</w:t>
                  </w:r>
                </w:p>
              </w:tc>
            </w:tr>
            <w:tr w:rsidR="000F6FE9" w:rsidTr="000F6FE9">
              <w:trPr>
                <w:trHeight w:val="260"/>
              </w:trPr>
              <w:tc>
                <w:tcPr>
                  <w:tcW w:w="2910" w:type="dxa"/>
                </w:tcPr>
                <w:p w:rsidR="000F6FE9" w:rsidRDefault="000F6FE9" w:rsidP="00B25E02">
                  <w:pPr>
                    <w:jc w:val="both"/>
                    <w:rPr>
                      <w:rFonts w:ascii="Century Schoolbook" w:hAnsi="Century Schoolbook"/>
                    </w:rPr>
                  </w:pPr>
                  <w:r>
                    <w:rPr>
                      <w:rFonts w:ascii="Century Schoolbook" w:hAnsi="Century Schoolbook"/>
                    </w:rPr>
                    <w:t>Total</w:t>
                  </w:r>
                </w:p>
              </w:tc>
              <w:tc>
                <w:tcPr>
                  <w:tcW w:w="1696" w:type="dxa"/>
                </w:tcPr>
                <w:p w:rsidR="000F6FE9" w:rsidRDefault="000F6FE9" w:rsidP="00B25E02">
                  <w:pPr>
                    <w:jc w:val="both"/>
                    <w:rPr>
                      <w:rFonts w:ascii="Century Schoolbook" w:hAnsi="Century Schoolbook"/>
                    </w:rPr>
                  </w:pPr>
                  <w:r>
                    <w:rPr>
                      <w:rFonts w:ascii="Century Schoolbook" w:hAnsi="Century Schoolbook"/>
                    </w:rPr>
                    <w:t>30</w:t>
                  </w:r>
                </w:p>
              </w:tc>
            </w:tr>
          </w:tbl>
          <w:p w:rsidR="000F6FE9" w:rsidRDefault="000F6FE9" w:rsidP="00B25E02">
            <w:pPr>
              <w:jc w:val="both"/>
              <w:rPr>
                <w:rFonts w:ascii="Century Schoolbook" w:hAnsi="Century Schoolbook"/>
              </w:rPr>
            </w:pPr>
          </w:p>
        </w:tc>
      </w:tr>
    </w:tbl>
    <w:p w:rsidR="000F6FE9" w:rsidRDefault="000F6FE9" w:rsidP="00B25E02">
      <w:pPr>
        <w:jc w:val="both"/>
        <w:rPr>
          <w:rFonts w:ascii="Century Schoolbook" w:hAnsi="Century Schoolbook"/>
        </w:rPr>
      </w:pPr>
    </w:p>
    <w:p w:rsidR="003664F3" w:rsidRPr="003664F3" w:rsidRDefault="000F6FE9" w:rsidP="00B25E02">
      <w:pPr>
        <w:jc w:val="both"/>
        <w:rPr>
          <w:rFonts w:ascii="Century Schoolbook" w:hAnsi="Century Schoolbook"/>
        </w:rPr>
      </w:pPr>
      <w:r>
        <w:rPr>
          <w:rFonts w:ascii="Century Schoolbook" w:hAnsi="Century Schoolbook"/>
        </w:rPr>
        <w:lastRenderedPageBreak/>
        <w:t xml:space="preserve"> </w:t>
      </w:r>
      <w:r w:rsidR="003664F3" w:rsidRPr="003664F3">
        <w:rPr>
          <w:rFonts w:ascii="Century Schoolbook" w:hAnsi="Century Schoolbook"/>
        </w:rPr>
        <w:t>C.</w:t>
      </w:r>
      <w:r w:rsidR="003664F3" w:rsidRPr="003664F3">
        <w:rPr>
          <w:rFonts w:ascii="Century Schoolbook" w:hAnsi="Century Schoolbook"/>
        </w:rPr>
        <w:tab/>
      </w:r>
      <w:r w:rsidR="003664F3" w:rsidRPr="009C213D">
        <w:rPr>
          <w:rFonts w:ascii="Century Schoolbook" w:hAnsi="Century Schoolbook"/>
          <w:u w:val="single"/>
        </w:rPr>
        <w:t xml:space="preserve">Basis of </w:t>
      </w:r>
      <w:r w:rsidR="00FD7C86" w:rsidRPr="009C213D">
        <w:rPr>
          <w:rFonts w:ascii="Century Schoolbook" w:hAnsi="Century Schoolbook"/>
          <w:u w:val="single"/>
        </w:rPr>
        <w:t>Presentation – Fund Accounting</w:t>
      </w:r>
    </w:p>
    <w:p w:rsidR="003664F3" w:rsidRPr="003664F3" w:rsidRDefault="003664F3" w:rsidP="00B25E02">
      <w:pPr>
        <w:jc w:val="both"/>
        <w:rPr>
          <w:rFonts w:ascii="Century Schoolbook" w:hAnsi="Century Schoolbook"/>
        </w:rPr>
      </w:pPr>
      <w:r w:rsidRPr="003664F3">
        <w:rPr>
          <w:rFonts w:ascii="Century Schoolbook" w:hAnsi="Century Schoolbook"/>
        </w:rPr>
        <w:t xml:space="preserve">The accounts of the </w:t>
      </w:r>
      <w:r w:rsidR="008304AE">
        <w:rPr>
          <w:rFonts w:ascii="Century Schoolbook" w:hAnsi="Century Schoolbook"/>
        </w:rPr>
        <w:t>Dogwood Public Housing Authority</w:t>
      </w:r>
      <w:r w:rsidRPr="003664F3">
        <w:rPr>
          <w:rFonts w:ascii="Century Schoolbook" w:hAnsi="Century Schoolbook"/>
        </w:rPr>
        <w:t xml:space="preserve"> are organized and operated on a fund basis.  A fund is an independent fiscal and accounting entity with a self-balancing set of accounts recording its assets, </w:t>
      </w:r>
      <w:r w:rsidR="002224FF" w:rsidRPr="00EC6695">
        <w:rPr>
          <w:rFonts w:ascii="Century Schoolbook" w:hAnsi="Century Schoolbook"/>
        </w:rPr>
        <w:t>deferred outflows of resources</w:t>
      </w:r>
      <w:r w:rsidR="002224FF" w:rsidRPr="0014344F">
        <w:rPr>
          <w:rFonts w:ascii="Century Schoolbook" w:hAnsi="Century Schoolbook"/>
        </w:rPr>
        <w:t xml:space="preserve">, </w:t>
      </w:r>
      <w:r w:rsidRPr="0014344F">
        <w:rPr>
          <w:rFonts w:ascii="Century Schoolbook" w:hAnsi="Century Schoolbook"/>
        </w:rPr>
        <w:t xml:space="preserve">liabilities, </w:t>
      </w:r>
      <w:r w:rsidR="002224FF" w:rsidRPr="00EC6695">
        <w:rPr>
          <w:rFonts w:ascii="Century Schoolbook" w:hAnsi="Century Schoolbook"/>
        </w:rPr>
        <w:t>deferred inflows of resources</w:t>
      </w:r>
      <w:r w:rsidR="002224FF" w:rsidRPr="0014344F">
        <w:rPr>
          <w:rFonts w:ascii="Century Schoolbook" w:hAnsi="Century Schoolbook"/>
        </w:rPr>
        <w:t>,</w:t>
      </w:r>
      <w:r w:rsidR="00C94B02" w:rsidRPr="0014344F">
        <w:rPr>
          <w:rFonts w:ascii="Century Schoolbook" w:hAnsi="Century Schoolbook"/>
        </w:rPr>
        <w:t xml:space="preserve"> </w:t>
      </w:r>
      <w:r w:rsidR="001536E6" w:rsidRPr="00EC6695">
        <w:rPr>
          <w:rFonts w:ascii="Century Schoolbook" w:hAnsi="Century Schoolbook"/>
        </w:rPr>
        <w:t>net position</w:t>
      </w:r>
      <w:r w:rsidRPr="0014344F">
        <w:rPr>
          <w:rFonts w:ascii="Century Schoolbook" w:hAnsi="Century Schoolbook"/>
        </w:rPr>
        <w:t>, revenues,</w:t>
      </w:r>
      <w:r w:rsidRPr="003664F3">
        <w:rPr>
          <w:rFonts w:ascii="Century Schoolbook" w:hAnsi="Century Schoolbook"/>
        </w:rPr>
        <w:t xml:space="preserve"> and expenses. </w:t>
      </w:r>
    </w:p>
    <w:p w:rsidR="003664F3" w:rsidRPr="003664F3" w:rsidRDefault="003664F3" w:rsidP="00B25E02">
      <w:pPr>
        <w:jc w:val="both"/>
        <w:rPr>
          <w:rFonts w:ascii="Century Schoolbook" w:hAnsi="Century Schoolbook"/>
        </w:rPr>
      </w:pPr>
      <w:r w:rsidRPr="003664F3">
        <w:rPr>
          <w:rFonts w:ascii="Century Schoolbook" w:hAnsi="Century Schoolbook"/>
        </w:rPr>
        <w:t>The Authority accounts for its operations as enterprise funds.  An enterprise fund is used to account for operations (a) that are financed and operated in a manner similar to private business enterprises – where the intent of the governing body is that the costs (expenses, including depreciation) of providing goods or services to the general public on a continuing basis be financed or recovered primarily through user charges; or (b) where the governing body has decided that periodic determination of revenue earned, expenses incurred, and/or net income is appropriate for capital maintenance, public policy, management control, accou</w:t>
      </w:r>
      <w:r w:rsidR="009C213D">
        <w:rPr>
          <w:rFonts w:ascii="Century Schoolbook" w:hAnsi="Century Schoolbook"/>
        </w:rPr>
        <w:t xml:space="preserve">ntability, or other purposes.  </w:t>
      </w:r>
    </w:p>
    <w:p w:rsidR="00F47886" w:rsidRDefault="003664F3" w:rsidP="00924437">
      <w:pPr>
        <w:jc w:val="both"/>
        <w:rPr>
          <w:rFonts w:ascii="Century Schoolbook" w:hAnsi="Century Schoolbook"/>
        </w:rPr>
      </w:pPr>
      <w:r w:rsidRPr="003664F3">
        <w:rPr>
          <w:rFonts w:ascii="Century Schoolbook" w:hAnsi="Century Schoolbook"/>
        </w:rPr>
        <w:t xml:space="preserve">The </w:t>
      </w:r>
      <w:r w:rsidR="008304AE">
        <w:rPr>
          <w:rFonts w:ascii="Century Schoolbook" w:hAnsi="Century Schoolbook"/>
        </w:rPr>
        <w:t>Dogwood Public Housing Authority</w:t>
      </w:r>
      <w:r w:rsidRPr="003664F3">
        <w:rPr>
          <w:rFonts w:ascii="Century Schoolbook" w:hAnsi="Century Schoolbook"/>
        </w:rPr>
        <w:t xml:space="preserve"> rep</w:t>
      </w:r>
      <w:r w:rsidR="00FD7C86">
        <w:rPr>
          <w:rFonts w:ascii="Century Schoolbook" w:hAnsi="Century Schoolbook"/>
        </w:rPr>
        <w:t>orts the following major funds</w:t>
      </w:r>
      <w:r w:rsidR="000C436C">
        <w:rPr>
          <w:rFonts w:ascii="Century Schoolbook" w:hAnsi="Century Schoolbook"/>
        </w:rPr>
        <w:t>:</w:t>
      </w:r>
    </w:p>
    <w:p w:rsidR="003664F3" w:rsidRPr="003664F3" w:rsidDel="00341C1D" w:rsidRDefault="003664F3" w:rsidP="00F47886">
      <w:pPr>
        <w:ind w:firstLine="720"/>
        <w:jc w:val="both"/>
        <w:rPr>
          <w:rFonts w:ascii="Century Schoolbook" w:hAnsi="Century Schoolbook"/>
        </w:rPr>
      </w:pPr>
      <w:r w:rsidRPr="009C213D" w:rsidDel="00341C1D">
        <w:rPr>
          <w:rFonts w:ascii="Century Schoolbook" w:hAnsi="Century Schoolbook"/>
          <w:i/>
        </w:rPr>
        <w:t xml:space="preserve">The Low Rent </w:t>
      </w:r>
      <w:r w:rsidR="00F47886">
        <w:rPr>
          <w:rFonts w:ascii="Century Schoolbook" w:hAnsi="Century Schoolbook"/>
          <w:i/>
        </w:rPr>
        <w:t xml:space="preserve">Public </w:t>
      </w:r>
      <w:r w:rsidRPr="009C213D" w:rsidDel="00341C1D">
        <w:rPr>
          <w:rFonts w:ascii="Century Schoolbook" w:hAnsi="Century Schoolbook"/>
          <w:i/>
        </w:rPr>
        <w:t>Housing Program</w:t>
      </w:r>
      <w:r w:rsidR="009A3ACD" w:rsidDel="00341C1D">
        <w:rPr>
          <w:rFonts w:ascii="Century Schoolbook" w:hAnsi="Century Schoolbook"/>
        </w:rPr>
        <w:t xml:space="preserve"> allows l</w:t>
      </w:r>
      <w:r w:rsidRPr="003664F3" w:rsidDel="00341C1D">
        <w:rPr>
          <w:rFonts w:ascii="Century Schoolbook" w:hAnsi="Century Schoolbook"/>
        </w:rPr>
        <w:t>ow-income tenants</w:t>
      </w:r>
      <w:r w:rsidR="009A3ACD" w:rsidDel="00341C1D">
        <w:rPr>
          <w:rFonts w:ascii="Century Schoolbook" w:hAnsi="Century Schoolbook"/>
        </w:rPr>
        <w:t xml:space="preserve"> to</w:t>
      </w:r>
      <w:r w:rsidRPr="003664F3" w:rsidDel="00341C1D">
        <w:rPr>
          <w:rFonts w:ascii="Century Schoolbook" w:hAnsi="Century Schoolbook"/>
        </w:rPr>
        <w:t xml:space="preserve"> pay monthly rents, which are determined by their need for assistance.  HUD pays operating subsidies to the housing authority to enable the authority to maintain the low-income character of the neighborhood while providing adequate services and maintaining adequate reserves. </w:t>
      </w:r>
    </w:p>
    <w:p w:rsidR="003664F3" w:rsidRPr="003664F3" w:rsidRDefault="003664F3" w:rsidP="00B25E02">
      <w:pPr>
        <w:ind w:firstLine="720"/>
        <w:jc w:val="both"/>
        <w:rPr>
          <w:rFonts w:ascii="Century Schoolbook" w:hAnsi="Century Schoolbook"/>
        </w:rPr>
      </w:pPr>
      <w:r w:rsidRPr="009C213D">
        <w:rPr>
          <w:rFonts w:ascii="Century Schoolbook" w:hAnsi="Century Schoolbook"/>
          <w:i/>
        </w:rPr>
        <w:t xml:space="preserve">The Housing </w:t>
      </w:r>
      <w:r w:rsidR="00F47886">
        <w:rPr>
          <w:rFonts w:ascii="Century Schoolbook" w:hAnsi="Century Schoolbook"/>
          <w:i/>
        </w:rPr>
        <w:t>Choice Voucher</w:t>
      </w:r>
      <w:r w:rsidRPr="009C213D">
        <w:rPr>
          <w:rFonts w:ascii="Century Schoolbook" w:hAnsi="Century Schoolbook"/>
          <w:i/>
        </w:rPr>
        <w:t xml:space="preserve"> Program</w:t>
      </w:r>
      <w:r w:rsidRPr="003664F3">
        <w:rPr>
          <w:rFonts w:ascii="Century Schoolbook" w:hAnsi="Century Schoolbook"/>
        </w:rPr>
        <w:t xml:space="preserve"> provides rental supplements to the owners of existing private housing who rent to qualifying individuals.  The Authority processes all applicants for the Section 8 Housing Assistance Payments Program, places approved applicants in housing, and pays the owner of the private housing a monthly rental supplement.  Under the conditions of an annual contributions contract, HUD reimburses the Authority for the rental supplements and the administrative cost of managing the program, up to a per unit limit established in the annual contributions contract.</w:t>
      </w:r>
    </w:p>
    <w:p w:rsidR="003664F3" w:rsidRPr="003664F3" w:rsidRDefault="003664F3" w:rsidP="00B25E02">
      <w:pPr>
        <w:ind w:firstLine="720"/>
        <w:jc w:val="both"/>
        <w:rPr>
          <w:rFonts w:ascii="Century Schoolbook" w:hAnsi="Century Schoolbook"/>
        </w:rPr>
      </w:pPr>
      <w:r w:rsidRPr="009C213D">
        <w:rPr>
          <w:rFonts w:ascii="Century Schoolbook" w:hAnsi="Century Schoolbook"/>
          <w:i/>
        </w:rPr>
        <w:t xml:space="preserve">The </w:t>
      </w:r>
      <w:r w:rsidR="00F47886">
        <w:rPr>
          <w:rFonts w:ascii="Century Schoolbook" w:hAnsi="Century Schoolbook"/>
          <w:i/>
        </w:rPr>
        <w:t>Capital Fund Program</w:t>
      </w:r>
      <w:r w:rsidRPr="003664F3">
        <w:rPr>
          <w:rFonts w:ascii="Century Schoolbook" w:hAnsi="Century Schoolbook"/>
        </w:rPr>
        <w:t xml:space="preserve"> accounts for the modernization and improvement of existing housing units owned by the Authority.</w:t>
      </w:r>
    </w:p>
    <w:p w:rsidR="003664F3" w:rsidRPr="003664F3" w:rsidRDefault="003664F3" w:rsidP="00B25E02">
      <w:pPr>
        <w:jc w:val="both"/>
        <w:rPr>
          <w:rFonts w:ascii="Century Schoolbook" w:hAnsi="Century Schoolbook"/>
        </w:rPr>
      </w:pPr>
      <w:r w:rsidRPr="003664F3">
        <w:rPr>
          <w:rFonts w:ascii="Century Schoolbook" w:hAnsi="Century Schoolbook"/>
        </w:rPr>
        <w:t xml:space="preserve">The </w:t>
      </w:r>
      <w:r w:rsidR="008304AE">
        <w:rPr>
          <w:rFonts w:ascii="Century Schoolbook" w:hAnsi="Century Schoolbook"/>
        </w:rPr>
        <w:t>Dogwood Public Housing Authority</w:t>
      </w:r>
      <w:r w:rsidRPr="003664F3">
        <w:rPr>
          <w:rFonts w:ascii="Century Schoolbook" w:hAnsi="Century Schoolbook"/>
        </w:rPr>
        <w:t xml:space="preserve"> reports the following non-major fund</w:t>
      </w:r>
      <w:r w:rsidR="000C436C">
        <w:rPr>
          <w:rFonts w:ascii="Century Schoolbook" w:hAnsi="Century Schoolbook"/>
        </w:rPr>
        <w:t>:</w:t>
      </w:r>
    </w:p>
    <w:p w:rsidR="003664F3" w:rsidRPr="003664F3" w:rsidRDefault="003664F3" w:rsidP="00B25E02">
      <w:pPr>
        <w:ind w:firstLine="720"/>
        <w:jc w:val="both"/>
        <w:rPr>
          <w:rFonts w:ascii="Century Schoolbook" w:hAnsi="Century Schoolbook"/>
        </w:rPr>
      </w:pPr>
      <w:r w:rsidRPr="009C213D">
        <w:rPr>
          <w:rFonts w:ascii="Century Schoolbook" w:hAnsi="Century Schoolbook"/>
          <w:i/>
        </w:rPr>
        <w:t>The Home Ownership Program</w:t>
      </w:r>
      <w:r w:rsidRPr="003664F3">
        <w:rPr>
          <w:rFonts w:ascii="Century Schoolbook" w:hAnsi="Century Schoolbook"/>
        </w:rPr>
        <w:t xml:space="preserve"> provides low-income tenants with the opportunity to purchase a home of their own.  The tenant accumulates equity by renting and maintaining the unit.  The tenant may purchase the home by applying this equity to the purchase of the home and by obtaining financing for the balance of the purchase price.  The Authority administers this program.  Operating subsidies are paid to the Authority and debt service payments are made by HUD under the terms of the annual contribution</w:t>
      </w:r>
      <w:r w:rsidR="009A3ACD">
        <w:rPr>
          <w:rFonts w:ascii="Century Schoolbook" w:hAnsi="Century Schoolbook"/>
        </w:rPr>
        <w:t xml:space="preserve"> contract.</w:t>
      </w:r>
    </w:p>
    <w:p w:rsidR="003664F3" w:rsidRPr="003664F3" w:rsidRDefault="009A3ACD" w:rsidP="00820B0C">
      <w:pPr>
        <w:keepNext/>
        <w:jc w:val="both"/>
        <w:rPr>
          <w:rFonts w:ascii="Century Schoolbook" w:hAnsi="Century Schoolbook"/>
        </w:rPr>
      </w:pPr>
      <w:r>
        <w:rPr>
          <w:rFonts w:ascii="Century Schoolbook" w:hAnsi="Century Schoolbook"/>
        </w:rPr>
        <w:lastRenderedPageBreak/>
        <w:t>D.</w:t>
      </w:r>
      <w:r>
        <w:rPr>
          <w:rFonts w:ascii="Century Schoolbook" w:hAnsi="Century Schoolbook"/>
        </w:rPr>
        <w:tab/>
      </w:r>
      <w:r w:rsidR="009C213D" w:rsidRPr="009C213D">
        <w:rPr>
          <w:rFonts w:ascii="Century Schoolbook" w:hAnsi="Century Schoolbook"/>
          <w:u w:val="single"/>
        </w:rPr>
        <w:t xml:space="preserve">Measurement Focus and </w:t>
      </w:r>
      <w:r w:rsidRPr="009C213D">
        <w:rPr>
          <w:rFonts w:ascii="Century Schoolbook" w:hAnsi="Century Schoolbook"/>
          <w:u w:val="single"/>
        </w:rPr>
        <w:t>Basis of Accounting</w:t>
      </w:r>
    </w:p>
    <w:p w:rsidR="003664F3" w:rsidRPr="003664F3" w:rsidRDefault="003664F3" w:rsidP="00820B0C">
      <w:pPr>
        <w:keepNext/>
        <w:jc w:val="both"/>
        <w:rPr>
          <w:rFonts w:ascii="Century Schoolbook" w:hAnsi="Century Schoolbook"/>
        </w:rPr>
      </w:pPr>
      <w:r w:rsidRPr="003664F3">
        <w:rPr>
          <w:rFonts w:ascii="Century Schoolbook" w:hAnsi="Century Schoolbook"/>
        </w:rPr>
        <w:t>The accounting and financial reporting treatment applied to a fund is determined by its measurement focus.  Enterprise funds are accounted for on a flow of economic resources measurement focus.  With this measurement focus, all assets</w:t>
      </w:r>
      <w:r w:rsidR="00A74357">
        <w:rPr>
          <w:rFonts w:ascii="Century Schoolbook" w:hAnsi="Century Schoolbook"/>
        </w:rPr>
        <w:t>,</w:t>
      </w:r>
      <w:r w:rsidRPr="003664F3">
        <w:rPr>
          <w:rFonts w:ascii="Century Schoolbook" w:hAnsi="Century Schoolbook"/>
        </w:rPr>
        <w:t xml:space="preserve"> </w:t>
      </w:r>
      <w:r w:rsidRPr="0014344F">
        <w:rPr>
          <w:rFonts w:ascii="Century Schoolbook" w:hAnsi="Century Schoolbook"/>
        </w:rPr>
        <w:t xml:space="preserve">and all liabilities associated with the operation of this fund are included on the statement of </w:t>
      </w:r>
      <w:r w:rsidRPr="00EC6695">
        <w:rPr>
          <w:rFonts w:ascii="Century Schoolbook" w:hAnsi="Century Schoolbook"/>
        </w:rPr>
        <w:t xml:space="preserve">net </w:t>
      </w:r>
      <w:r w:rsidR="00D72BC0" w:rsidRPr="00EC6695">
        <w:rPr>
          <w:rFonts w:ascii="Century Schoolbook" w:hAnsi="Century Schoolbook"/>
        </w:rPr>
        <w:t>position</w:t>
      </w:r>
      <w:r w:rsidR="00376EC9" w:rsidRPr="0014344F">
        <w:rPr>
          <w:rFonts w:ascii="Century Schoolbook" w:hAnsi="Century Schoolbook"/>
        </w:rPr>
        <w:t xml:space="preserve">.  </w:t>
      </w:r>
      <w:r w:rsidR="00376EC9" w:rsidRPr="00EC6695">
        <w:rPr>
          <w:rFonts w:ascii="Century Schoolbook" w:hAnsi="Century Schoolbook"/>
        </w:rPr>
        <w:t>Net position</w:t>
      </w:r>
      <w:r w:rsidRPr="00EC6695">
        <w:rPr>
          <w:rFonts w:ascii="Century Schoolbook" w:hAnsi="Century Schoolbook"/>
        </w:rPr>
        <w:t xml:space="preserve"> </w:t>
      </w:r>
      <w:r w:rsidRPr="0014344F">
        <w:rPr>
          <w:rFonts w:ascii="Century Schoolbook" w:hAnsi="Century Schoolbook"/>
        </w:rPr>
        <w:t xml:space="preserve">is the result of deducting all the liabilities </w:t>
      </w:r>
      <w:r w:rsidR="00376EC9" w:rsidRPr="0014344F">
        <w:rPr>
          <w:rFonts w:ascii="Century Schoolbook" w:hAnsi="Century Schoolbook"/>
        </w:rPr>
        <w:t xml:space="preserve">and </w:t>
      </w:r>
      <w:r w:rsidR="00376EC9" w:rsidRPr="00EC6695">
        <w:rPr>
          <w:rFonts w:ascii="Century Schoolbook" w:hAnsi="Century Schoolbook"/>
        </w:rPr>
        <w:t>deferred inflows of resources</w:t>
      </w:r>
      <w:r w:rsidR="00376EC9" w:rsidRPr="0014344F">
        <w:rPr>
          <w:rFonts w:ascii="Century Schoolbook" w:hAnsi="Century Schoolbook"/>
        </w:rPr>
        <w:t xml:space="preserve"> </w:t>
      </w:r>
      <w:r w:rsidRPr="0014344F">
        <w:rPr>
          <w:rFonts w:ascii="Century Schoolbook" w:hAnsi="Century Schoolbook"/>
        </w:rPr>
        <w:t>from all the assets</w:t>
      </w:r>
      <w:r w:rsidR="00376EC9" w:rsidRPr="0014344F">
        <w:rPr>
          <w:rFonts w:ascii="Century Schoolbook" w:hAnsi="Century Schoolbook"/>
        </w:rPr>
        <w:t xml:space="preserve"> and </w:t>
      </w:r>
      <w:r w:rsidR="00376EC9" w:rsidRPr="00EC6695">
        <w:rPr>
          <w:rFonts w:ascii="Century Schoolbook" w:hAnsi="Century Schoolbook"/>
        </w:rPr>
        <w:t>deferred outflows of resources</w:t>
      </w:r>
      <w:r w:rsidRPr="0014344F">
        <w:rPr>
          <w:rFonts w:ascii="Century Schoolbook" w:hAnsi="Century Schoolbook"/>
        </w:rPr>
        <w:t xml:space="preserve">.  Total </w:t>
      </w:r>
      <w:r w:rsidRPr="00EC6695">
        <w:rPr>
          <w:rFonts w:ascii="Century Schoolbook" w:hAnsi="Century Schoolbook"/>
        </w:rPr>
        <w:t xml:space="preserve">net </w:t>
      </w:r>
      <w:r w:rsidR="00D72BC0" w:rsidRPr="00EC6695">
        <w:rPr>
          <w:rFonts w:ascii="Century Schoolbook" w:hAnsi="Century Schoolbook"/>
        </w:rPr>
        <w:t xml:space="preserve">position </w:t>
      </w:r>
      <w:r w:rsidR="00D72BC0" w:rsidRPr="0014344F">
        <w:rPr>
          <w:rFonts w:ascii="Century Schoolbook" w:hAnsi="Century Schoolbook"/>
        </w:rPr>
        <w:t>is</w:t>
      </w:r>
      <w:r w:rsidRPr="0014344F">
        <w:rPr>
          <w:rFonts w:ascii="Century Schoolbook" w:hAnsi="Century Schoolbook"/>
        </w:rPr>
        <w:t xml:space="preserve"> segregated into three components: 1) </w:t>
      </w:r>
      <w:r w:rsidR="00D72BC0" w:rsidRPr="00EC6695">
        <w:rPr>
          <w:rFonts w:ascii="Century Schoolbook" w:hAnsi="Century Schoolbook"/>
        </w:rPr>
        <w:t xml:space="preserve">net investment </w:t>
      </w:r>
      <w:r w:rsidRPr="00EC6695">
        <w:rPr>
          <w:rFonts w:ascii="Century Schoolbook" w:hAnsi="Century Schoolbook"/>
        </w:rPr>
        <w:t>in capital assets</w:t>
      </w:r>
      <w:r w:rsidRPr="0014344F">
        <w:rPr>
          <w:rFonts w:ascii="Century Schoolbook" w:hAnsi="Century Schoolbook"/>
        </w:rPr>
        <w:t>, 2) restricted, and 3) unrestricted.  Operating statements present increases (e.g., revenues) and decreases (e.g., e</w:t>
      </w:r>
      <w:r w:rsidR="009C213D" w:rsidRPr="0014344F">
        <w:rPr>
          <w:rFonts w:ascii="Century Schoolbook" w:hAnsi="Century Schoolbook"/>
        </w:rPr>
        <w:t xml:space="preserve">xpenses) in </w:t>
      </w:r>
      <w:r w:rsidR="00FE1340" w:rsidRPr="0014344F">
        <w:rPr>
          <w:rFonts w:ascii="Century Schoolbook" w:hAnsi="Century Schoolbook"/>
        </w:rPr>
        <w:t xml:space="preserve">total </w:t>
      </w:r>
      <w:r w:rsidR="009C213D" w:rsidRPr="00EC6695">
        <w:rPr>
          <w:rFonts w:ascii="Century Schoolbook" w:hAnsi="Century Schoolbook"/>
        </w:rPr>
        <w:t xml:space="preserve">net </w:t>
      </w:r>
      <w:r w:rsidR="00D72BC0" w:rsidRPr="00EC6695">
        <w:rPr>
          <w:rFonts w:ascii="Century Schoolbook" w:hAnsi="Century Schoolbook"/>
        </w:rPr>
        <w:t>position</w:t>
      </w:r>
      <w:r w:rsidR="009C213D">
        <w:rPr>
          <w:rFonts w:ascii="Century Schoolbook" w:hAnsi="Century Schoolbook"/>
        </w:rPr>
        <w:t xml:space="preserve">.  </w:t>
      </w:r>
    </w:p>
    <w:p w:rsidR="003664F3" w:rsidRPr="003664F3" w:rsidRDefault="003664F3" w:rsidP="00B25E02">
      <w:pPr>
        <w:jc w:val="both"/>
        <w:rPr>
          <w:rFonts w:ascii="Century Schoolbook" w:hAnsi="Century Schoolbook"/>
        </w:rPr>
      </w:pPr>
      <w:r w:rsidRPr="003664F3">
        <w:rPr>
          <w:rFonts w:ascii="Century Schoolbook" w:hAnsi="Century Schoolbook"/>
        </w:rPr>
        <w:t>All funds of the Authority are maintained on the modified accrual basis during the year; however</w:t>
      </w:r>
      <w:r w:rsidR="00710D3D">
        <w:rPr>
          <w:rFonts w:ascii="Century Schoolbook" w:hAnsi="Century Schoolbook"/>
        </w:rPr>
        <w:t>,</w:t>
      </w:r>
      <w:r w:rsidRPr="003664F3">
        <w:rPr>
          <w:rFonts w:ascii="Century Schoolbook" w:hAnsi="Century Schoolbook"/>
        </w:rPr>
        <w:t xml:space="preserve"> the financial statements for the Authority have been reported on the accrual basis.  Under this basis, revenues are recorded when earned and expenses are recorded when incurred.  In converting from the modified accrual basis to the full accrual basis, the changes required may include adjustments for unpaid interest, depreciation, prepaid tenant rents, payments of principal on outsta</w:t>
      </w:r>
      <w:r w:rsidR="009C213D">
        <w:rPr>
          <w:rFonts w:ascii="Century Schoolbook" w:hAnsi="Century Schoolbook"/>
        </w:rPr>
        <w:t>nding debt, and capital outlay.</w:t>
      </w:r>
    </w:p>
    <w:p w:rsidR="00DA28BE" w:rsidRDefault="009C213D" w:rsidP="00B25E02">
      <w:pPr>
        <w:jc w:val="both"/>
        <w:rPr>
          <w:rFonts w:ascii="Century Schoolbook" w:hAnsi="Century Schoolbook"/>
        </w:rPr>
      </w:pPr>
      <w:r>
        <w:rPr>
          <w:rFonts w:ascii="Century Schoolbook" w:hAnsi="Century Schoolbook"/>
        </w:rPr>
        <w:t xml:space="preserve">  </w:t>
      </w:r>
    </w:p>
    <w:p w:rsidR="003664F3" w:rsidRPr="003664F3" w:rsidRDefault="009C213D" w:rsidP="00B25E02">
      <w:pPr>
        <w:jc w:val="both"/>
        <w:rPr>
          <w:rFonts w:ascii="Century Schoolbook" w:hAnsi="Century Schoolbook"/>
        </w:rPr>
      </w:pPr>
      <w:r>
        <w:rPr>
          <w:rFonts w:ascii="Century Schoolbook" w:hAnsi="Century Schoolbook"/>
        </w:rPr>
        <w:t>E.</w:t>
      </w:r>
      <w:r>
        <w:rPr>
          <w:rFonts w:ascii="Century Schoolbook" w:hAnsi="Century Schoolbook"/>
        </w:rPr>
        <w:tab/>
      </w:r>
      <w:r w:rsidRPr="000B14A2">
        <w:rPr>
          <w:rFonts w:ascii="Century Schoolbook" w:hAnsi="Century Schoolbook"/>
          <w:u w:val="single"/>
        </w:rPr>
        <w:t>Budgetary Data</w:t>
      </w:r>
    </w:p>
    <w:p w:rsidR="003664F3" w:rsidRPr="003664F3" w:rsidRDefault="003664F3" w:rsidP="00B25E02">
      <w:pPr>
        <w:jc w:val="both"/>
        <w:rPr>
          <w:rFonts w:ascii="Century Schoolbook" w:hAnsi="Century Schoolbook"/>
        </w:rPr>
      </w:pPr>
      <w:r w:rsidRPr="003664F3">
        <w:rPr>
          <w:rFonts w:ascii="Century Schoolbook" w:hAnsi="Century Schoolbook"/>
        </w:rPr>
        <w:t xml:space="preserve">The Authority maintains budgetary controls over all funds, as required by </w:t>
      </w:r>
      <w:r w:rsidR="001536E6">
        <w:rPr>
          <w:rFonts w:ascii="Century Schoolbook" w:hAnsi="Century Schoolbook"/>
        </w:rPr>
        <w:t>North Caroli</w:t>
      </w:r>
      <w:r w:rsidR="00A83769">
        <w:rPr>
          <w:rFonts w:ascii="Century Schoolbook" w:hAnsi="Century Schoolbook"/>
        </w:rPr>
        <w:t>na General Statute 159-42 (c-d)</w:t>
      </w:r>
      <w:r w:rsidRPr="003664F3">
        <w:rPr>
          <w:rFonts w:ascii="Century Schoolbook" w:hAnsi="Century Schoolbook"/>
        </w:rPr>
        <w:t xml:space="preserve"> and the terms of the Authority’s annual contributions contract with HUD.  An annual budget is adopted for all enterprise funds, except the Low Rent Housing Modernization Project Fund, which is a capital project fund.  A multi-year budget is adopted for that fund.  Expenditures may not legally exceed appropriations at the departmental level for the enterprise funds or at the object level for the capital project sub-fund.  The management of the Authority may transfer appropriations within a fund up to $1,000 without Board approval, except that all increases in appropriation to administration and capital expenditures must be approved by the Board.  The budget was prepared on the modified accrual basis of accounting.  The budget presented in these statements is the budget ordinance as amended through September 30</w:t>
      </w:r>
      <w:r w:rsidR="006B1D54">
        <w:rPr>
          <w:rFonts w:ascii="Century Schoolbook" w:hAnsi="Century Schoolbook"/>
        </w:rPr>
        <w:t xml:space="preserve">, </w:t>
      </w:r>
      <w:r w:rsidR="001374CE">
        <w:rPr>
          <w:rFonts w:ascii="Century Schoolbook" w:hAnsi="Century Schoolbook"/>
        </w:rPr>
        <w:t>2016</w:t>
      </w:r>
      <w:r w:rsidRPr="003664F3">
        <w:rPr>
          <w:rFonts w:ascii="Century Schoolbook" w:hAnsi="Century Schoolbook"/>
        </w:rPr>
        <w:t>.</w:t>
      </w:r>
    </w:p>
    <w:p w:rsidR="00DA28BE" w:rsidRDefault="000B14A2" w:rsidP="005004D0">
      <w:pPr>
        <w:jc w:val="both"/>
        <w:rPr>
          <w:rFonts w:ascii="Century Schoolbook" w:hAnsi="Century Schoolbook"/>
        </w:rPr>
      </w:pPr>
      <w:r>
        <w:rPr>
          <w:rFonts w:ascii="Century Schoolbook" w:hAnsi="Century Schoolbook"/>
        </w:rPr>
        <w:t xml:space="preserve"> </w:t>
      </w:r>
    </w:p>
    <w:p w:rsidR="003664F3" w:rsidRDefault="003664F3" w:rsidP="0023054C">
      <w:pPr>
        <w:keepNext/>
        <w:ind w:left="720" w:hanging="720"/>
        <w:jc w:val="both"/>
        <w:rPr>
          <w:rFonts w:ascii="Century Schoolbook" w:hAnsi="Century Schoolbook"/>
          <w:u w:val="single"/>
        </w:rPr>
      </w:pPr>
      <w:r w:rsidRPr="003664F3">
        <w:rPr>
          <w:rFonts w:ascii="Century Schoolbook" w:hAnsi="Century Schoolbook"/>
        </w:rPr>
        <w:t>F.</w:t>
      </w:r>
      <w:r w:rsidRPr="003664F3">
        <w:rPr>
          <w:rFonts w:ascii="Century Schoolbook" w:hAnsi="Century Schoolbook"/>
        </w:rPr>
        <w:tab/>
      </w:r>
      <w:r w:rsidRPr="000B14A2">
        <w:rPr>
          <w:rFonts w:ascii="Century Schoolbook" w:hAnsi="Century Schoolbook"/>
          <w:u w:val="single"/>
        </w:rPr>
        <w:t xml:space="preserve">Assets, </w:t>
      </w:r>
      <w:r w:rsidR="009219B0">
        <w:rPr>
          <w:rFonts w:ascii="Century Schoolbook" w:hAnsi="Century Schoolbook"/>
          <w:u w:val="single"/>
        </w:rPr>
        <w:t xml:space="preserve">Deferred Outflow of Resources, </w:t>
      </w:r>
      <w:r w:rsidRPr="000B14A2">
        <w:rPr>
          <w:rFonts w:ascii="Century Schoolbook" w:hAnsi="Century Schoolbook"/>
          <w:u w:val="single"/>
        </w:rPr>
        <w:t xml:space="preserve">Liabilities, </w:t>
      </w:r>
      <w:r w:rsidR="009219B0">
        <w:rPr>
          <w:rFonts w:ascii="Century Schoolbook" w:hAnsi="Century Schoolbook"/>
          <w:u w:val="single"/>
        </w:rPr>
        <w:t>Deferred Inflow of Resources</w:t>
      </w:r>
      <w:r w:rsidR="006B1D54" w:rsidRPr="0014344F">
        <w:rPr>
          <w:rFonts w:ascii="Century Schoolbook" w:hAnsi="Century Schoolbook"/>
          <w:u w:val="single"/>
        </w:rPr>
        <w:t xml:space="preserve">, </w:t>
      </w:r>
      <w:r w:rsidRPr="0014344F">
        <w:rPr>
          <w:rFonts w:ascii="Century Schoolbook" w:hAnsi="Century Schoolbook"/>
          <w:u w:val="single"/>
        </w:rPr>
        <w:t xml:space="preserve">and </w:t>
      </w:r>
      <w:r w:rsidR="000B14A2" w:rsidRPr="00EC6695">
        <w:rPr>
          <w:rFonts w:ascii="Century Schoolbook" w:hAnsi="Century Schoolbook"/>
          <w:u w:val="single"/>
        </w:rPr>
        <w:t xml:space="preserve">Net </w:t>
      </w:r>
      <w:r w:rsidR="006B1D54" w:rsidRPr="00EC6695">
        <w:rPr>
          <w:rFonts w:ascii="Century Schoolbook" w:hAnsi="Century Schoolbook"/>
          <w:u w:val="single"/>
        </w:rPr>
        <w:t>Position</w:t>
      </w:r>
    </w:p>
    <w:p w:rsidR="00904809" w:rsidRPr="00904809" w:rsidRDefault="00904809" w:rsidP="00A83769">
      <w:pPr>
        <w:keepNext/>
        <w:jc w:val="both"/>
        <w:rPr>
          <w:rFonts w:ascii="Century Schoolbook" w:hAnsi="Century Schoolbook"/>
          <w:i/>
        </w:rPr>
      </w:pPr>
      <w:r w:rsidRPr="00CB3AF5">
        <w:rPr>
          <w:rFonts w:ascii="Century Schoolbook" w:hAnsi="Century Schoolbook"/>
          <w:i/>
        </w:rPr>
        <w:t>Deposits and Investments</w:t>
      </w:r>
      <w:r w:rsidR="0027655B" w:rsidRPr="00CB3AF5">
        <w:rPr>
          <w:rFonts w:ascii="Century Schoolbook" w:hAnsi="Century Schoolbook"/>
          <w:i/>
        </w:rPr>
        <w:t xml:space="preserve"> </w:t>
      </w:r>
    </w:p>
    <w:p w:rsidR="00904809" w:rsidRPr="003664F3" w:rsidRDefault="00904809" w:rsidP="00B25E02">
      <w:pPr>
        <w:jc w:val="both"/>
        <w:rPr>
          <w:rFonts w:ascii="Century Schoolbook" w:hAnsi="Century Schoolbook"/>
        </w:rPr>
      </w:pPr>
      <w:r w:rsidRPr="003664F3">
        <w:rPr>
          <w:rFonts w:ascii="Century Schoolbook" w:hAnsi="Century Schoolbook"/>
        </w:rPr>
        <w:t xml:space="preserve">All deposits of the Authority are made in board-designated official depositories and are secured as required </w:t>
      </w:r>
      <w:r w:rsidR="00A83769">
        <w:rPr>
          <w:rFonts w:ascii="Century Schoolbook" w:hAnsi="Century Schoolbook"/>
        </w:rPr>
        <w:t xml:space="preserve">by </w:t>
      </w:r>
      <w:r w:rsidRPr="003664F3">
        <w:rPr>
          <w:rFonts w:ascii="Century Schoolbook" w:hAnsi="Century Schoolbook"/>
        </w:rPr>
        <w:t xml:space="preserve">HUD regulations.  The Authority may designate as an official depository any bank or savings and loan association whose principal office is located in </w:t>
      </w:r>
      <w:r w:rsidRPr="003664F3">
        <w:rPr>
          <w:rFonts w:ascii="Century Schoolbook" w:hAnsi="Century Schoolbook"/>
        </w:rPr>
        <w:lastRenderedPageBreak/>
        <w:t>North Carolina.  Also, the Authority may establish time deposit accounts such as NOW and Super NOW accounts, money accoun</w:t>
      </w:r>
      <w:r w:rsidR="003835FA">
        <w:rPr>
          <w:rFonts w:ascii="Century Schoolbook" w:hAnsi="Century Schoolbook"/>
        </w:rPr>
        <w:t>ts</w:t>
      </w:r>
      <w:r w:rsidR="00376EC9">
        <w:rPr>
          <w:rFonts w:ascii="Century Schoolbook" w:hAnsi="Century Schoolbook"/>
        </w:rPr>
        <w:t>,</w:t>
      </w:r>
      <w:r w:rsidR="003835FA">
        <w:rPr>
          <w:rFonts w:ascii="Century Schoolbook" w:hAnsi="Century Schoolbook"/>
        </w:rPr>
        <w:t xml:space="preserve"> and certificates of deposit.</w:t>
      </w:r>
    </w:p>
    <w:p w:rsidR="00904809" w:rsidRPr="003664F3" w:rsidRDefault="00904809" w:rsidP="00B25E02">
      <w:pPr>
        <w:jc w:val="both"/>
        <w:rPr>
          <w:rFonts w:ascii="Century Schoolbook" w:hAnsi="Century Schoolbook"/>
        </w:rPr>
      </w:pPr>
      <w:r w:rsidRPr="003664F3">
        <w:rPr>
          <w:rFonts w:ascii="Century Schoolbook" w:hAnsi="Century Schoolbook"/>
        </w:rPr>
        <w:t>Section 401(e) of the federal annual contribution contract authorizes the Authority to invest excess funds in instruments issued by or guaranteed by the federal government. The Authority practices this policy for all invested funds, regardless of source.  Investments with a maturity of more than one year at acquisition and non-money market investments are carried at fair value as determined by quoted market prices.  Money market investments that have a maturity at the time of purchase of one year or less are carried at amortized cost.</w:t>
      </w:r>
      <w:r w:rsidR="003835FA">
        <w:rPr>
          <w:rFonts w:ascii="Century Schoolbook" w:hAnsi="Century Schoolbook"/>
        </w:rPr>
        <w:t xml:space="preserve">  </w:t>
      </w:r>
    </w:p>
    <w:p w:rsidR="003664F3" w:rsidRPr="003664F3" w:rsidRDefault="00904809" w:rsidP="00B25E02">
      <w:pPr>
        <w:jc w:val="both"/>
        <w:rPr>
          <w:rFonts w:ascii="Century Schoolbook" w:hAnsi="Century Schoolbook"/>
        </w:rPr>
      </w:pPr>
      <w:r w:rsidRPr="003664F3">
        <w:rPr>
          <w:rFonts w:ascii="Century Schoolbook" w:hAnsi="Century Schoolbook"/>
        </w:rPr>
        <w:t>As required by the annual contributions contract, the Authority prepares cash forecasts for each program to determine the amount of funds available for investment and to maximize investment earnings.  During the fiscal year and at year-end, all cash was held in the form of interest bearing accounts.  The deposits and certificates of deposit with an original maturity of three months or less are considered cash and cash equivalents for the Statement of Cash Flows.</w:t>
      </w:r>
    </w:p>
    <w:p w:rsidR="003664F3" w:rsidRPr="00DA2F14" w:rsidRDefault="003664F3" w:rsidP="00B25E02">
      <w:pPr>
        <w:jc w:val="both"/>
        <w:rPr>
          <w:rFonts w:ascii="Century Schoolbook" w:hAnsi="Century Schoolbook"/>
          <w:i/>
        </w:rPr>
      </w:pPr>
      <w:r w:rsidRPr="00904809">
        <w:rPr>
          <w:rFonts w:ascii="Century Schoolbook" w:hAnsi="Century Schoolbook"/>
          <w:i/>
        </w:rPr>
        <w:t>Inter-Program Receivables and Payables</w:t>
      </w:r>
    </w:p>
    <w:p w:rsidR="003664F3" w:rsidRPr="003664F3" w:rsidRDefault="003664F3" w:rsidP="00B25E02">
      <w:pPr>
        <w:jc w:val="both"/>
        <w:rPr>
          <w:rFonts w:ascii="Century Schoolbook" w:hAnsi="Century Schoolbook"/>
        </w:rPr>
      </w:pPr>
      <w:r w:rsidRPr="003664F3">
        <w:rPr>
          <w:rFonts w:ascii="Century Schoolbook" w:hAnsi="Century Schoolbook"/>
        </w:rPr>
        <w:t>Inter-program receivables/payables are all classified as either current assets or current liabilities.  They are the result of the Public Housing Authority being used as a common paymaster for shared costs of the Authority.  Cash settlements are made monthly, and all inter-program balances are reconciled.  Any amounts for these inter-program receivables and payables are only shown in the “Inter</w:t>
      </w:r>
      <w:r w:rsidR="00F246A0">
        <w:rPr>
          <w:rFonts w:ascii="Century Schoolbook" w:hAnsi="Century Schoolbook"/>
        </w:rPr>
        <w:t>nal Activities</w:t>
      </w:r>
      <w:r w:rsidRPr="003664F3">
        <w:rPr>
          <w:rFonts w:ascii="Century Schoolbook" w:hAnsi="Century Schoolbook"/>
        </w:rPr>
        <w:t xml:space="preserve">” row </w:t>
      </w:r>
      <w:r w:rsidR="00F246A0">
        <w:rPr>
          <w:rFonts w:ascii="Century Schoolbook" w:hAnsi="Century Schoolbook"/>
        </w:rPr>
        <w:t>on</w:t>
      </w:r>
      <w:r w:rsidR="00F246A0" w:rsidRPr="003664F3">
        <w:rPr>
          <w:rFonts w:ascii="Century Schoolbook" w:hAnsi="Century Schoolbook"/>
        </w:rPr>
        <w:t xml:space="preserve"> </w:t>
      </w:r>
      <w:r w:rsidRPr="003664F3">
        <w:rPr>
          <w:rFonts w:ascii="Century Schoolbook" w:hAnsi="Century Schoolbook"/>
        </w:rPr>
        <w:t xml:space="preserve">the </w:t>
      </w:r>
      <w:r w:rsidR="00F246A0" w:rsidRPr="00EC6695">
        <w:rPr>
          <w:rFonts w:ascii="Century Schoolbook" w:hAnsi="Century Schoolbook"/>
        </w:rPr>
        <w:t>Statement of Net Position</w:t>
      </w:r>
      <w:r w:rsidR="00F246A0" w:rsidRPr="0014344F">
        <w:rPr>
          <w:rFonts w:ascii="Century Schoolbook" w:hAnsi="Century Schoolbook"/>
        </w:rPr>
        <w:t xml:space="preserve"> </w:t>
      </w:r>
      <w:r w:rsidRPr="0014344F">
        <w:rPr>
          <w:rFonts w:ascii="Century Schoolbook" w:hAnsi="Century Schoolbook"/>
        </w:rPr>
        <w:t>in</w:t>
      </w:r>
      <w:r w:rsidRPr="003664F3">
        <w:rPr>
          <w:rFonts w:ascii="Century Schoolbook" w:hAnsi="Century Schoolbook"/>
        </w:rPr>
        <w:t xml:space="preserve"> each fund column. These amounts offset each other and do not appear in the total column for the Authority.</w:t>
      </w:r>
    </w:p>
    <w:p w:rsidR="003664F3" w:rsidRPr="00DF41D7" w:rsidRDefault="003664F3" w:rsidP="00B25E02">
      <w:pPr>
        <w:jc w:val="both"/>
        <w:rPr>
          <w:rFonts w:ascii="Century Schoolbook" w:hAnsi="Century Schoolbook"/>
          <w:i/>
        </w:rPr>
      </w:pPr>
      <w:r w:rsidRPr="00DF41D7">
        <w:rPr>
          <w:rFonts w:ascii="Century Schoolbook" w:hAnsi="Century Schoolbook"/>
          <w:i/>
        </w:rPr>
        <w:t>Due from the United States Department of Housing and Urban Development</w:t>
      </w:r>
    </w:p>
    <w:p w:rsidR="003664F3" w:rsidRPr="003664F3" w:rsidRDefault="003664F3" w:rsidP="00B25E02">
      <w:pPr>
        <w:jc w:val="both"/>
        <w:rPr>
          <w:rFonts w:ascii="Century Schoolbook" w:hAnsi="Century Schoolbook"/>
        </w:rPr>
      </w:pPr>
      <w:r w:rsidRPr="003664F3">
        <w:rPr>
          <w:rFonts w:ascii="Century Schoolbook" w:hAnsi="Century Schoolbook"/>
        </w:rPr>
        <w:t xml:space="preserve">The amount due from HUD </w:t>
      </w:r>
      <w:r w:rsidR="00DF41D7">
        <w:rPr>
          <w:rFonts w:ascii="Century Schoolbook" w:hAnsi="Century Schoolbook"/>
        </w:rPr>
        <w:t xml:space="preserve">as of September 30, </w:t>
      </w:r>
      <w:r w:rsidR="001374CE">
        <w:rPr>
          <w:rFonts w:ascii="Century Schoolbook" w:hAnsi="Century Schoolbook"/>
        </w:rPr>
        <w:t>2016</w:t>
      </w:r>
      <w:r w:rsidR="001374CE" w:rsidRPr="003664F3">
        <w:rPr>
          <w:rFonts w:ascii="Century Schoolbook" w:hAnsi="Century Schoolbook"/>
        </w:rPr>
        <w:t xml:space="preserve"> </w:t>
      </w:r>
      <w:r w:rsidRPr="003664F3">
        <w:rPr>
          <w:rFonts w:ascii="Century Schoolbook" w:hAnsi="Century Schoolbook"/>
        </w:rPr>
        <w:t>consisted of operating subsidy payments earned as of September 30th but not received as of that date.</w:t>
      </w:r>
    </w:p>
    <w:p w:rsidR="003664F3" w:rsidRPr="00DA2F14" w:rsidRDefault="003664F3" w:rsidP="00B25E02">
      <w:pPr>
        <w:jc w:val="both"/>
        <w:rPr>
          <w:rFonts w:ascii="Century Schoolbook" w:hAnsi="Century Schoolbook"/>
          <w:i/>
        </w:rPr>
      </w:pPr>
      <w:r w:rsidRPr="00DA2F14">
        <w:rPr>
          <w:rFonts w:ascii="Century Schoolbook" w:hAnsi="Century Schoolbook"/>
          <w:i/>
        </w:rPr>
        <w:t>Inventories</w:t>
      </w:r>
    </w:p>
    <w:p w:rsidR="003664F3" w:rsidRPr="003664F3" w:rsidRDefault="003664F3" w:rsidP="00B25E02">
      <w:pPr>
        <w:jc w:val="both"/>
        <w:rPr>
          <w:rFonts w:ascii="Century Schoolbook" w:hAnsi="Century Schoolbook"/>
        </w:rPr>
      </w:pPr>
      <w:r w:rsidRPr="003664F3">
        <w:rPr>
          <w:rFonts w:ascii="Century Schoolbook" w:hAnsi="Century Schoolbook"/>
        </w:rPr>
        <w:t xml:space="preserve">Inventories are recorded </w:t>
      </w:r>
      <w:r w:rsidR="007D7F18">
        <w:rPr>
          <w:rFonts w:ascii="Century Schoolbook" w:hAnsi="Century Schoolbook"/>
        </w:rPr>
        <w:t>at</w:t>
      </w:r>
      <w:r w:rsidRPr="003664F3">
        <w:rPr>
          <w:rFonts w:ascii="Century Schoolbook" w:hAnsi="Century Schoolbook"/>
        </w:rPr>
        <w:t xml:space="preserve"> cost</w:t>
      </w:r>
      <w:r w:rsidR="007D7F18">
        <w:rPr>
          <w:rFonts w:ascii="Century Schoolbook" w:hAnsi="Century Schoolbook"/>
        </w:rPr>
        <w:t xml:space="preserve">, cost being determined on the first-in, first-out basis.  The consumption method is used to account for inventories.  Under the consumption method, inventories are recorded as expenditures when purchased and inventory on hand at year-end is recorded as an asset. </w:t>
      </w:r>
    </w:p>
    <w:p w:rsidR="003664F3" w:rsidRPr="00CF2C72" w:rsidRDefault="003664F3" w:rsidP="00A83769">
      <w:pPr>
        <w:keepNext/>
        <w:jc w:val="both"/>
        <w:rPr>
          <w:rFonts w:ascii="Century Schoolbook" w:hAnsi="Century Schoolbook"/>
          <w:i/>
        </w:rPr>
      </w:pPr>
      <w:r w:rsidRPr="00CF2C72">
        <w:rPr>
          <w:rFonts w:ascii="Century Schoolbook" w:hAnsi="Century Schoolbook"/>
          <w:i/>
        </w:rPr>
        <w:t>Prepaid Items</w:t>
      </w:r>
    </w:p>
    <w:p w:rsidR="003664F3" w:rsidRPr="003664F3" w:rsidRDefault="003664F3" w:rsidP="00B25E02">
      <w:pPr>
        <w:jc w:val="both"/>
        <w:rPr>
          <w:rFonts w:ascii="Century Schoolbook" w:hAnsi="Century Schoolbook"/>
        </w:rPr>
      </w:pPr>
      <w:r w:rsidRPr="003664F3">
        <w:rPr>
          <w:rFonts w:ascii="Century Schoolbook" w:hAnsi="Century Schoolbook"/>
        </w:rPr>
        <w:t>Payments made to vendors for services that will benefit periods beyond the fiscal year-end are recorded as prepaid.</w:t>
      </w:r>
    </w:p>
    <w:p w:rsidR="00A43F80" w:rsidRDefault="00A43F80" w:rsidP="00B25E02">
      <w:pPr>
        <w:jc w:val="both"/>
        <w:rPr>
          <w:rFonts w:ascii="Century Schoolbook" w:hAnsi="Century Schoolbook"/>
          <w:i/>
        </w:rPr>
      </w:pPr>
    </w:p>
    <w:p w:rsidR="003664F3" w:rsidRPr="00CF2C72" w:rsidRDefault="003664F3" w:rsidP="00B25E02">
      <w:pPr>
        <w:jc w:val="both"/>
        <w:rPr>
          <w:rFonts w:ascii="Century Schoolbook" w:hAnsi="Century Schoolbook"/>
          <w:i/>
        </w:rPr>
      </w:pPr>
      <w:r w:rsidRPr="00CF2C72">
        <w:rPr>
          <w:rFonts w:ascii="Century Schoolbook" w:hAnsi="Century Schoolbook"/>
          <w:i/>
        </w:rPr>
        <w:lastRenderedPageBreak/>
        <w:t>Capital Assets</w:t>
      </w:r>
    </w:p>
    <w:p w:rsidR="003664F3" w:rsidRPr="003664F3" w:rsidRDefault="00EE67B3" w:rsidP="00B25E02">
      <w:pPr>
        <w:jc w:val="both"/>
        <w:rPr>
          <w:rFonts w:ascii="Century Schoolbook" w:hAnsi="Century Schoolbook"/>
        </w:rPr>
      </w:pPr>
      <w:r w:rsidRPr="00672352">
        <w:rPr>
          <w:rFonts w:ascii="Century Schoolbook" w:hAnsi="Century Schoolbook"/>
          <w:highlight w:val="yellow"/>
        </w:rPr>
        <w:t xml:space="preserve">Donated capital assets received prior to </w:t>
      </w:r>
      <w:r>
        <w:rPr>
          <w:rFonts w:ascii="Century Schoolbook" w:hAnsi="Century Schoolbook"/>
          <w:highlight w:val="yellow"/>
        </w:rPr>
        <w:t>September 30, 2015</w:t>
      </w:r>
      <w:r w:rsidRPr="00672352">
        <w:rPr>
          <w:rFonts w:ascii="Century Schoolbook" w:hAnsi="Century Schoolbook"/>
          <w:highlight w:val="yellow"/>
        </w:rPr>
        <w:t xml:space="preserve"> are stated at their estimated fair value on the date donated.  This included site acquisition and improvement, structures, and equipment.</w:t>
      </w:r>
      <w:r w:rsidRPr="00672352">
        <w:rPr>
          <w:highlight w:val="yellow"/>
        </w:rPr>
        <w:t xml:space="preserve"> </w:t>
      </w:r>
      <w:r w:rsidRPr="00672352">
        <w:rPr>
          <w:rFonts w:ascii="Century Schoolbook" w:hAnsi="Century Schoolbook"/>
          <w:highlight w:val="yellow"/>
        </w:rPr>
        <w:t xml:space="preserve">Donated capital assets received after </w:t>
      </w:r>
      <w:r>
        <w:rPr>
          <w:rFonts w:ascii="Century Schoolbook" w:hAnsi="Century Schoolbook"/>
          <w:highlight w:val="yellow"/>
        </w:rPr>
        <w:t>October 1</w:t>
      </w:r>
      <w:r w:rsidRPr="00672352">
        <w:rPr>
          <w:rFonts w:ascii="Century Schoolbook" w:hAnsi="Century Schoolbook"/>
          <w:highlight w:val="yellow"/>
        </w:rPr>
        <w:t>, 2015 are recorded at amortized cost, the price is adjusted for transportation costs, but would not otherwise be adjusted for transaction costs.</w:t>
      </w:r>
      <w:r w:rsidR="00725B79">
        <w:rPr>
          <w:rFonts w:ascii="Century Schoolbook" w:hAnsi="Century Schoolbook"/>
        </w:rPr>
        <w:t xml:space="preserve"> </w:t>
      </w:r>
      <w:r w:rsidR="00C15482">
        <w:rPr>
          <w:rFonts w:ascii="Century Schoolbook" w:hAnsi="Century Schoolbook"/>
        </w:rPr>
        <w:t>Other c</w:t>
      </w:r>
      <w:r w:rsidR="00C15482" w:rsidRPr="003664F3">
        <w:rPr>
          <w:rFonts w:ascii="Century Schoolbook" w:hAnsi="Century Schoolbook"/>
        </w:rPr>
        <w:t>apital assets are recorded at historical cost at the date of acquisition.</w:t>
      </w:r>
      <w:r w:rsidR="00C15482">
        <w:rPr>
          <w:rFonts w:ascii="Century Schoolbook" w:hAnsi="Century Schoolbook"/>
        </w:rPr>
        <w:t xml:space="preserve"> </w:t>
      </w:r>
      <w:r w:rsidR="003664F3" w:rsidRPr="003664F3">
        <w:rPr>
          <w:rFonts w:ascii="Century Schoolbook" w:hAnsi="Century Schoolbook"/>
        </w:rPr>
        <w:t>This includes site acquisition and improvement, structures</w:t>
      </w:r>
      <w:r w:rsidR="00AB1AE4">
        <w:rPr>
          <w:rFonts w:ascii="Century Schoolbook" w:hAnsi="Century Schoolbook"/>
        </w:rPr>
        <w:t>,</w:t>
      </w:r>
      <w:r w:rsidR="003664F3" w:rsidRPr="003664F3">
        <w:rPr>
          <w:rFonts w:ascii="Century Schoolbook" w:hAnsi="Century Schoolbook"/>
        </w:rPr>
        <w:t xml:space="preserve"> and equipment.  </w:t>
      </w:r>
      <w:r w:rsidR="004F518A">
        <w:rPr>
          <w:rFonts w:ascii="Century Schoolbook" w:hAnsi="Century Schoolbook"/>
        </w:rPr>
        <w:t>Other c</w:t>
      </w:r>
      <w:r w:rsidR="004F518A" w:rsidRPr="003664F3">
        <w:rPr>
          <w:rFonts w:ascii="Century Schoolbook" w:hAnsi="Century Schoolbook"/>
        </w:rPr>
        <w:t xml:space="preserve">apital assets are recorded at historical cost at the date of acquisition.  </w:t>
      </w:r>
      <w:r w:rsidR="003664F3" w:rsidRPr="003664F3">
        <w:rPr>
          <w:rFonts w:ascii="Century Schoolbook" w:hAnsi="Century Schoolbook"/>
        </w:rPr>
        <w:t>Minimum capitalization costs are as follows: land $10,000, buildings, improvements, furniture and equipment $5,000, and vehicles $10,000.  The cost of normal maintenance and repairs that do not add to the value of the asset or materially extend assets’ lives are not capitalized.  Capital assets are depreciated on a straight-line basis over the following estimated useful life in years:</w:t>
      </w:r>
    </w:p>
    <w:p w:rsidR="003664F3" w:rsidRPr="003664F3" w:rsidRDefault="003664F3" w:rsidP="00281CC1">
      <w:pPr>
        <w:spacing w:line="240" w:lineRule="auto"/>
        <w:ind w:left="720"/>
        <w:jc w:val="both"/>
        <w:rPr>
          <w:rFonts w:ascii="Century Schoolbook" w:hAnsi="Century Schoolbook"/>
        </w:rPr>
      </w:pPr>
      <w:r w:rsidRPr="003664F3">
        <w:rPr>
          <w:rFonts w:ascii="Century Schoolbook" w:hAnsi="Century Schoolbook"/>
        </w:rPr>
        <w:t>Buildings</w:t>
      </w:r>
      <w:r w:rsidRPr="003664F3">
        <w:rPr>
          <w:rFonts w:ascii="Century Schoolbook" w:hAnsi="Century Schoolbook"/>
        </w:rPr>
        <w:tab/>
      </w:r>
      <w:r w:rsidRPr="003664F3">
        <w:rPr>
          <w:rFonts w:ascii="Century Schoolbook" w:hAnsi="Century Schoolbook"/>
        </w:rPr>
        <w:tab/>
      </w:r>
      <w:r w:rsidRPr="003664F3">
        <w:rPr>
          <w:rFonts w:ascii="Century Schoolbook" w:hAnsi="Century Schoolbook"/>
        </w:rPr>
        <w:tab/>
      </w:r>
      <w:r w:rsidRPr="003664F3">
        <w:rPr>
          <w:rFonts w:ascii="Century Schoolbook" w:hAnsi="Century Schoolbook"/>
        </w:rPr>
        <w:tab/>
      </w:r>
      <w:r w:rsidRPr="003664F3">
        <w:rPr>
          <w:rFonts w:ascii="Century Schoolbook" w:hAnsi="Century Schoolbook"/>
        </w:rPr>
        <w:tab/>
      </w:r>
      <w:r w:rsidRPr="003664F3">
        <w:rPr>
          <w:rFonts w:ascii="Century Schoolbook" w:hAnsi="Century Schoolbook"/>
        </w:rPr>
        <w:tab/>
      </w:r>
      <w:r w:rsidRPr="003664F3">
        <w:rPr>
          <w:rFonts w:ascii="Century Schoolbook" w:hAnsi="Century Schoolbook"/>
        </w:rPr>
        <w:tab/>
      </w:r>
      <w:r w:rsidRPr="003664F3">
        <w:rPr>
          <w:rFonts w:ascii="Century Schoolbook" w:hAnsi="Century Schoolbook"/>
        </w:rPr>
        <w:tab/>
      </w:r>
      <w:r w:rsidRPr="003664F3">
        <w:rPr>
          <w:rFonts w:ascii="Century Schoolbook" w:hAnsi="Century Schoolbook"/>
        </w:rPr>
        <w:tab/>
        <w:t>30 years</w:t>
      </w:r>
    </w:p>
    <w:p w:rsidR="003664F3" w:rsidRPr="003664F3" w:rsidRDefault="003664F3" w:rsidP="00281CC1">
      <w:pPr>
        <w:spacing w:line="240" w:lineRule="auto"/>
        <w:ind w:left="720"/>
        <w:jc w:val="both"/>
        <w:rPr>
          <w:rFonts w:ascii="Century Schoolbook" w:hAnsi="Century Schoolbook"/>
        </w:rPr>
      </w:pPr>
      <w:r w:rsidRPr="003664F3">
        <w:rPr>
          <w:rFonts w:ascii="Century Schoolbook" w:hAnsi="Century Schoolbook"/>
        </w:rPr>
        <w:t xml:space="preserve">Improvements </w:t>
      </w:r>
      <w:r w:rsidRPr="003664F3">
        <w:rPr>
          <w:rFonts w:ascii="Century Schoolbook" w:hAnsi="Century Schoolbook"/>
        </w:rPr>
        <w:tab/>
      </w:r>
      <w:r w:rsidRPr="003664F3">
        <w:rPr>
          <w:rFonts w:ascii="Century Schoolbook" w:hAnsi="Century Schoolbook"/>
        </w:rPr>
        <w:tab/>
      </w:r>
      <w:r w:rsidRPr="003664F3">
        <w:rPr>
          <w:rFonts w:ascii="Century Schoolbook" w:hAnsi="Century Schoolbook"/>
        </w:rPr>
        <w:tab/>
      </w:r>
      <w:r w:rsidRPr="003664F3">
        <w:rPr>
          <w:rFonts w:ascii="Century Schoolbook" w:hAnsi="Century Schoolbook"/>
        </w:rPr>
        <w:tab/>
      </w:r>
      <w:r w:rsidRPr="003664F3">
        <w:rPr>
          <w:rFonts w:ascii="Century Schoolbook" w:hAnsi="Century Schoolbook"/>
        </w:rPr>
        <w:tab/>
      </w:r>
      <w:r w:rsidRPr="003664F3">
        <w:rPr>
          <w:rFonts w:ascii="Century Schoolbook" w:hAnsi="Century Schoolbook"/>
        </w:rPr>
        <w:tab/>
      </w:r>
      <w:r w:rsidRPr="003664F3">
        <w:rPr>
          <w:rFonts w:ascii="Century Schoolbook" w:hAnsi="Century Schoolbook"/>
        </w:rPr>
        <w:tab/>
        <w:t xml:space="preserve">    15 – 30 years</w:t>
      </w:r>
    </w:p>
    <w:p w:rsidR="003664F3" w:rsidRPr="003664F3" w:rsidRDefault="003664F3" w:rsidP="00281CC1">
      <w:pPr>
        <w:spacing w:line="240" w:lineRule="auto"/>
        <w:ind w:left="720"/>
        <w:jc w:val="both"/>
        <w:rPr>
          <w:rFonts w:ascii="Century Schoolbook" w:hAnsi="Century Schoolbook"/>
        </w:rPr>
      </w:pPr>
      <w:r w:rsidRPr="003664F3">
        <w:rPr>
          <w:rFonts w:ascii="Century Schoolbook" w:hAnsi="Century Schoolbook"/>
        </w:rPr>
        <w:t xml:space="preserve">Furniture, fixtures and equipment </w:t>
      </w:r>
      <w:r w:rsidRPr="003664F3">
        <w:rPr>
          <w:rFonts w:ascii="Century Schoolbook" w:hAnsi="Century Schoolbook"/>
        </w:rPr>
        <w:tab/>
      </w:r>
      <w:r w:rsidRPr="003664F3">
        <w:rPr>
          <w:rFonts w:ascii="Century Schoolbook" w:hAnsi="Century Schoolbook"/>
        </w:rPr>
        <w:tab/>
      </w:r>
      <w:r w:rsidRPr="003664F3">
        <w:rPr>
          <w:rFonts w:ascii="Century Schoolbook" w:hAnsi="Century Schoolbook"/>
        </w:rPr>
        <w:tab/>
      </w:r>
      <w:r w:rsidRPr="003664F3">
        <w:rPr>
          <w:rFonts w:ascii="Century Schoolbook" w:hAnsi="Century Schoolbook"/>
        </w:rPr>
        <w:tab/>
      </w:r>
      <w:r w:rsidRPr="003664F3">
        <w:rPr>
          <w:rFonts w:ascii="Century Schoolbook" w:hAnsi="Century Schoolbook"/>
        </w:rPr>
        <w:tab/>
        <w:t xml:space="preserve">      3 – 10 years </w:t>
      </w:r>
    </w:p>
    <w:p w:rsidR="003664F3" w:rsidRPr="003664F3" w:rsidRDefault="003664F3" w:rsidP="00281CC1">
      <w:pPr>
        <w:spacing w:line="240" w:lineRule="auto"/>
        <w:ind w:left="720"/>
        <w:jc w:val="both"/>
        <w:rPr>
          <w:rFonts w:ascii="Century Schoolbook" w:hAnsi="Century Schoolbook"/>
        </w:rPr>
      </w:pPr>
      <w:r w:rsidRPr="003664F3">
        <w:rPr>
          <w:rFonts w:ascii="Century Schoolbook" w:hAnsi="Century Schoolbook"/>
        </w:rPr>
        <w:t>Automobil</w:t>
      </w:r>
      <w:r w:rsidR="00CF2C72">
        <w:rPr>
          <w:rFonts w:ascii="Century Schoolbook" w:hAnsi="Century Schoolbook"/>
        </w:rPr>
        <w:t>es and vehicles</w:t>
      </w:r>
      <w:r w:rsidR="00CF2C72">
        <w:rPr>
          <w:rFonts w:ascii="Century Schoolbook" w:hAnsi="Century Schoolbook"/>
        </w:rPr>
        <w:tab/>
      </w:r>
      <w:r w:rsidR="00CF2C72">
        <w:rPr>
          <w:rFonts w:ascii="Century Schoolbook" w:hAnsi="Century Schoolbook"/>
        </w:rPr>
        <w:tab/>
      </w:r>
      <w:r w:rsidR="00CF2C72">
        <w:rPr>
          <w:rFonts w:ascii="Century Schoolbook" w:hAnsi="Century Schoolbook"/>
        </w:rPr>
        <w:tab/>
      </w:r>
      <w:r w:rsidR="00CF2C72">
        <w:rPr>
          <w:rFonts w:ascii="Century Schoolbook" w:hAnsi="Century Schoolbook"/>
        </w:rPr>
        <w:tab/>
      </w:r>
      <w:r w:rsidR="00CF2C72">
        <w:rPr>
          <w:rFonts w:ascii="Century Schoolbook" w:hAnsi="Century Schoolbook"/>
        </w:rPr>
        <w:tab/>
      </w:r>
      <w:r w:rsidR="00CF2C72">
        <w:rPr>
          <w:rFonts w:ascii="Century Schoolbook" w:hAnsi="Century Schoolbook"/>
        </w:rPr>
        <w:tab/>
      </w:r>
      <w:r w:rsidR="00CF2C72">
        <w:rPr>
          <w:rFonts w:ascii="Century Schoolbook" w:hAnsi="Century Schoolbook"/>
        </w:rPr>
        <w:tab/>
        <w:t xml:space="preserve">  5 years</w:t>
      </w:r>
    </w:p>
    <w:p w:rsidR="00EE67B3" w:rsidRPr="00672352" w:rsidRDefault="00EE67B3" w:rsidP="00EE67B3">
      <w:pPr>
        <w:keepNext/>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Century Schoolbook" w:eastAsia="Times New Roman" w:hAnsi="Century Schoolbook" w:cs="Times New Roman"/>
          <w:highlight w:val="yellow"/>
        </w:rPr>
      </w:pPr>
      <w:r w:rsidRPr="00672352">
        <w:rPr>
          <w:rFonts w:ascii="Century Schoolbook" w:eastAsia="Times New Roman" w:hAnsi="Century Schoolbook" w:cs="Times New Roman"/>
          <w:b/>
          <w:highlight w:val="yellow"/>
        </w:rPr>
        <w:t>Note to Preparer</w:t>
      </w:r>
      <w:r w:rsidRPr="00672352">
        <w:rPr>
          <w:rFonts w:ascii="Century Schoolbook" w:eastAsia="Times New Roman" w:hAnsi="Century Schoolbook" w:cs="Times New Roman"/>
          <w:highlight w:val="yellow"/>
        </w:rPr>
        <w:t xml:space="preserve">: </w:t>
      </w:r>
    </w:p>
    <w:p w:rsidR="00EE67B3" w:rsidRPr="00672352" w:rsidRDefault="00EE67B3" w:rsidP="00EE67B3">
      <w:pPr>
        <w:keepNext/>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Century Schoolbook" w:eastAsia="Times New Roman" w:hAnsi="Century Schoolbook" w:cs="Times New Roman"/>
          <w:highlight w:val="yellow"/>
        </w:rPr>
      </w:pPr>
    </w:p>
    <w:p w:rsidR="00EE67B3" w:rsidRPr="00C76A66" w:rsidRDefault="00EE67B3" w:rsidP="00EE67B3">
      <w:pPr>
        <w:keepNext/>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Century Schoolbook" w:eastAsia="Times New Roman" w:hAnsi="Century Schoolbook" w:cs="Times New Roman"/>
        </w:rPr>
      </w:pPr>
      <w:r w:rsidRPr="00672352">
        <w:rPr>
          <w:rFonts w:ascii="Century Schoolbook" w:eastAsia="Times New Roman" w:hAnsi="Century Schoolbook" w:cs="Times New Roman"/>
          <w:highlight w:val="yellow"/>
        </w:rPr>
        <w:t>GASB 72 requires that donations of specific capital assets during fiscal years beginning after June 15, 2015, be measured at acquisition value (market-based entry price). For more information on the acquisition value requirements for certain donated capital assets please refer to Paragraph 79 of GASB Statement No. 72.</w:t>
      </w:r>
    </w:p>
    <w:p w:rsidR="00CF2C72" w:rsidRDefault="00CF2C72" w:rsidP="00B25E02">
      <w:pPr>
        <w:jc w:val="both"/>
        <w:rPr>
          <w:rFonts w:ascii="Century Schoolbook" w:hAnsi="Century Schoolbook"/>
        </w:rPr>
      </w:pPr>
    </w:p>
    <w:p w:rsidR="005550D7" w:rsidRPr="00725B79" w:rsidRDefault="005550D7" w:rsidP="005550D7">
      <w:pPr>
        <w:spacing w:after="0" w:line="240" w:lineRule="auto"/>
        <w:rPr>
          <w:rFonts w:ascii="Century Schoolbook" w:eastAsia="Times New Roman" w:hAnsi="Century Schoolbook" w:cs="Times New Roman"/>
          <w:i/>
        </w:rPr>
      </w:pPr>
      <w:r w:rsidRPr="00725B79">
        <w:rPr>
          <w:rFonts w:ascii="Century Schoolbook" w:eastAsia="Times New Roman" w:hAnsi="Century Schoolbook" w:cs="Times New Roman"/>
          <w:i/>
        </w:rPr>
        <w:t>Deferred outflows/inflows of resources</w:t>
      </w:r>
    </w:p>
    <w:p w:rsidR="005550D7" w:rsidRPr="00725B79" w:rsidRDefault="005550D7" w:rsidP="005550D7">
      <w:pPr>
        <w:spacing w:after="0" w:line="240" w:lineRule="auto"/>
        <w:rPr>
          <w:rFonts w:ascii="Century Schoolbook" w:eastAsia="Times New Roman" w:hAnsi="Century Schoolbook" w:cs="Times New Roman"/>
        </w:rPr>
      </w:pPr>
    </w:p>
    <w:p w:rsidR="005550D7" w:rsidRPr="005550D7" w:rsidRDefault="005550D7" w:rsidP="005550D7">
      <w:pPr>
        <w:spacing w:after="0" w:line="240" w:lineRule="auto"/>
        <w:jc w:val="both"/>
        <w:rPr>
          <w:rFonts w:ascii="Times New Roman" w:eastAsia="Times New Roman" w:hAnsi="Times New Roman" w:cs="Times New Roman"/>
          <w:sz w:val="24"/>
          <w:szCs w:val="20"/>
        </w:rPr>
      </w:pPr>
      <w:r w:rsidRPr="00725B79">
        <w:rPr>
          <w:rFonts w:ascii="Century Schoolbook" w:eastAsia="Times New Roman" w:hAnsi="Century Schoolbook" w:cs="Times New Roman"/>
        </w:rPr>
        <w:t xml:space="preserve">In addition to assets, the statement of financial position will sometimes report a separate section for deferred outflows of resources.  This separate financial statement element, </w:t>
      </w:r>
      <w:r w:rsidRPr="00725B79">
        <w:rPr>
          <w:rFonts w:ascii="Century Schoolbook" w:eastAsia="Times New Roman" w:hAnsi="Century Schoolbook" w:cs="Times New Roman"/>
          <w:i/>
        </w:rPr>
        <w:t>Deferred Outflows of Resources</w:t>
      </w:r>
      <w:r w:rsidRPr="00725B79">
        <w:rPr>
          <w:rFonts w:ascii="Century Schoolbook" w:eastAsia="Times New Roman" w:hAnsi="Century Schoolbook" w:cs="Times New Roman"/>
        </w:rPr>
        <w:t xml:space="preserve">, represents a consumption of net position that applies to a future period and so will not be recognized as an expense or expenditure until then.  </w:t>
      </w:r>
      <w:r w:rsidR="004A150A" w:rsidRPr="000D2C50">
        <w:rPr>
          <w:rFonts w:ascii="Century Schoolbook" w:eastAsia="Times New Roman" w:hAnsi="Century Schoolbook" w:cs="Times New Roman"/>
        </w:rPr>
        <w:t xml:space="preserve">In addition to liabilities, the statement of financial position will sometimes report a separate section for deferred inflows of resources.  This separate financial statement element, </w:t>
      </w:r>
      <w:r w:rsidR="004A150A" w:rsidRPr="000D2C50">
        <w:rPr>
          <w:rFonts w:ascii="Century Schoolbook" w:eastAsia="Times New Roman" w:hAnsi="Century Schoolbook" w:cs="Times New Roman"/>
          <w:i/>
        </w:rPr>
        <w:t>Deferred Inflows of Resources</w:t>
      </w:r>
      <w:r w:rsidR="004A150A" w:rsidRPr="000D2C50">
        <w:rPr>
          <w:rFonts w:ascii="Century Schoolbook" w:eastAsia="Times New Roman" w:hAnsi="Century Schoolbook" w:cs="Times New Roman"/>
        </w:rPr>
        <w:t xml:space="preserve">, represents an acquisition of net position that applies to a future period and so will not be recognized as revenue until then.  </w:t>
      </w:r>
      <w:r w:rsidR="004A150A">
        <w:rPr>
          <w:rFonts w:ascii="Century Schoolbook" w:eastAsia="Times New Roman" w:hAnsi="Century Schoolbook" w:cs="Times New Roman"/>
        </w:rPr>
        <w:t xml:space="preserve">The Authority has both deferred outflows and inflows of resources resulting from changes in unamortized components of pension expense.  </w:t>
      </w:r>
    </w:p>
    <w:p w:rsidR="003664F3" w:rsidRPr="00CF2C72" w:rsidRDefault="003664F3" w:rsidP="009E1620">
      <w:pPr>
        <w:keepNext/>
        <w:jc w:val="both"/>
        <w:rPr>
          <w:rFonts w:ascii="Century Schoolbook" w:hAnsi="Century Schoolbook"/>
          <w:i/>
        </w:rPr>
      </w:pPr>
      <w:r w:rsidRPr="00CF2C72">
        <w:rPr>
          <w:rFonts w:ascii="Century Schoolbook" w:hAnsi="Century Schoolbook"/>
          <w:i/>
        </w:rPr>
        <w:lastRenderedPageBreak/>
        <w:t>Unearned Revenue</w:t>
      </w:r>
    </w:p>
    <w:p w:rsidR="003664F3" w:rsidRPr="003664F3" w:rsidRDefault="003664F3" w:rsidP="009E1620">
      <w:pPr>
        <w:keepNext/>
        <w:jc w:val="both"/>
        <w:rPr>
          <w:rFonts w:ascii="Century Schoolbook" w:hAnsi="Century Schoolbook"/>
        </w:rPr>
      </w:pPr>
      <w:r w:rsidRPr="003664F3">
        <w:rPr>
          <w:rFonts w:ascii="Century Schoolbook" w:hAnsi="Century Schoolbook"/>
        </w:rPr>
        <w:t>Unearned revenue consist</w:t>
      </w:r>
      <w:r w:rsidR="00AB1AE4">
        <w:rPr>
          <w:rFonts w:ascii="Century Schoolbook" w:hAnsi="Century Schoolbook"/>
        </w:rPr>
        <w:t>s</w:t>
      </w:r>
      <w:r w:rsidRPr="003664F3">
        <w:rPr>
          <w:rFonts w:ascii="Century Schoolbook" w:hAnsi="Century Schoolbook"/>
        </w:rPr>
        <w:t xml:space="preserve"> of rental payments made by tenants in advance of their due date and rental supplements to be paid to owners of private dwellings during the first month of the next fiscal year.</w:t>
      </w:r>
    </w:p>
    <w:p w:rsidR="003664F3" w:rsidRPr="00CF2C72" w:rsidRDefault="003664F3" w:rsidP="00B25E02">
      <w:pPr>
        <w:jc w:val="both"/>
        <w:rPr>
          <w:rFonts w:ascii="Century Schoolbook" w:hAnsi="Century Schoolbook"/>
          <w:i/>
        </w:rPr>
      </w:pPr>
      <w:r w:rsidRPr="00CF2C72">
        <w:rPr>
          <w:rFonts w:ascii="Century Schoolbook" w:hAnsi="Century Schoolbook"/>
          <w:i/>
        </w:rPr>
        <w:t>Home Ownership Funds Held for Tenants</w:t>
      </w:r>
    </w:p>
    <w:p w:rsidR="003664F3" w:rsidRDefault="003664F3" w:rsidP="00B25E02">
      <w:pPr>
        <w:jc w:val="both"/>
        <w:rPr>
          <w:rFonts w:ascii="Century Schoolbook" w:hAnsi="Century Schoolbook"/>
        </w:rPr>
      </w:pPr>
      <w:r w:rsidRPr="003664F3">
        <w:rPr>
          <w:rFonts w:ascii="Century Schoolbook" w:hAnsi="Century Schoolbook"/>
        </w:rPr>
        <w:t xml:space="preserve">This account represents the liability of the Authority for home equity and non-routine maintenance accounts held for tenants of the Home Ownership Program housing units.  Home equity accounts will be refunded to the tenant when they purchase the housing unit or their lease is terminated.  Non-routine maintenance accounts are refunded to tenants if the unit is purchased, but </w:t>
      </w:r>
      <w:r w:rsidR="007E1216">
        <w:rPr>
          <w:rFonts w:ascii="Century Schoolbook" w:hAnsi="Century Schoolbook"/>
        </w:rPr>
        <w:t xml:space="preserve">are </w:t>
      </w:r>
      <w:r w:rsidRPr="003664F3">
        <w:rPr>
          <w:rFonts w:ascii="Century Schoolbook" w:hAnsi="Century Schoolbook"/>
        </w:rPr>
        <w:t xml:space="preserve">held by the Authority if the lease is terminated. </w:t>
      </w:r>
    </w:p>
    <w:p w:rsidR="003664F3" w:rsidRPr="00CF2C72" w:rsidRDefault="000C436C" w:rsidP="00B25E02">
      <w:pPr>
        <w:jc w:val="both"/>
        <w:rPr>
          <w:rFonts w:ascii="Century Schoolbook" w:hAnsi="Century Schoolbook"/>
          <w:i/>
        </w:rPr>
      </w:pPr>
      <w:r>
        <w:rPr>
          <w:rFonts w:ascii="Century Schoolbook" w:hAnsi="Century Schoolbook"/>
          <w:i/>
        </w:rPr>
        <w:t>Accrued Vacation Pay</w:t>
      </w:r>
    </w:p>
    <w:p w:rsidR="003664F3" w:rsidRPr="003664F3" w:rsidRDefault="003664F3" w:rsidP="00B25E02">
      <w:pPr>
        <w:jc w:val="both"/>
        <w:rPr>
          <w:rFonts w:ascii="Century Schoolbook" w:hAnsi="Century Schoolbook"/>
        </w:rPr>
      </w:pPr>
      <w:r w:rsidRPr="003664F3">
        <w:rPr>
          <w:rFonts w:ascii="Century Schoolbook" w:hAnsi="Century Schoolbook"/>
        </w:rPr>
        <w:t xml:space="preserve">The </w:t>
      </w:r>
      <w:r w:rsidR="008304AE">
        <w:rPr>
          <w:rFonts w:ascii="Century Schoolbook" w:hAnsi="Century Schoolbook"/>
        </w:rPr>
        <w:t>Dogwood Public Housing Authority</w:t>
      </w:r>
      <w:r w:rsidRPr="003664F3">
        <w:rPr>
          <w:rFonts w:ascii="Century Schoolbook" w:hAnsi="Century Schoolbook"/>
        </w:rPr>
        <w:t xml:space="preserve"> allows its full time employees to accumulate up to thirty days earned vacation leave, </w:t>
      </w:r>
      <w:r w:rsidR="00AB1AE4">
        <w:rPr>
          <w:rFonts w:ascii="Century Schoolbook" w:hAnsi="Century Schoolbook"/>
        </w:rPr>
        <w:t>with</w:t>
      </w:r>
      <w:r w:rsidR="00AB1AE4" w:rsidRPr="003664F3">
        <w:rPr>
          <w:rFonts w:ascii="Century Schoolbook" w:hAnsi="Century Schoolbook"/>
        </w:rPr>
        <w:t xml:space="preserve"> </w:t>
      </w:r>
      <w:r w:rsidRPr="003664F3">
        <w:rPr>
          <w:rFonts w:ascii="Century Schoolbook" w:hAnsi="Century Schoolbook"/>
        </w:rPr>
        <w:t xml:space="preserve">such leave </w:t>
      </w:r>
      <w:r w:rsidR="00AB1AE4">
        <w:rPr>
          <w:rFonts w:ascii="Century Schoolbook" w:hAnsi="Century Schoolbook"/>
        </w:rPr>
        <w:t>being</w:t>
      </w:r>
      <w:r w:rsidR="00AB1AE4" w:rsidRPr="003664F3">
        <w:rPr>
          <w:rFonts w:ascii="Century Schoolbook" w:hAnsi="Century Schoolbook"/>
        </w:rPr>
        <w:t xml:space="preserve"> </w:t>
      </w:r>
      <w:r w:rsidRPr="003664F3">
        <w:rPr>
          <w:rFonts w:ascii="Century Schoolbook" w:hAnsi="Century Schoolbook"/>
        </w:rPr>
        <w:t>fully vested when earned. An expense and a liability for compensated absences and the salary-related payments are recorded as the leave is earned. The current portion of accumulated vacation pay and salary related payments are not considered to be material.</w:t>
      </w:r>
    </w:p>
    <w:p w:rsidR="003664F3" w:rsidRPr="003664F3" w:rsidRDefault="003664F3" w:rsidP="00B25E02">
      <w:pPr>
        <w:jc w:val="both"/>
        <w:rPr>
          <w:rFonts w:ascii="Century Schoolbook" w:hAnsi="Century Schoolbook"/>
        </w:rPr>
      </w:pPr>
      <w:r w:rsidRPr="003664F3">
        <w:rPr>
          <w:rFonts w:ascii="Century Schoolbook" w:hAnsi="Century Schoolbook"/>
        </w:rPr>
        <w:t xml:space="preserve">Employees can accumulate an unlimited amount of sick leave.  Sick leave does not vest but the unused sick leave accumulated at the time of retirement may be used in the determination of the length of service for retirement benefits purposes.  Since the Authority has no obligation for the accumulated sick leave until it is actually taken, no accrual for sick leave has been made. </w:t>
      </w:r>
    </w:p>
    <w:p w:rsidR="003664F3" w:rsidRPr="00CF2C72" w:rsidRDefault="003664F3" w:rsidP="005004D0">
      <w:pPr>
        <w:keepNext/>
        <w:jc w:val="both"/>
        <w:rPr>
          <w:rFonts w:ascii="Century Schoolbook" w:hAnsi="Century Schoolbook"/>
          <w:i/>
        </w:rPr>
      </w:pPr>
      <w:r w:rsidRPr="00CF2C72">
        <w:rPr>
          <w:rFonts w:ascii="Century Schoolbook" w:hAnsi="Century Schoolbook"/>
          <w:i/>
        </w:rPr>
        <w:t>Long-Term Debt</w:t>
      </w:r>
    </w:p>
    <w:p w:rsidR="003664F3" w:rsidRPr="003664F3" w:rsidRDefault="003664F3" w:rsidP="005004D0">
      <w:pPr>
        <w:keepNext/>
        <w:ind w:left="720"/>
        <w:jc w:val="both"/>
        <w:rPr>
          <w:rFonts w:ascii="Century Schoolbook" w:hAnsi="Century Schoolbook"/>
        </w:rPr>
      </w:pPr>
      <w:r w:rsidRPr="003664F3">
        <w:rPr>
          <w:rFonts w:ascii="Century Schoolbook" w:hAnsi="Century Schoolbook"/>
        </w:rPr>
        <w:t>Long-term debt consists of the following:</w:t>
      </w:r>
    </w:p>
    <w:p w:rsidR="003664F3" w:rsidRPr="003664F3" w:rsidRDefault="003664F3" w:rsidP="0023054C">
      <w:pPr>
        <w:keepNext/>
        <w:ind w:left="1440" w:hanging="720"/>
        <w:jc w:val="both"/>
        <w:rPr>
          <w:rFonts w:ascii="Century Schoolbook" w:hAnsi="Century Schoolbook"/>
        </w:rPr>
      </w:pPr>
      <w:r w:rsidRPr="003664F3">
        <w:rPr>
          <w:rFonts w:ascii="Century Schoolbook" w:hAnsi="Century Schoolbook"/>
        </w:rPr>
        <w:t>1.</w:t>
      </w:r>
      <w:r w:rsidRPr="003664F3">
        <w:rPr>
          <w:rFonts w:ascii="Century Schoolbook" w:hAnsi="Century Schoolbook"/>
        </w:rPr>
        <w:tab/>
        <w:t xml:space="preserve">A $450,000 project </w:t>
      </w:r>
      <w:r w:rsidR="007E1216">
        <w:rPr>
          <w:rFonts w:ascii="Century Schoolbook" w:hAnsi="Century Schoolbook"/>
        </w:rPr>
        <w:t>loan</w:t>
      </w:r>
      <w:r w:rsidR="007E1216" w:rsidRPr="003664F3">
        <w:rPr>
          <w:rFonts w:ascii="Century Schoolbook" w:hAnsi="Century Schoolbook"/>
        </w:rPr>
        <w:t xml:space="preserve"> </w:t>
      </w:r>
      <w:r w:rsidRPr="003664F3">
        <w:rPr>
          <w:rFonts w:ascii="Century Schoolbook" w:hAnsi="Century Schoolbook"/>
        </w:rPr>
        <w:t xml:space="preserve">with Dogwood Bank authorized in </w:t>
      </w:r>
      <w:r w:rsidR="001374CE">
        <w:rPr>
          <w:rFonts w:ascii="Century Schoolbook" w:hAnsi="Century Schoolbook"/>
        </w:rPr>
        <w:t>2015</w:t>
      </w:r>
      <w:r w:rsidRPr="003664F3">
        <w:rPr>
          <w:rFonts w:ascii="Century Schoolbook" w:hAnsi="Century Schoolbook"/>
        </w:rPr>
        <w:t>, the proceeds of which were used to construct housing units for the Home Ownership Fund</w:t>
      </w:r>
      <w:r w:rsidR="000C436C">
        <w:rPr>
          <w:rFonts w:ascii="Century Schoolbook" w:hAnsi="Century Schoolbook"/>
        </w:rPr>
        <w:t>.</w:t>
      </w:r>
    </w:p>
    <w:p w:rsidR="003664F3" w:rsidRDefault="003664F3" w:rsidP="0023054C">
      <w:pPr>
        <w:keepNext/>
        <w:ind w:left="1440" w:hanging="720"/>
        <w:jc w:val="both"/>
        <w:rPr>
          <w:rFonts w:ascii="Century Schoolbook" w:hAnsi="Century Schoolbook"/>
        </w:rPr>
      </w:pPr>
      <w:r w:rsidRPr="003664F3">
        <w:rPr>
          <w:rFonts w:ascii="Century Schoolbook" w:hAnsi="Century Schoolbook"/>
        </w:rPr>
        <w:t>2.</w:t>
      </w:r>
      <w:r w:rsidRPr="003664F3">
        <w:rPr>
          <w:rFonts w:ascii="Century Schoolbook" w:hAnsi="Century Schoolbook"/>
        </w:rPr>
        <w:tab/>
        <w:t xml:space="preserve">A $1,000,000 </w:t>
      </w:r>
      <w:r w:rsidR="001374CE">
        <w:rPr>
          <w:rFonts w:ascii="Century Schoolbook" w:hAnsi="Century Schoolbook"/>
        </w:rPr>
        <w:t>2004</w:t>
      </w:r>
      <w:r w:rsidR="001374CE" w:rsidRPr="003664F3">
        <w:rPr>
          <w:rFonts w:ascii="Century Schoolbook" w:hAnsi="Century Schoolbook"/>
        </w:rPr>
        <w:t xml:space="preserve"> </w:t>
      </w:r>
      <w:r w:rsidRPr="003664F3">
        <w:rPr>
          <w:rFonts w:ascii="Century Schoolbook" w:hAnsi="Century Schoolbook"/>
        </w:rPr>
        <w:t>project note to modernize the Low Rent Housing Program housing project.</w:t>
      </w:r>
    </w:p>
    <w:p w:rsidR="00DA28BE" w:rsidRDefault="00DA28BE" w:rsidP="00A83769">
      <w:pPr>
        <w:jc w:val="both"/>
        <w:rPr>
          <w:rFonts w:ascii="Century Schoolbook" w:hAnsi="Century Schoolbook"/>
          <w:i/>
          <w:highlight w:val="yellow"/>
        </w:rPr>
      </w:pPr>
    </w:p>
    <w:p w:rsidR="003664F3" w:rsidRPr="00B25E02" w:rsidRDefault="003664F3" w:rsidP="001258E2">
      <w:pPr>
        <w:jc w:val="both"/>
        <w:rPr>
          <w:rFonts w:ascii="Century Schoolbook" w:hAnsi="Century Schoolbook"/>
          <w:i/>
        </w:rPr>
      </w:pPr>
      <w:r w:rsidRPr="00B25E02">
        <w:rPr>
          <w:rFonts w:ascii="Century Schoolbook" w:hAnsi="Century Schoolbook"/>
          <w:i/>
        </w:rPr>
        <w:t>Operating Revenues</w:t>
      </w:r>
    </w:p>
    <w:p w:rsidR="003664F3" w:rsidRPr="00EF00E4" w:rsidRDefault="003664F3" w:rsidP="001258E2">
      <w:pPr>
        <w:jc w:val="both"/>
        <w:rPr>
          <w:rFonts w:ascii="Century Schoolbook" w:hAnsi="Century Schoolbook"/>
        </w:rPr>
      </w:pPr>
      <w:r w:rsidRPr="003664F3">
        <w:rPr>
          <w:rFonts w:ascii="Century Schoolbook" w:hAnsi="Century Schoolbook"/>
        </w:rPr>
        <w:t xml:space="preserve">Subsidies received from the Department of Housing and Urban Development or other grantor agencies for operating purposes, are recorded as operating revenues. Those that are received for </w:t>
      </w:r>
      <w:r w:rsidRPr="000C4A5E">
        <w:rPr>
          <w:rFonts w:ascii="Century Schoolbook" w:hAnsi="Century Schoolbook"/>
        </w:rPr>
        <w:t>capital purposes are reco</w:t>
      </w:r>
      <w:r w:rsidR="00B25E02" w:rsidRPr="00EF00E4">
        <w:rPr>
          <w:rFonts w:ascii="Century Schoolbook" w:hAnsi="Century Schoolbook"/>
        </w:rPr>
        <w:t>rded as a capital contribution.</w:t>
      </w:r>
    </w:p>
    <w:p w:rsidR="003664F3" w:rsidRPr="000C4A5E" w:rsidRDefault="003664F3" w:rsidP="001258E2">
      <w:pPr>
        <w:keepNext/>
        <w:jc w:val="both"/>
        <w:rPr>
          <w:rFonts w:ascii="Century Schoolbook" w:hAnsi="Century Schoolbook"/>
          <w:i/>
        </w:rPr>
      </w:pPr>
      <w:r w:rsidRPr="00EC6695">
        <w:rPr>
          <w:rFonts w:ascii="Century Schoolbook" w:hAnsi="Century Schoolbook"/>
          <w:i/>
        </w:rPr>
        <w:lastRenderedPageBreak/>
        <w:t xml:space="preserve">Net </w:t>
      </w:r>
      <w:r w:rsidR="00AB1AE4" w:rsidRPr="00EC6695">
        <w:rPr>
          <w:rFonts w:ascii="Century Schoolbook" w:hAnsi="Century Schoolbook"/>
          <w:i/>
        </w:rPr>
        <w:t>Position</w:t>
      </w:r>
    </w:p>
    <w:p w:rsidR="003664F3" w:rsidRPr="003664F3" w:rsidRDefault="003664F3" w:rsidP="001258E2">
      <w:pPr>
        <w:keepNext/>
        <w:jc w:val="both"/>
        <w:rPr>
          <w:rFonts w:ascii="Century Schoolbook" w:hAnsi="Century Schoolbook"/>
        </w:rPr>
      </w:pPr>
      <w:r w:rsidRPr="00EC6695">
        <w:rPr>
          <w:rFonts w:ascii="Century Schoolbook" w:hAnsi="Century Schoolbook"/>
        </w:rPr>
        <w:t xml:space="preserve">Net </w:t>
      </w:r>
      <w:r w:rsidR="00AB1AE4" w:rsidRPr="00EC6695">
        <w:rPr>
          <w:rFonts w:ascii="Century Schoolbook" w:hAnsi="Century Schoolbook"/>
        </w:rPr>
        <w:t>position</w:t>
      </w:r>
      <w:r w:rsidR="00AB1AE4" w:rsidRPr="000C4A5E">
        <w:rPr>
          <w:rFonts w:ascii="Century Schoolbook" w:hAnsi="Century Schoolbook"/>
        </w:rPr>
        <w:t xml:space="preserve"> is</w:t>
      </w:r>
      <w:r w:rsidRPr="00EF00E4">
        <w:rPr>
          <w:rFonts w:ascii="Century Schoolbook" w:hAnsi="Century Schoolbook"/>
        </w:rPr>
        <w:t xml:space="preserve"> classified into three parts; </w:t>
      </w:r>
      <w:r w:rsidR="00AB1AE4" w:rsidRPr="00EC6695">
        <w:rPr>
          <w:rFonts w:ascii="Century Schoolbook" w:hAnsi="Century Schoolbook"/>
        </w:rPr>
        <w:t>net investment</w:t>
      </w:r>
      <w:r w:rsidRPr="00EC6695">
        <w:rPr>
          <w:rFonts w:ascii="Century Schoolbook" w:hAnsi="Century Schoolbook"/>
        </w:rPr>
        <w:t xml:space="preserve"> in capital assets</w:t>
      </w:r>
      <w:r w:rsidRPr="000C4A5E">
        <w:rPr>
          <w:rFonts w:ascii="Century Schoolbook" w:hAnsi="Century Schoolbook"/>
        </w:rPr>
        <w:t xml:space="preserve">, restricted, and unrestricted.  Restricted </w:t>
      </w:r>
      <w:r w:rsidRPr="00EC6695">
        <w:rPr>
          <w:rFonts w:ascii="Century Schoolbook" w:hAnsi="Century Schoolbook"/>
        </w:rPr>
        <w:t xml:space="preserve">net </w:t>
      </w:r>
      <w:r w:rsidR="00AB1AE4" w:rsidRPr="00EC6695">
        <w:rPr>
          <w:rFonts w:ascii="Century Schoolbook" w:hAnsi="Century Schoolbook"/>
        </w:rPr>
        <w:t>position</w:t>
      </w:r>
      <w:r w:rsidR="00AB1AE4" w:rsidRPr="000C4A5E">
        <w:rPr>
          <w:rFonts w:ascii="Century Schoolbook" w:hAnsi="Century Schoolbook"/>
        </w:rPr>
        <w:t xml:space="preserve"> </w:t>
      </w:r>
      <w:r w:rsidRPr="00EF00E4">
        <w:rPr>
          <w:rFonts w:ascii="Century Schoolbook" w:hAnsi="Century Schoolbook"/>
        </w:rPr>
        <w:t>represent</w:t>
      </w:r>
      <w:r w:rsidR="00AB1AE4" w:rsidRPr="00EF00E4">
        <w:rPr>
          <w:rFonts w:ascii="Century Schoolbook" w:hAnsi="Century Schoolbook"/>
        </w:rPr>
        <w:t>s</w:t>
      </w:r>
      <w:r w:rsidRPr="00EF00E4">
        <w:rPr>
          <w:rFonts w:ascii="Century Schoolbook" w:hAnsi="Century Schoolbook"/>
        </w:rPr>
        <w:t xml:space="preserve"> constraints on resources that are either externally imposed (as by creditors, grantors, contributors, or laws or</w:t>
      </w:r>
      <w:r w:rsidRPr="003664F3">
        <w:rPr>
          <w:rFonts w:ascii="Century Schoolbook" w:hAnsi="Century Schoolbook"/>
        </w:rPr>
        <w:t xml:space="preserve"> regulations of other governments) or imposed by the law.</w:t>
      </w:r>
    </w:p>
    <w:p w:rsidR="00000B20" w:rsidRPr="005C339B" w:rsidRDefault="00000B20" w:rsidP="00000B20">
      <w:pPr>
        <w:spacing w:after="0" w:line="240" w:lineRule="auto"/>
        <w:jc w:val="both"/>
        <w:rPr>
          <w:rFonts w:ascii="Century Schoolbook" w:eastAsia="Times New Roman" w:hAnsi="Century Schoolbook" w:cs="Times New Roman"/>
          <w:u w:val="single"/>
        </w:rPr>
      </w:pPr>
      <w:r w:rsidRPr="005C339B">
        <w:rPr>
          <w:rFonts w:ascii="Century Schoolbook" w:eastAsia="Times New Roman" w:hAnsi="Century Schoolbook" w:cs="Times New Roman"/>
          <w:i/>
          <w:u w:val="single"/>
        </w:rPr>
        <w:t>Pensions</w:t>
      </w:r>
    </w:p>
    <w:p w:rsidR="00000B20" w:rsidRPr="005C339B" w:rsidRDefault="00000B20" w:rsidP="00000B20">
      <w:pPr>
        <w:spacing w:after="0" w:line="240" w:lineRule="auto"/>
        <w:jc w:val="both"/>
        <w:rPr>
          <w:rFonts w:ascii="Century Schoolbook" w:eastAsia="Times New Roman" w:hAnsi="Century Schoolbook" w:cs="Times New Roman"/>
          <w:u w:val="single"/>
        </w:rPr>
      </w:pPr>
    </w:p>
    <w:p w:rsidR="00000B20" w:rsidRPr="005C339B" w:rsidRDefault="00000B20" w:rsidP="00000B20">
      <w:pPr>
        <w:spacing w:after="0" w:line="240" w:lineRule="auto"/>
        <w:jc w:val="both"/>
        <w:rPr>
          <w:rFonts w:ascii="Century Schoolbook" w:eastAsia="Times New Roman" w:hAnsi="Century Schoolbook" w:cs="Times New Roman"/>
        </w:rPr>
      </w:pPr>
      <w:r w:rsidRPr="005C339B">
        <w:rPr>
          <w:rFonts w:ascii="Century Schoolbook" w:eastAsia="Times New Roman" w:hAnsi="Century Schoolbook" w:cs="Times New Roman"/>
        </w:rPr>
        <w:t xml:space="preserve">For purposes of measuring the net pension </w:t>
      </w:r>
      <w:r w:rsidR="001374CE" w:rsidRPr="005C339B">
        <w:rPr>
          <w:rFonts w:ascii="Century Schoolbook" w:eastAsia="Times New Roman" w:hAnsi="Century Schoolbook" w:cs="Times New Roman"/>
        </w:rPr>
        <w:t>liability</w:t>
      </w:r>
      <w:r w:rsidRPr="005C339B">
        <w:rPr>
          <w:rFonts w:ascii="Century Schoolbook" w:eastAsia="Times New Roman" w:hAnsi="Century Schoolbook" w:cs="Times New Roman"/>
        </w:rPr>
        <w:t>, deferred outflows of resources and deferred inflows of resources related to pensions, and pension expense, information about the fiduciary net position of the Local Governmental Employees’ Retirement System (LGERS) and additions to/deductions from LGERS</w:t>
      </w:r>
      <w:r w:rsidR="00C65E3A" w:rsidRPr="005C339B">
        <w:rPr>
          <w:rFonts w:ascii="Century Schoolbook" w:eastAsia="Times New Roman" w:hAnsi="Century Schoolbook" w:cs="Times New Roman"/>
        </w:rPr>
        <w:t>’</w:t>
      </w:r>
      <w:r w:rsidRPr="005C339B">
        <w:rPr>
          <w:rFonts w:ascii="Century Schoolbook" w:eastAsia="Times New Roman" w:hAnsi="Century Schoolbook" w:cs="Times New Roman"/>
        </w:rPr>
        <w:t xml:space="preserve"> fiduciary net position have been determined on the same basis as they are reported by LGERS.  For this purpose, plan member contributions are recognized in the period in which the contributions are due.  Dogwood Housing Authority’s employer contributions are recognized when due and the Authority has a legal requirement to provide the contributions.  Benefits and refunds are recognized when due and payable in accordance with the terms of LGERS.  Investments are reported at fair value.</w:t>
      </w:r>
    </w:p>
    <w:p w:rsidR="00000B20" w:rsidRDefault="00000B20" w:rsidP="00B25E02">
      <w:pPr>
        <w:jc w:val="both"/>
        <w:rPr>
          <w:rFonts w:ascii="Century Schoolbook" w:hAnsi="Century Schoolbook"/>
          <w:b/>
        </w:rPr>
      </w:pPr>
    </w:p>
    <w:p w:rsidR="003664F3" w:rsidRPr="009F7F37" w:rsidRDefault="003664F3" w:rsidP="00B25E02">
      <w:pPr>
        <w:jc w:val="both"/>
        <w:rPr>
          <w:rFonts w:ascii="Century Schoolbook" w:hAnsi="Century Schoolbook"/>
          <w:b/>
        </w:rPr>
      </w:pPr>
      <w:r w:rsidRPr="009F7F37">
        <w:rPr>
          <w:rFonts w:ascii="Century Schoolbook" w:hAnsi="Century Schoolbook"/>
          <w:b/>
        </w:rPr>
        <w:t>II.</w:t>
      </w:r>
      <w:r w:rsidRPr="009F7F37">
        <w:rPr>
          <w:rFonts w:ascii="Century Schoolbook" w:hAnsi="Century Schoolbook"/>
          <w:b/>
        </w:rPr>
        <w:tab/>
        <w:t>Stewardship, Compliance, and Accountability</w:t>
      </w:r>
    </w:p>
    <w:p w:rsidR="003664F3" w:rsidRPr="007348BB" w:rsidRDefault="003664F3" w:rsidP="007348BB">
      <w:pPr>
        <w:jc w:val="both"/>
        <w:rPr>
          <w:rFonts w:ascii="Century Schoolbook" w:hAnsi="Century Schoolbook"/>
          <w:u w:val="single"/>
        </w:rPr>
      </w:pPr>
      <w:r w:rsidRPr="008A46E1">
        <w:rPr>
          <w:rFonts w:ascii="Century Schoolbook" w:hAnsi="Century Schoolbook"/>
        </w:rPr>
        <w:t>A</w:t>
      </w:r>
      <w:r w:rsidRPr="007348BB">
        <w:rPr>
          <w:rFonts w:ascii="Century Schoolbook" w:hAnsi="Century Schoolbook"/>
          <w:u w:val="single"/>
        </w:rPr>
        <w:t>.</w:t>
      </w:r>
      <w:r w:rsidRPr="008A46E1">
        <w:rPr>
          <w:rFonts w:ascii="Century Schoolbook" w:hAnsi="Century Schoolbook"/>
        </w:rPr>
        <w:tab/>
      </w:r>
      <w:r w:rsidRPr="007348BB">
        <w:rPr>
          <w:rFonts w:ascii="Century Schoolbook" w:hAnsi="Century Schoolbook"/>
          <w:u w:val="single"/>
        </w:rPr>
        <w:t>Material Violations of Finance-Related Legal and Contractual Provisions</w:t>
      </w:r>
    </w:p>
    <w:p w:rsidR="003664F3" w:rsidRDefault="003664F3" w:rsidP="007348BB">
      <w:pPr>
        <w:jc w:val="both"/>
        <w:rPr>
          <w:rFonts w:ascii="Century Schoolbook" w:hAnsi="Century Schoolbook"/>
        </w:rPr>
      </w:pPr>
      <w:r w:rsidRPr="003664F3">
        <w:rPr>
          <w:rFonts w:ascii="Century Schoolbook" w:hAnsi="Century Schoolbook"/>
        </w:rPr>
        <w:t>Noncompliance with North Carolina Statutes</w:t>
      </w:r>
    </w:p>
    <w:p w:rsidR="00B56B1C" w:rsidRDefault="00B11C60" w:rsidP="00B56B1C">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rPr>
      </w:pPr>
      <w:r w:rsidRPr="00A83769">
        <w:rPr>
          <w:rFonts w:ascii="Century Schoolbook" w:hAnsi="Century Schoolbook"/>
          <w:b/>
        </w:rPr>
        <w:t>Note to preparer</w:t>
      </w:r>
      <w:r w:rsidRPr="00A83769">
        <w:rPr>
          <w:rFonts w:ascii="Century Schoolbook" w:hAnsi="Century Schoolbook"/>
        </w:rPr>
        <w:t xml:space="preserve">: </w:t>
      </w:r>
      <w:r w:rsidR="004427D0">
        <w:rPr>
          <w:rFonts w:ascii="Century Schoolbook" w:hAnsi="Century Schoolbook"/>
        </w:rPr>
        <w:t>S</w:t>
      </w:r>
      <w:r w:rsidRPr="00A83769">
        <w:rPr>
          <w:rFonts w:ascii="Century Schoolbook" w:hAnsi="Century Schoolbook"/>
        </w:rPr>
        <w:t xml:space="preserve">ignificant instances of noncompliance with the fiscal and budgetary requirements of the General Statutes should be disclosed in this section along with a corrective action plan. Items such as failure to adopt </w:t>
      </w:r>
      <w:r w:rsidR="00EC6695">
        <w:rPr>
          <w:rFonts w:ascii="Century Schoolbook" w:hAnsi="Century Schoolbook"/>
        </w:rPr>
        <w:t>a</w:t>
      </w:r>
      <w:r w:rsidRPr="00A83769">
        <w:rPr>
          <w:rFonts w:ascii="Century Schoolbook" w:hAnsi="Century Schoolbook"/>
        </w:rPr>
        <w:t xml:space="preserve"> budget</w:t>
      </w:r>
      <w:r w:rsidR="00EC6695">
        <w:rPr>
          <w:rFonts w:ascii="Century Schoolbook" w:hAnsi="Century Schoolbook"/>
        </w:rPr>
        <w:t xml:space="preserve"> complying with NC General Statute 159-42(c)</w:t>
      </w:r>
      <w:r w:rsidRPr="00A83769">
        <w:rPr>
          <w:rFonts w:ascii="Century Schoolbook" w:hAnsi="Century Schoolbook"/>
        </w:rPr>
        <w:t xml:space="preserve">, a performance bond </w:t>
      </w:r>
      <w:r w:rsidRPr="00362223">
        <w:rPr>
          <w:rFonts w:ascii="Century Schoolbook" w:hAnsi="Century Schoolbook"/>
        </w:rPr>
        <w:t xml:space="preserve">less than $50,000 </w:t>
      </w:r>
      <w:r w:rsidRPr="00A83769">
        <w:rPr>
          <w:rFonts w:ascii="Century Schoolbook" w:hAnsi="Century Schoolbook"/>
        </w:rPr>
        <w:t xml:space="preserve">for the Finance Officer, </w:t>
      </w:r>
      <w:r w:rsidR="004427D0">
        <w:rPr>
          <w:rFonts w:ascii="Century Schoolbook" w:hAnsi="Century Schoolbook"/>
        </w:rPr>
        <w:t>and</w:t>
      </w:r>
      <w:r w:rsidR="004427D0" w:rsidRPr="00A83769">
        <w:rPr>
          <w:rFonts w:ascii="Century Schoolbook" w:hAnsi="Century Schoolbook"/>
        </w:rPr>
        <w:t xml:space="preserve"> </w:t>
      </w:r>
      <w:r w:rsidRPr="00A83769">
        <w:rPr>
          <w:rFonts w:ascii="Century Schoolbook" w:hAnsi="Century Schoolbook"/>
        </w:rPr>
        <w:t>material instances of budgetary noncompliance in any funds based on the legal level of budgetary control</w:t>
      </w:r>
      <w:r w:rsidR="004427D0" w:rsidRPr="004427D0">
        <w:rPr>
          <w:rFonts w:ascii="Century Schoolbook" w:hAnsi="Century Schoolbook"/>
        </w:rPr>
        <w:t xml:space="preserve"> </w:t>
      </w:r>
      <w:r w:rsidR="004427D0" w:rsidRPr="00A83769">
        <w:rPr>
          <w:rFonts w:ascii="Century Schoolbook" w:hAnsi="Century Schoolbook"/>
        </w:rPr>
        <w:t>should be disclosed</w:t>
      </w:r>
      <w:r w:rsidRPr="00A83769">
        <w:rPr>
          <w:rFonts w:ascii="Century Schoolbook" w:hAnsi="Century Schoolbook"/>
        </w:rPr>
        <w:t xml:space="preserve">. Immaterial instances of noncompliance can be disclosed in the management letter. </w:t>
      </w:r>
    </w:p>
    <w:p w:rsidR="003664F3" w:rsidRDefault="003664F3" w:rsidP="00B56B1C">
      <w:pPr>
        <w:jc w:val="both"/>
        <w:rPr>
          <w:rFonts w:ascii="Century Schoolbook" w:hAnsi="Century Schoolbook"/>
        </w:rPr>
      </w:pPr>
      <w:r w:rsidRPr="003664F3">
        <w:rPr>
          <w:rFonts w:ascii="Century Schoolbook" w:hAnsi="Century Schoolbook"/>
        </w:rPr>
        <w:t>Contractual Violations</w:t>
      </w:r>
    </w:p>
    <w:p w:rsidR="00CE3B05" w:rsidRPr="003664F3" w:rsidRDefault="00B11C60" w:rsidP="00B56B1C">
      <w:pPr>
        <w:jc w:val="both"/>
        <w:rPr>
          <w:rFonts w:ascii="Century Schoolbook" w:hAnsi="Century Schoolbook"/>
        </w:rPr>
      </w:pPr>
      <w:r w:rsidRPr="00CE3B05">
        <w:rPr>
          <w:rFonts w:ascii="Century Schoolbook" w:hAnsi="Century Schoolbook"/>
          <w:b/>
        </w:rPr>
        <w:t>Note to preparer</w:t>
      </w:r>
      <w:r w:rsidRPr="00CE3B05">
        <w:rPr>
          <w:rFonts w:ascii="Century Schoolbook" w:hAnsi="Century Schoolbook"/>
        </w:rPr>
        <w:t>: Any material violations of various contractual agreements should be disclosed. A corrective action plan should be included for each violation.</w:t>
      </w:r>
    </w:p>
    <w:p w:rsidR="005D6C9D" w:rsidRPr="00EF00E4" w:rsidRDefault="003664F3" w:rsidP="00B56B1C">
      <w:pPr>
        <w:jc w:val="both"/>
        <w:rPr>
          <w:rFonts w:ascii="Century Schoolbook" w:hAnsi="Century Schoolbook"/>
          <w:u w:val="single"/>
        </w:rPr>
      </w:pPr>
      <w:r w:rsidRPr="008A46E1">
        <w:rPr>
          <w:rFonts w:ascii="Century Schoolbook" w:hAnsi="Century Schoolbook"/>
        </w:rPr>
        <w:t>B.</w:t>
      </w:r>
      <w:r w:rsidRPr="008A46E1">
        <w:rPr>
          <w:rFonts w:ascii="Century Schoolbook" w:hAnsi="Century Schoolbook"/>
        </w:rPr>
        <w:tab/>
      </w:r>
      <w:r w:rsidRPr="007348BB">
        <w:rPr>
          <w:rFonts w:ascii="Century Schoolbook" w:hAnsi="Century Schoolbook"/>
          <w:u w:val="single"/>
        </w:rPr>
        <w:t xml:space="preserve">Deficit </w:t>
      </w:r>
      <w:r w:rsidRPr="00EC6695">
        <w:rPr>
          <w:rFonts w:ascii="Century Schoolbook" w:hAnsi="Century Schoolbook"/>
          <w:u w:val="single"/>
        </w:rPr>
        <w:t xml:space="preserve">Net </w:t>
      </w:r>
      <w:r w:rsidR="00AB1AE4" w:rsidRPr="00EC6695">
        <w:rPr>
          <w:rFonts w:ascii="Century Schoolbook" w:hAnsi="Century Schoolbook"/>
          <w:u w:val="single"/>
        </w:rPr>
        <w:t>Position</w:t>
      </w:r>
      <w:r w:rsidR="00AB1AE4" w:rsidRPr="000C4A5E">
        <w:rPr>
          <w:rFonts w:ascii="Century Schoolbook" w:hAnsi="Century Schoolbook"/>
          <w:u w:val="single"/>
        </w:rPr>
        <w:t xml:space="preserve"> </w:t>
      </w:r>
      <w:r w:rsidRPr="00EF00E4">
        <w:rPr>
          <w:rFonts w:ascii="Century Schoolbook" w:hAnsi="Century Schoolbook"/>
          <w:u w:val="single"/>
        </w:rPr>
        <w:t>of Individual Funds</w:t>
      </w:r>
    </w:p>
    <w:p w:rsidR="008941A8" w:rsidRPr="00B640EB" w:rsidRDefault="005D6C9D" w:rsidP="00B56B1C">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rPr>
      </w:pPr>
      <w:r w:rsidRPr="00EF00E4">
        <w:rPr>
          <w:rFonts w:ascii="Century Schoolbook" w:hAnsi="Century Schoolbook"/>
          <w:b/>
        </w:rPr>
        <w:t>Note to preparer</w:t>
      </w:r>
      <w:r w:rsidRPr="00EF00E4">
        <w:rPr>
          <w:rFonts w:ascii="Century Schoolbook" w:hAnsi="Century Schoolbook"/>
        </w:rPr>
        <w:t xml:space="preserve">: Any individual funds with deficits in fund balances or </w:t>
      </w:r>
      <w:r w:rsidRPr="00EC6695">
        <w:rPr>
          <w:rFonts w:ascii="Century Schoolbook" w:hAnsi="Century Schoolbook"/>
        </w:rPr>
        <w:t>net position</w:t>
      </w:r>
      <w:r w:rsidRPr="000C4A5E">
        <w:rPr>
          <w:rFonts w:ascii="Century Schoolbook" w:hAnsi="Century Schoolbook"/>
        </w:rPr>
        <w:t xml:space="preserve"> should be disclosed along with a corrective action plan.</w:t>
      </w:r>
    </w:p>
    <w:p w:rsidR="003664F3" w:rsidRPr="007348BB" w:rsidRDefault="003664F3" w:rsidP="00B56B1C">
      <w:pPr>
        <w:keepNext/>
        <w:jc w:val="both"/>
        <w:rPr>
          <w:rFonts w:ascii="Century Schoolbook" w:hAnsi="Century Schoolbook"/>
          <w:u w:val="single"/>
        </w:rPr>
      </w:pPr>
      <w:r w:rsidRPr="00CB3AF5">
        <w:rPr>
          <w:rFonts w:ascii="Century Schoolbook" w:hAnsi="Century Schoolbook"/>
        </w:rPr>
        <w:lastRenderedPageBreak/>
        <w:t>C.</w:t>
      </w:r>
      <w:r w:rsidRPr="00CB3AF5">
        <w:rPr>
          <w:rFonts w:ascii="Century Schoolbook" w:hAnsi="Century Schoolbook"/>
        </w:rPr>
        <w:tab/>
      </w:r>
      <w:r w:rsidRPr="00CB3AF5">
        <w:rPr>
          <w:rFonts w:ascii="Century Schoolbook" w:hAnsi="Century Schoolbook"/>
          <w:u w:val="single"/>
        </w:rPr>
        <w:t>Excess of Expenditures over Budget</w:t>
      </w:r>
    </w:p>
    <w:p w:rsidR="003664F3" w:rsidRPr="00281CC1" w:rsidRDefault="003664F3" w:rsidP="00B56B1C">
      <w:pPr>
        <w:keepNext/>
        <w:spacing w:after="120" w:line="240" w:lineRule="auto"/>
        <w:ind w:left="2880" w:firstLine="720"/>
        <w:jc w:val="both"/>
        <w:rPr>
          <w:rFonts w:ascii="Century Schoolbook" w:hAnsi="Century Schoolbook"/>
          <w:u w:val="single"/>
        </w:rPr>
      </w:pPr>
      <w:r w:rsidRPr="00281CC1">
        <w:rPr>
          <w:rFonts w:ascii="Century Schoolbook" w:hAnsi="Century Schoolbook"/>
          <w:u w:val="single"/>
        </w:rPr>
        <w:t>Budgeted amount</w:t>
      </w:r>
      <w:r w:rsidRPr="00281CC1">
        <w:rPr>
          <w:rFonts w:ascii="Century Schoolbook" w:hAnsi="Century Schoolbook"/>
          <w:u w:val="single"/>
        </w:rPr>
        <w:tab/>
        <w:t>Actual expenditure</w:t>
      </w:r>
      <w:r w:rsidRPr="00281CC1">
        <w:rPr>
          <w:rFonts w:ascii="Century Schoolbook" w:hAnsi="Century Schoolbook"/>
          <w:u w:val="single"/>
        </w:rPr>
        <w:tab/>
      </w:r>
      <w:r w:rsidR="00000B20">
        <w:rPr>
          <w:rFonts w:ascii="Century Schoolbook" w:hAnsi="Century Schoolbook"/>
          <w:u w:val="single"/>
        </w:rPr>
        <w:t xml:space="preserve">   </w:t>
      </w:r>
      <w:r w:rsidRPr="00281CC1">
        <w:rPr>
          <w:rFonts w:ascii="Century Schoolbook" w:hAnsi="Century Schoolbook"/>
          <w:u w:val="single"/>
        </w:rPr>
        <w:t>Overspent</w:t>
      </w:r>
    </w:p>
    <w:p w:rsidR="002D735D" w:rsidRDefault="002D735D" w:rsidP="00B56B1C">
      <w:pPr>
        <w:keepNext/>
        <w:spacing w:after="120" w:line="240" w:lineRule="auto"/>
        <w:ind w:firstLine="720"/>
        <w:jc w:val="both"/>
        <w:rPr>
          <w:rFonts w:ascii="Century Schoolbook" w:hAnsi="Century Schoolbook"/>
        </w:rPr>
      </w:pPr>
      <w:r>
        <w:rPr>
          <w:rFonts w:ascii="Century Schoolbook" w:hAnsi="Century Schoolbook"/>
        </w:rPr>
        <w:t>Low Rent Public Housing Program</w:t>
      </w:r>
    </w:p>
    <w:p w:rsidR="002D735D" w:rsidRDefault="002D735D" w:rsidP="00281CC1">
      <w:pPr>
        <w:spacing w:after="120" w:line="240" w:lineRule="auto"/>
        <w:ind w:firstLine="720"/>
        <w:jc w:val="both"/>
        <w:rPr>
          <w:rFonts w:ascii="Century Schoolbook" w:hAnsi="Century Schoolbook"/>
        </w:rPr>
      </w:pPr>
      <w:r>
        <w:rPr>
          <w:rFonts w:ascii="Century Schoolbook" w:hAnsi="Century Schoolbook"/>
        </w:rPr>
        <w:t>Administration</w:t>
      </w:r>
      <w:r>
        <w:rPr>
          <w:rFonts w:ascii="Century Schoolbook" w:hAnsi="Century Schoolbook"/>
        </w:rPr>
        <w:tab/>
      </w:r>
      <w:r>
        <w:rPr>
          <w:rFonts w:ascii="Century Schoolbook" w:hAnsi="Century Schoolbook"/>
        </w:rPr>
        <w:tab/>
      </w:r>
      <w:r>
        <w:rPr>
          <w:rFonts w:ascii="Century Schoolbook" w:hAnsi="Century Schoolbook"/>
        </w:rPr>
        <w:tab/>
        <w:t xml:space="preserve">   $</w:t>
      </w:r>
      <w:r w:rsidR="004A150A">
        <w:rPr>
          <w:rFonts w:ascii="Century Schoolbook" w:hAnsi="Century Schoolbook"/>
        </w:rPr>
        <w:t>89</w:t>
      </w:r>
      <w:r>
        <w:rPr>
          <w:rFonts w:ascii="Century Schoolbook" w:hAnsi="Century Schoolbook"/>
        </w:rPr>
        <w:t>,500</w:t>
      </w:r>
      <w:r>
        <w:rPr>
          <w:rFonts w:ascii="Century Schoolbook" w:hAnsi="Century Schoolbook"/>
        </w:rPr>
        <w:tab/>
      </w:r>
      <w:r>
        <w:rPr>
          <w:rFonts w:ascii="Century Schoolbook" w:hAnsi="Century Schoolbook"/>
        </w:rPr>
        <w:tab/>
        <w:t xml:space="preserve">    $</w:t>
      </w:r>
      <w:r w:rsidR="004A150A">
        <w:rPr>
          <w:rFonts w:ascii="Century Schoolbook" w:hAnsi="Century Schoolbook"/>
        </w:rPr>
        <w:t>92</w:t>
      </w:r>
      <w:r>
        <w:rPr>
          <w:rFonts w:ascii="Century Schoolbook" w:hAnsi="Century Schoolbook"/>
        </w:rPr>
        <w:t>,</w:t>
      </w:r>
      <w:r w:rsidR="00F30DC0">
        <w:rPr>
          <w:rFonts w:ascii="Century Schoolbook" w:hAnsi="Century Schoolbook"/>
        </w:rPr>
        <w:t>5</w:t>
      </w:r>
      <w:r w:rsidR="00F30DC0">
        <w:rPr>
          <w:rFonts w:ascii="Century Schoolbook" w:hAnsi="Century Schoolbook"/>
        </w:rPr>
        <w:t>49</w:t>
      </w:r>
      <w:r>
        <w:rPr>
          <w:rFonts w:ascii="Century Schoolbook" w:hAnsi="Century Schoolbook"/>
        </w:rPr>
        <w:tab/>
        <w:t xml:space="preserve">       $</w:t>
      </w:r>
      <w:r w:rsidR="004A150A">
        <w:rPr>
          <w:rFonts w:ascii="Century Schoolbook" w:hAnsi="Century Schoolbook"/>
        </w:rPr>
        <w:t>3,049</w:t>
      </w:r>
    </w:p>
    <w:p w:rsidR="008A46E1" w:rsidRDefault="003664F3" w:rsidP="00281CC1">
      <w:pPr>
        <w:spacing w:after="120" w:line="240" w:lineRule="auto"/>
        <w:ind w:firstLine="720"/>
        <w:jc w:val="both"/>
        <w:rPr>
          <w:rFonts w:ascii="Century Schoolbook" w:hAnsi="Century Schoolbook"/>
        </w:rPr>
      </w:pPr>
      <w:r w:rsidRPr="00B25E02">
        <w:rPr>
          <w:rFonts w:ascii="Century Schoolbook" w:hAnsi="Century Schoolbook"/>
        </w:rPr>
        <w:t xml:space="preserve">Home Ownership </w:t>
      </w:r>
      <w:r w:rsidR="00000B20">
        <w:rPr>
          <w:rFonts w:ascii="Century Schoolbook" w:hAnsi="Century Schoolbook"/>
        </w:rPr>
        <w:t>Fund</w:t>
      </w:r>
      <w:r w:rsidR="00000B20">
        <w:rPr>
          <w:rFonts w:ascii="Century Schoolbook" w:hAnsi="Century Schoolbook"/>
        </w:rPr>
        <w:tab/>
      </w:r>
      <w:r w:rsidR="00000B20">
        <w:rPr>
          <w:rFonts w:ascii="Century Schoolbook" w:hAnsi="Century Schoolbook"/>
        </w:rPr>
        <w:tab/>
      </w:r>
      <w:r w:rsidR="00000B20" w:rsidRPr="00000B20">
        <w:rPr>
          <w:rFonts w:ascii="Century Schoolbook" w:hAnsi="Century Schoolbook"/>
        </w:rPr>
        <w:t xml:space="preserve"> </w:t>
      </w:r>
    </w:p>
    <w:p w:rsidR="00B25E02" w:rsidRDefault="00000B20" w:rsidP="00281CC1">
      <w:pPr>
        <w:spacing w:after="120" w:line="240" w:lineRule="auto"/>
        <w:ind w:firstLine="720"/>
        <w:jc w:val="both"/>
        <w:rPr>
          <w:rFonts w:ascii="Century Schoolbook" w:hAnsi="Century Schoolbook"/>
        </w:rPr>
      </w:pPr>
      <w:r>
        <w:rPr>
          <w:rFonts w:ascii="Century Schoolbook" w:hAnsi="Century Schoolbook"/>
        </w:rPr>
        <w:t>Ordinary</w:t>
      </w:r>
      <w:r w:rsidRPr="00000B20">
        <w:rPr>
          <w:rFonts w:ascii="Century Schoolbook" w:hAnsi="Century Schoolbook"/>
        </w:rPr>
        <w:t xml:space="preserve"> </w:t>
      </w:r>
      <w:r w:rsidRPr="00B25E02">
        <w:rPr>
          <w:rFonts w:ascii="Century Schoolbook" w:hAnsi="Century Schoolbook"/>
        </w:rPr>
        <w:t>Maintenance</w:t>
      </w:r>
      <w:r>
        <w:rPr>
          <w:rFonts w:ascii="Century Schoolbook" w:hAnsi="Century Schoolbook"/>
        </w:rPr>
        <w:tab/>
      </w:r>
      <w:r w:rsidR="00FA2FAF">
        <w:rPr>
          <w:rFonts w:ascii="Century Schoolbook" w:hAnsi="Century Schoolbook"/>
        </w:rPr>
        <w:tab/>
        <w:t xml:space="preserve">    </w:t>
      </w:r>
      <w:r w:rsidRPr="00B25E02">
        <w:rPr>
          <w:rFonts w:ascii="Century Schoolbook" w:hAnsi="Century Schoolbook"/>
        </w:rPr>
        <w:t>$2,000</w:t>
      </w:r>
      <w:r w:rsidRPr="00B25E02">
        <w:rPr>
          <w:rFonts w:ascii="Century Schoolbook" w:hAnsi="Century Schoolbook"/>
        </w:rPr>
        <w:tab/>
      </w:r>
      <w:r>
        <w:rPr>
          <w:rFonts w:ascii="Century Schoolbook" w:hAnsi="Century Schoolbook"/>
        </w:rPr>
        <w:tab/>
      </w:r>
      <w:r w:rsidR="00FA2FAF">
        <w:rPr>
          <w:rFonts w:ascii="Century Schoolbook" w:hAnsi="Century Schoolbook"/>
        </w:rPr>
        <w:t xml:space="preserve">       </w:t>
      </w:r>
      <w:r w:rsidRPr="00B25E02">
        <w:rPr>
          <w:rFonts w:ascii="Century Schoolbook" w:hAnsi="Century Schoolbook"/>
        </w:rPr>
        <w:t>$2,106</w:t>
      </w:r>
      <w:r w:rsidRPr="00B25E02">
        <w:rPr>
          <w:rFonts w:ascii="Century Schoolbook" w:hAnsi="Century Schoolbook"/>
        </w:rPr>
        <w:tab/>
      </w:r>
      <w:r w:rsidR="00FA2FAF">
        <w:rPr>
          <w:rFonts w:ascii="Century Schoolbook" w:hAnsi="Century Schoolbook"/>
        </w:rPr>
        <w:t xml:space="preserve">           </w:t>
      </w:r>
      <w:r w:rsidRPr="00B25E02">
        <w:rPr>
          <w:rFonts w:ascii="Century Schoolbook" w:hAnsi="Century Schoolbook"/>
        </w:rPr>
        <w:t>$106</w:t>
      </w:r>
    </w:p>
    <w:p w:rsidR="003664F3" w:rsidRDefault="00D41F3A" w:rsidP="00281CC1">
      <w:pPr>
        <w:spacing w:after="120" w:line="240" w:lineRule="auto"/>
        <w:ind w:firstLine="720"/>
        <w:jc w:val="both"/>
        <w:rPr>
          <w:rFonts w:ascii="Century Schoolbook" w:hAnsi="Century Schoolbook"/>
        </w:rPr>
      </w:pPr>
      <w:r>
        <w:rPr>
          <w:rFonts w:ascii="Century Schoolbook" w:hAnsi="Century Schoolbook"/>
        </w:rPr>
        <w:t>Administration</w:t>
      </w:r>
      <w:r>
        <w:rPr>
          <w:rFonts w:ascii="Century Schoolbook" w:hAnsi="Century Schoolbook"/>
        </w:rPr>
        <w:tab/>
      </w:r>
      <w:r>
        <w:rPr>
          <w:rFonts w:ascii="Century Schoolbook" w:hAnsi="Century Schoolbook"/>
        </w:rPr>
        <w:tab/>
      </w:r>
      <w:r>
        <w:rPr>
          <w:rFonts w:ascii="Century Schoolbook" w:hAnsi="Century Schoolbook"/>
        </w:rPr>
        <w:tab/>
        <w:t xml:space="preserve">    $</w:t>
      </w:r>
      <w:r w:rsidR="002A44E0">
        <w:rPr>
          <w:rFonts w:ascii="Century Schoolbook" w:hAnsi="Century Schoolbook"/>
        </w:rPr>
        <w:t>65</w:t>
      </w:r>
      <w:r>
        <w:rPr>
          <w:rFonts w:ascii="Century Schoolbook" w:hAnsi="Century Schoolbook"/>
        </w:rPr>
        <w:t>,700</w:t>
      </w:r>
      <w:r>
        <w:rPr>
          <w:rFonts w:ascii="Century Schoolbook" w:hAnsi="Century Schoolbook"/>
        </w:rPr>
        <w:tab/>
      </w:r>
      <w:r>
        <w:rPr>
          <w:rFonts w:ascii="Century Schoolbook" w:hAnsi="Century Schoolbook"/>
        </w:rPr>
        <w:tab/>
        <w:t xml:space="preserve">       $</w:t>
      </w:r>
      <w:r w:rsidR="002A44E0">
        <w:rPr>
          <w:rFonts w:ascii="Century Schoolbook" w:hAnsi="Century Schoolbook"/>
        </w:rPr>
        <w:t>65,920</w:t>
      </w:r>
      <w:r>
        <w:rPr>
          <w:rFonts w:ascii="Century Schoolbook" w:hAnsi="Century Schoolbook"/>
        </w:rPr>
        <w:tab/>
      </w:r>
      <w:r>
        <w:rPr>
          <w:rFonts w:ascii="Century Schoolbook" w:hAnsi="Century Schoolbook"/>
        </w:rPr>
        <w:tab/>
        <w:t>$</w:t>
      </w:r>
      <w:r w:rsidR="002A44E0">
        <w:rPr>
          <w:rFonts w:ascii="Century Schoolbook" w:hAnsi="Century Schoolbook"/>
        </w:rPr>
        <w:t>220</w:t>
      </w:r>
      <w:r>
        <w:rPr>
          <w:rFonts w:ascii="Century Schoolbook" w:hAnsi="Century Schoolbook"/>
        </w:rPr>
        <w:tab/>
      </w:r>
      <w:r w:rsidR="003664F3" w:rsidRPr="00B25E02">
        <w:rPr>
          <w:rFonts w:ascii="Century Schoolbook" w:hAnsi="Century Schoolbook"/>
        </w:rPr>
        <w:tab/>
      </w:r>
      <w:r w:rsidR="003664F3" w:rsidRPr="00B25E02">
        <w:rPr>
          <w:rFonts w:ascii="Century Schoolbook" w:hAnsi="Century Schoolbook"/>
        </w:rPr>
        <w:tab/>
      </w:r>
      <w:r w:rsidR="003664F3" w:rsidRPr="00B25E02">
        <w:rPr>
          <w:rFonts w:ascii="Century Schoolbook" w:hAnsi="Century Schoolbook"/>
        </w:rPr>
        <w:tab/>
      </w:r>
      <w:r w:rsidR="003664F3" w:rsidRPr="00B25E02">
        <w:rPr>
          <w:rFonts w:ascii="Century Schoolbook" w:hAnsi="Century Schoolbook"/>
        </w:rPr>
        <w:tab/>
        <w:t xml:space="preserve">    </w:t>
      </w:r>
    </w:p>
    <w:p w:rsidR="009F7F37" w:rsidRDefault="005D6C9D" w:rsidP="00CE3B05">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rPr>
      </w:pPr>
      <w:r w:rsidRPr="005D6C9D">
        <w:rPr>
          <w:rFonts w:ascii="Century Schoolbook" w:hAnsi="Century Schoolbook"/>
          <w:b/>
          <w:bCs/>
        </w:rPr>
        <w:t>Note to preparer</w:t>
      </w:r>
      <w:r w:rsidRPr="005D6C9D">
        <w:rPr>
          <w:rFonts w:ascii="Century Schoolbook" w:hAnsi="Century Schoolbook"/>
        </w:rPr>
        <w:t>: Any material excess expenditure(s) over appropriation(s) should be disclosed, along with a corrective action plan for any material variances.</w:t>
      </w:r>
    </w:p>
    <w:p w:rsidR="005C339B" w:rsidRDefault="005C339B" w:rsidP="00B25E02">
      <w:pPr>
        <w:jc w:val="both"/>
        <w:rPr>
          <w:rFonts w:ascii="Century Schoolbook" w:hAnsi="Century Schoolbook"/>
          <w:b/>
        </w:rPr>
      </w:pPr>
    </w:p>
    <w:p w:rsidR="003664F3" w:rsidRPr="009F7F37" w:rsidRDefault="003664F3" w:rsidP="00B25E02">
      <w:pPr>
        <w:jc w:val="both"/>
        <w:rPr>
          <w:rFonts w:ascii="Century Schoolbook" w:hAnsi="Century Schoolbook"/>
          <w:b/>
        </w:rPr>
      </w:pPr>
      <w:r w:rsidRPr="009F7F37">
        <w:rPr>
          <w:rFonts w:ascii="Century Schoolbook" w:hAnsi="Century Schoolbook"/>
          <w:b/>
        </w:rPr>
        <w:t>III.</w:t>
      </w:r>
      <w:r w:rsidRPr="009F7F37">
        <w:rPr>
          <w:rFonts w:ascii="Century Schoolbook" w:hAnsi="Century Schoolbook"/>
          <w:b/>
        </w:rPr>
        <w:tab/>
        <w:t>Detailed Notes on All Funds</w:t>
      </w:r>
    </w:p>
    <w:p w:rsidR="003664F3" w:rsidRPr="0046706C" w:rsidRDefault="003664F3" w:rsidP="007348BB">
      <w:pPr>
        <w:jc w:val="both"/>
        <w:rPr>
          <w:rFonts w:ascii="Century Schoolbook" w:hAnsi="Century Schoolbook"/>
          <w:u w:val="single"/>
        </w:rPr>
      </w:pPr>
      <w:r w:rsidRPr="008A46E1">
        <w:rPr>
          <w:rFonts w:ascii="Century Schoolbook" w:hAnsi="Century Schoolbook"/>
        </w:rPr>
        <w:t>A</w:t>
      </w:r>
      <w:r w:rsidRPr="00636EA7">
        <w:rPr>
          <w:rFonts w:ascii="Century Schoolbook" w:hAnsi="Century Schoolbook"/>
        </w:rPr>
        <w:t>.</w:t>
      </w:r>
      <w:r w:rsidRPr="008A46E1">
        <w:rPr>
          <w:rFonts w:ascii="Century Schoolbook" w:hAnsi="Century Schoolbook"/>
        </w:rPr>
        <w:tab/>
      </w:r>
      <w:r w:rsidRPr="0046706C">
        <w:rPr>
          <w:rFonts w:ascii="Century Schoolbook" w:hAnsi="Century Schoolbook"/>
          <w:u w:val="single"/>
        </w:rPr>
        <w:t>Assets</w:t>
      </w:r>
    </w:p>
    <w:p w:rsidR="003664F3" w:rsidRPr="0046706C" w:rsidRDefault="00823137" w:rsidP="007348BB">
      <w:pPr>
        <w:jc w:val="both"/>
        <w:rPr>
          <w:rFonts w:ascii="Century Schoolbook" w:hAnsi="Century Schoolbook"/>
          <w:i/>
        </w:rPr>
      </w:pPr>
      <w:r>
        <w:rPr>
          <w:rFonts w:ascii="Century Schoolbook" w:hAnsi="Century Schoolbook"/>
          <w:i/>
        </w:rPr>
        <w:t>Deposits</w:t>
      </w:r>
    </w:p>
    <w:p w:rsidR="003664F3" w:rsidRPr="003664F3" w:rsidRDefault="003664F3" w:rsidP="007348BB">
      <w:pPr>
        <w:jc w:val="both"/>
        <w:rPr>
          <w:rFonts w:ascii="Century Schoolbook" w:hAnsi="Century Schoolbook"/>
        </w:rPr>
      </w:pPr>
      <w:r w:rsidRPr="003664F3">
        <w:rPr>
          <w:rFonts w:ascii="Century Schoolbook" w:hAnsi="Century Schoolbook"/>
        </w:rPr>
        <w:t xml:space="preserve">The Authority’s deposits are either insured or are collateralized using the dedicated method.  Under the dedicated method of collateralization, all deposits that exceed the federal depository insurance coverage level are collateralized with securities held by the Authority’s agent in </w:t>
      </w:r>
      <w:r w:rsidRPr="00CB3AF5">
        <w:rPr>
          <w:rFonts w:ascii="Century Schoolbook" w:hAnsi="Century Schoolbook"/>
        </w:rPr>
        <w:t>the Authority’s name.  At the year-end, the Authority’s deposits had a carrying amount of $</w:t>
      </w:r>
      <w:r w:rsidR="00DD7198" w:rsidRPr="00CB3AF5">
        <w:rPr>
          <w:rFonts w:ascii="Century Schoolbook" w:hAnsi="Century Schoolbook"/>
        </w:rPr>
        <w:t xml:space="preserve"> </w:t>
      </w:r>
      <w:r w:rsidR="002A44E0" w:rsidRPr="00CB3AF5">
        <w:rPr>
          <w:rFonts w:ascii="Century Schoolbook" w:hAnsi="Century Schoolbook"/>
        </w:rPr>
        <w:t>345</w:t>
      </w:r>
      <w:r w:rsidR="002A44E0">
        <w:rPr>
          <w:rFonts w:ascii="Century Schoolbook" w:hAnsi="Century Schoolbook"/>
        </w:rPr>
        <w:t>,720</w:t>
      </w:r>
      <w:r w:rsidR="002D735D" w:rsidRPr="003664F3">
        <w:rPr>
          <w:rFonts w:ascii="Century Schoolbook" w:hAnsi="Century Schoolbook"/>
        </w:rPr>
        <w:t xml:space="preserve"> </w:t>
      </w:r>
      <w:r w:rsidRPr="003664F3">
        <w:rPr>
          <w:rFonts w:ascii="Century Schoolbook" w:hAnsi="Century Schoolbook"/>
        </w:rPr>
        <w:t>and a bank balance of $</w:t>
      </w:r>
      <w:r w:rsidR="002A44E0">
        <w:rPr>
          <w:rFonts w:ascii="Century Schoolbook" w:hAnsi="Century Schoolbook"/>
        </w:rPr>
        <w:t>346,725</w:t>
      </w:r>
      <w:r w:rsidRPr="003664F3">
        <w:rPr>
          <w:rFonts w:ascii="Century Schoolbook" w:hAnsi="Century Schoolbook"/>
        </w:rPr>
        <w:t>.  Of the bank balance $</w:t>
      </w:r>
      <w:r w:rsidR="005A20BF">
        <w:rPr>
          <w:rFonts w:ascii="Century Schoolbook" w:hAnsi="Century Schoolbook"/>
        </w:rPr>
        <w:t>250,000</w:t>
      </w:r>
      <w:r w:rsidRPr="003664F3">
        <w:rPr>
          <w:rFonts w:ascii="Century Schoolbook" w:hAnsi="Century Schoolbook"/>
        </w:rPr>
        <w:t xml:space="preserve"> was covered by federal depository insurance and $</w:t>
      </w:r>
      <w:r w:rsidR="00823137">
        <w:rPr>
          <w:rFonts w:ascii="Century Schoolbook" w:hAnsi="Century Schoolbook"/>
        </w:rPr>
        <w:t>9</w:t>
      </w:r>
      <w:r w:rsidR="00DD7198">
        <w:rPr>
          <w:rFonts w:ascii="Century Schoolbook" w:hAnsi="Century Schoolbook"/>
        </w:rPr>
        <w:t>7,725</w:t>
      </w:r>
      <w:r w:rsidRPr="003664F3">
        <w:rPr>
          <w:rFonts w:ascii="Century Schoolbook" w:hAnsi="Century Schoolbook"/>
        </w:rPr>
        <w:t xml:space="preserve"> was covered by collateral held under the dedicated method. The Authority has $100 cash on hand at September 30, </w:t>
      </w:r>
      <w:r w:rsidR="00252474">
        <w:rPr>
          <w:rFonts w:ascii="Century Schoolbook" w:hAnsi="Century Schoolbook"/>
        </w:rPr>
        <w:t>2016</w:t>
      </w:r>
      <w:r w:rsidRPr="003664F3">
        <w:rPr>
          <w:rFonts w:ascii="Century Schoolbook" w:hAnsi="Century Schoolbook"/>
        </w:rPr>
        <w:t xml:space="preserve">.  </w:t>
      </w:r>
    </w:p>
    <w:p w:rsidR="003664F3" w:rsidRPr="0046706C" w:rsidRDefault="003664F3" w:rsidP="005004D0">
      <w:pPr>
        <w:keepNext/>
        <w:jc w:val="both"/>
        <w:rPr>
          <w:rFonts w:ascii="Century Schoolbook" w:hAnsi="Century Schoolbook"/>
          <w:i/>
        </w:rPr>
      </w:pPr>
      <w:r w:rsidRPr="0046706C">
        <w:rPr>
          <w:rFonts w:ascii="Century Schoolbook" w:hAnsi="Century Schoolbook"/>
          <w:i/>
        </w:rPr>
        <w:t>Investments</w:t>
      </w:r>
    </w:p>
    <w:p w:rsidR="00054693" w:rsidRDefault="00BE7742" w:rsidP="007B0829">
      <w:pPr>
        <w:keepNext/>
        <w:jc w:val="both"/>
        <w:rPr>
          <w:rFonts w:ascii="Century Schoolbook" w:hAnsi="Century Schoolbook"/>
        </w:rPr>
      </w:pPr>
      <w:r w:rsidRPr="00EC6695">
        <w:rPr>
          <w:rFonts w:ascii="Century Schoolbook" w:hAnsi="Century Schoolbook"/>
        </w:rPr>
        <w:t xml:space="preserve">The Authority invests in accordance with HUD regulations and North Carolina Statutes.  As of September 30, </w:t>
      </w:r>
      <w:r w:rsidR="00252474">
        <w:rPr>
          <w:rFonts w:ascii="Century Schoolbook" w:hAnsi="Century Schoolbook"/>
        </w:rPr>
        <w:t>2016</w:t>
      </w:r>
      <w:r w:rsidRPr="00EC6695">
        <w:rPr>
          <w:rFonts w:ascii="Century Schoolbook" w:hAnsi="Century Schoolbook"/>
        </w:rPr>
        <w:t xml:space="preserve">, the Authority had the following investments and maturities:  </w:t>
      </w:r>
      <w:bookmarkStart w:id="0" w:name="_MON_1520675348"/>
      <w:bookmarkEnd w:id="0"/>
    </w:p>
    <w:bookmarkStart w:id="1" w:name="_MON_1561887397"/>
    <w:bookmarkEnd w:id="1"/>
    <w:p w:rsidR="00A700C4" w:rsidRDefault="000625E0" w:rsidP="005C339B">
      <w:pPr>
        <w:pStyle w:val="BodyText2"/>
        <w:spacing w:line="240" w:lineRule="auto"/>
        <w:rPr>
          <w:rFonts w:ascii="Century Schoolbook" w:hAnsi="Century Schoolbook"/>
          <w:position w:val="-2"/>
          <w:highlight w:val="yellow"/>
        </w:rPr>
      </w:pPr>
      <w:r>
        <w:rPr>
          <w:rFonts w:ascii="Century Schoolbook" w:hAnsi="Century Schoolbook"/>
          <w:position w:val="-2"/>
          <w:highlight w:val="yellow"/>
        </w:rPr>
        <w:object w:dxaOrig="8943" w:dyaOrig="1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446.9pt;height:86.05pt" o:ole="">
            <v:imagedata r:id="rId10" o:title=""/>
          </v:shape>
          <o:OLEObject Type="Embed" ProgID="Excel.Sheet.12" ShapeID="_x0000_i1094" DrawAspect="Content" ObjectID="_1561891952" r:id="rId11"/>
        </w:object>
      </w:r>
    </w:p>
    <w:p w:rsidR="00A700C4" w:rsidRDefault="00A700C4" w:rsidP="005C339B">
      <w:pPr>
        <w:pStyle w:val="BodyText2"/>
        <w:spacing w:line="240" w:lineRule="auto"/>
        <w:rPr>
          <w:rFonts w:ascii="Century Schoolbook" w:hAnsi="Century Schoolbook"/>
          <w:position w:val="-2"/>
          <w:highlight w:val="yellow"/>
        </w:rPr>
      </w:pPr>
    </w:p>
    <w:p w:rsidR="00CB3AF5" w:rsidRPr="005C339B" w:rsidRDefault="00CB3AF5" w:rsidP="005C339B">
      <w:pPr>
        <w:pStyle w:val="BodyText2"/>
        <w:spacing w:line="240" w:lineRule="auto"/>
        <w:rPr>
          <w:rFonts w:ascii="Century Schoolbook" w:hAnsi="Century Schoolbook"/>
          <w:position w:val="-2"/>
          <w:highlight w:val="yellow"/>
        </w:rPr>
      </w:pPr>
      <w:r w:rsidRPr="005C339B">
        <w:rPr>
          <w:rFonts w:ascii="Century Schoolbook" w:hAnsi="Century Schoolbook"/>
          <w:position w:val="-2"/>
          <w:highlight w:val="yellow"/>
        </w:rPr>
        <w:t xml:space="preserve">All investments are measured using the market approach: using prices and other relevant information generated by market transactions involving identical or comparable assets or a group of assets.  </w:t>
      </w:r>
    </w:p>
    <w:p w:rsidR="00BB5CC2" w:rsidRPr="00CB3AF5" w:rsidRDefault="00CB3AF5" w:rsidP="005C339B">
      <w:pPr>
        <w:spacing w:line="240" w:lineRule="auto"/>
        <w:jc w:val="both"/>
        <w:rPr>
          <w:rFonts w:ascii="Century Schoolbook" w:hAnsi="Century Schoolbook"/>
        </w:rPr>
      </w:pPr>
      <w:r w:rsidRPr="005C339B">
        <w:rPr>
          <w:rFonts w:ascii="Century Schoolbook" w:hAnsi="Century Schoolbook"/>
          <w:position w:val="-2"/>
          <w:highlight w:val="yellow"/>
        </w:rPr>
        <w:lastRenderedPageBreak/>
        <w:t>Level of fair value hierarchy: Level 1 debt securities are valued using directly observable, quoted prices (unadjusted) in active markets for identical assets.</w:t>
      </w:r>
    </w:p>
    <w:p w:rsidR="00385CB4" w:rsidRPr="00EC6695" w:rsidRDefault="00385CB4" w:rsidP="00B25E02">
      <w:pPr>
        <w:jc w:val="both"/>
        <w:rPr>
          <w:rFonts w:ascii="Century Schoolbook" w:hAnsi="Century Schoolbook"/>
        </w:rPr>
      </w:pPr>
      <w:r w:rsidRPr="00EC6695">
        <w:rPr>
          <w:rFonts w:ascii="Century Schoolbook" w:hAnsi="Century Schoolbook"/>
        </w:rPr>
        <w:t xml:space="preserve">Interest rate risk – Interest rate risk is the risk that changes in interest rates will reduce the fair value of the investment.  The Authority manages interest rate risk by holding investments with maturities of less than one year.  </w:t>
      </w:r>
    </w:p>
    <w:p w:rsidR="00A84B19" w:rsidRPr="00EC6695" w:rsidRDefault="00A84B19" w:rsidP="00B25E02">
      <w:pPr>
        <w:jc w:val="both"/>
        <w:rPr>
          <w:rFonts w:ascii="Century Schoolbook" w:hAnsi="Century Schoolbook"/>
        </w:rPr>
      </w:pPr>
      <w:r w:rsidRPr="00EC6695">
        <w:rPr>
          <w:rFonts w:ascii="Century Schoolbook" w:hAnsi="Century Schoolbook"/>
        </w:rPr>
        <w:t xml:space="preserve">Custodial risk – The Authority has no policy on custodial credit risk. </w:t>
      </w:r>
    </w:p>
    <w:p w:rsidR="003D45D2" w:rsidRPr="00EC6695" w:rsidRDefault="003D45D2" w:rsidP="00F16B6C">
      <w:pPr>
        <w:framePr w:hSpace="180" w:wrap="around" w:vAnchor="text" w:hAnchor="margin" w:y="81"/>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rPr>
      </w:pPr>
      <w:r w:rsidRPr="00EC6695">
        <w:rPr>
          <w:rFonts w:ascii="Century Schoolbook" w:hAnsi="Century Schoolbook"/>
          <w:b/>
        </w:rPr>
        <w:t>Note to preparer</w:t>
      </w:r>
      <w:r w:rsidRPr="00EC6695">
        <w:rPr>
          <w:rFonts w:ascii="Century Schoolbook" w:hAnsi="Century Schoolbook"/>
        </w:rPr>
        <w:t xml:space="preserve">:  The unit should disclose whether or not their Board has adopted a formal policy for any of the different deposit and investments risks it encounters.  In addition, the unit may include whether its management follows any internal practices to avoid applicable risks.  Please see </w:t>
      </w:r>
      <w:r w:rsidR="001E6112" w:rsidRPr="00EC6695">
        <w:rPr>
          <w:rFonts w:ascii="Century Schoolbook" w:hAnsi="Century Schoolbook"/>
        </w:rPr>
        <w:t xml:space="preserve">GASB Statement No. 40 and </w:t>
      </w:r>
      <w:r w:rsidRPr="00EC6695">
        <w:rPr>
          <w:rFonts w:ascii="Century Schoolbook" w:hAnsi="Century Schoolbook"/>
        </w:rPr>
        <w:t xml:space="preserve">Memorandum #1056 for additional information.  See Note III.A.1 of Carolina County for an example for a formal policy and Note III.A.1 of Carolina County Board of Education for an example when the Board has not formally adopted a policy, </w:t>
      </w:r>
      <w:r w:rsidR="002C430F">
        <w:rPr>
          <w:rFonts w:ascii="Century Schoolbook" w:hAnsi="Century Schoolbook"/>
        </w:rPr>
        <w:t>and</w:t>
      </w:r>
      <w:r w:rsidRPr="00EC6695">
        <w:rPr>
          <w:rFonts w:ascii="Century Schoolbook" w:hAnsi="Century Schoolbook"/>
        </w:rPr>
        <w:t xml:space="preserve"> management</w:t>
      </w:r>
      <w:r w:rsidR="002C430F">
        <w:rPr>
          <w:rFonts w:ascii="Century Schoolbook" w:hAnsi="Century Schoolbook"/>
        </w:rPr>
        <w:t xml:space="preserve"> does not</w:t>
      </w:r>
      <w:r w:rsidRPr="00EC6695">
        <w:rPr>
          <w:rFonts w:ascii="Century Schoolbook" w:hAnsi="Century Schoolbook"/>
        </w:rPr>
        <w:t xml:space="preserve"> have an internal policy.</w:t>
      </w:r>
    </w:p>
    <w:p w:rsidR="00A43F80" w:rsidRDefault="00A43F80" w:rsidP="00B25E02">
      <w:pPr>
        <w:jc w:val="both"/>
        <w:rPr>
          <w:rFonts w:ascii="Century Schoolbook" w:hAnsi="Century Schoolbook"/>
          <w:i/>
        </w:rPr>
      </w:pPr>
    </w:p>
    <w:p w:rsidR="003664F3" w:rsidRPr="00F16B6C" w:rsidRDefault="003664F3" w:rsidP="00B25E02">
      <w:pPr>
        <w:jc w:val="both"/>
        <w:rPr>
          <w:rFonts w:ascii="Century Schoolbook" w:hAnsi="Century Schoolbook"/>
          <w:i/>
        </w:rPr>
      </w:pPr>
      <w:r w:rsidRPr="00F16B6C">
        <w:rPr>
          <w:rFonts w:ascii="Century Schoolbook" w:hAnsi="Century Schoolbook"/>
          <w:i/>
        </w:rPr>
        <w:t>Due from U.S. Department of HUD</w:t>
      </w:r>
    </w:p>
    <w:p w:rsidR="003664F3" w:rsidRDefault="001F6D1D" w:rsidP="00B25E02">
      <w:pPr>
        <w:jc w:val="both"/>
        <w:rPr>
          <w:rFonts w:ascii="Century Schoolbook" w:hAnsi="Century Schoolbook"/>
        </w:rPr>
      </w:pPr>
      <w:r>
        <w:rPr>
          <w:rFonts w:ascii="Century Schoolbook" w:hAnsi="Century Schoolbook"/>
          <w:noProof/>
        </w:rPr>
        <w:object w:dxaOrig="1440" w:dyaOrig="1440">
          <v:shape id="_x0000_s1036" type="#_x0000_t75" style="position:absolute;left:0;text-align:left;margin-left:-13.05pt;margin-top:28.4pt;width:507.15pt;height:93.05pt;z-index:251692032;mso-position-horizontal-relative:text;mso-position-vertical-relative:text">
            <v:imagedata r:id="rId12" o:title=""/>
            <w10:wrap type="topAndBottom"/>
          </v:shape>
          <o:OLEObject Type="Embed" ProgID="Excel.Sheet.8" ShapeID="_x0000_s1036" DrawAspect="Content" ObjectID="_1561891960" r:id="rId13"/>
        </w:object>
      </w:r>
      <w:r w:rsidR="003664F3" w:rsidRPr="0063427A">
        <w:rPr>
          <w:rFonts w:ascii="Century Schoolbook" w:hAnsi="Century Schoolbook"/>
        </w:rPr>
        <w:t xml:space="preserve">The following amounts were due from HUD at September 30, </w:t>
      </w:r>
      <w:r w:rsidR="001374CE">
        <w:rPr>
          <w:rFonts w:ascii="Century Schoolbook" w:hAnsi="Century Schoolbook"/>
        </w:rPr>
        <w:t>2016</w:t>
      </w:r>
      <w:r w:rsidR="003664F3" w:rsidRPr="0063427A">
        <w:rPr>
          <w:rFonts w:ascii="Century Schoolbook" w:hAnsi="Century Schoolbook"/>
        </w:rPr>
        <w:t>:</w:t>
      </w:r>
    </w:p>
    <w:p w:rsidR="00BB0E3E" w:rsidRPr="00B602A2" w:rsidRDefault="00BB0E3E" w:rsidP="0072440B">
      <w:pPr>
        <w:keepNext/>
        <w:jc w:val="both"/>
        <w:rPr>
          <w:rFonts w:ascii="Century Schoolbook" w:hAnsi="Century Schoolbook"/>
        </w:rPr>
      </w:pPr>
    </w:p>
    <w:p w:rsidR="00B602A2" w:rsidRDefault="00B602A2">
      <w:pPr>
        <w:rPr>
          <w:rFonts w:ascii="Century Schoolbook" w:hAnsi="Century Schoolbook"/>
          <w:i/>
        </w:rPr>
      </w:pPr>
      <w:r>
        <w:rPr>
          <w:rFonts w:ascii="Century Schoolbook" w:hAnsi="Century Schoolbook"/>
          <w:i/>
        </w:rPr>
        <w:br w:type="page"/>
      </w:r>
    </w:p>
    <w:p w:rsidR="003664F3" w:rsidRPr="0046706C" w:rsidRDefault="002C430F" w:rsidP="0072440B">
      <w:pPr>
        <w:keepNext/>
        <w:jc w:val="both"/>
        <w:rPr>
          <w:rFonts w:ascii="Century Schoolbook" w:hAnsi="Century Schoolbook"/>
          <w:i/>
        </w:rPr>
      </w:pPr>
      <w:r>
        <w:rPr>
          <w:rFonts w:ascii="Century Schoolbook" w:hAnsi="Century Schoolbook"/>
          <w:i/>
        </w:rPr>
        <w:t>C</w:t>
      </w:r>
      <w:r w:rsidR="003664F3" w:rsidRPr="0046706C">
        <w:rPr>
          <w:rFonts w:ascii="Century Schoolbook" w:hAnsi="Century Schoolbook"/>
          <w:i/>
        </w:rPr>
        <w:t>hanges in Capital Assets</w:t>
      </w:r>
    </w:p>
    <w:p w:rsidR="003664F3" w:rsidRDefault="003664F3" w:rsidP="0072440B">
      <w:pPr>
        <w:keepNext/>
        <w:jc w:val="both"/>
        <w:rPr>
          <w:rFonts w:ascii="Century Schoolbook" w:hAnsi="Century Schoolbook"/>
        </w:rPr>
      </w:pPr>
      <w:r w:rsidRPr="003664F3">
        <w:rPr>
          <w:rFonts w:ascii="Century Schoolbook" w:hAnsi="Century Schoolbook"/>
        </w:rPr>
        <w:t xml:space="preserve">The capital assets of the Authority at September 30, </w:t>
      </w:r>
      <w:r w:rsidR="001374CE">
        <w:rPr>
          <w:rFonts w:ascii="Century Schoolbook" w:hAnsi="Century Schoolbook"/>
        </w:rPr>
        <w:t>2016</w:t>
      </w:r>
      <w:r w:rsidR="001374CE" w:rsidRPr="003664F3">
        <w:rPr>
          <w:rFonts w:ascii="Century Schoolbook" w:hAnsi="Century Schoolbook"/>
        </w:rPr>
        <w:t xml:space="preserve"> </w:t>
      </w:r>
      <w:r w:rsidRPr="003664F3">
        <w:rPr>
          <w:rFonts w:ascii="Century Schoolbook" w:hAnsi="Century Schoolbook"/>
        </w:rPr>
        <w:t>consisted of the following:</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8"/>
        <w:gridCol w:w="1530"/>
        <w:gridCol w:w="1350"/>
        <w:gridCol w:w="1260"/>
        <w:gridCol w:w="1350"/>
      </w:tblGrid>
      <w:tr w:rsidR="00312488" w:rsidRPr="00281CC1" w:rsidTr="00BD506B">
        <w:tc>
          <w:tcPr>
            <w:tcW w:w="4878" w:type="dxa"/>
          </w:tcPr>
          <w:p w:rsidR="00281CC1" w:rsidRPr="00281CC1" w:rsidRDefault="00281CC1" w:rsidP="00292BC2">
            <w:pPr>
              <w:jc w:val="center"/>
              <w:rPr>
                <w:rFonts w:ascii="Century Schoolbook" w:hAnsi="Century Schoolbook"/>
              </w:rPr>
            </w:pPr>
            <w:r w:rsidRPr="00281CC1">
              <w:rPr>
                <w:rFonts w:ascii="Century Schoolbook" w:hAnsi="Century Schoolbook"/>
              </w:rPr>
              <w:t>Description</w:t>
            </w:r>
          </w:p>
        </w:tc>
        <w:tc>
          <w:tcPr>
            <w:tcW w:w="1530" w:type="dxa"/>
          </w:tcPr>
          <w:p w:rsidR="00281CC1" w:rsidRPr="00281CC1" w:rsidRDefault="00BD506B" w:rsidP="007658BE">
            <w:pPr>
              <w:jc w:val="right"/>
              <w:rPr>
                <w:rFonts w:ascii="Century Schoolbook" w:hAnsi="Century Schoolbook"/>
              </w:rPr>
            </w:pPr>
            <w:r>
              <w:rPr>
                <w:rFonts w:ascii="Century Schoolbook" w:hAnsi="Century Schoolbook"/>
              </w:rPr>
              <w:t>Balance at</w:t>
            </w:r>
            <w:r w:rsidR="00281CC1" w:rsidRPr="00281CC1">
              <w:rPr>
                <w:rFonts w:ascii="Century Schoolbook" w:hAnsi="Century Schoolbook"/>
              </w:rPr>
              <w:t xml:space="preserve"> 9/30/</w:t>
            </w:r>
            <w:r w:rsidR="007658BE" w:rsidRPr="00281CC1">
              <w:rPr>
                <w:rFonts w:ascii="Century Schoolbook" w:hAnsi="Century Schoolbook"/>
              </w:rPr>
              <w:t>201</w:t>
            </w:r>
            <w:r w:rsidR="007658BE">
              <w:rPr>
                <w:rFonts w:ascii="Century Schoolbook" w:hAnsi="Century Schoolbook"/>
              </w:rPr>
              <w:t>4</w:t>
            </w:r>
          </w:p>
        </w:tc>
        <w:tc>
          <w:tcPr>
            <w:tcW w:w="1350" w:type="dxa"/>
          </w:tcPr>
          <w:p w:rsidR="00281CC1" w:rsidRPr="00281CC1" w:rsidRDefault="00281CC1" w:rsidP="0063427A">
            <w:pPr>
              <w:jc w:val="right"/>
              <w:rPr>
                <w:rFonts w:ascii="Century Schoolbook" w:hAnsi="Century Schoolbook"/>
              </w:rPr>
            </w:pPr>
            <w:r w:rsidRPr="00281CC1">
              <w:rPr>
                <w:rFonts w:ascii="Century Schoolbook" w:hAnsi="Century Schoolbook"/>
              </w:rPr>
              <w:t>Increases</w:t>
            </w:r>
          </w:p>
        </w:tc>
        <w:tc>
          <w:tcPr>
            <w:tcW w:w="1260" w:type="dxa"/>
          </w:tcPr>
          <w:p w:rsidR="00281CC1" w:rsidRPr="00281CC1" w:rsidRDefault="00281CC1" w:rsidP="0063427A">
            <w:pPr>
              <w:jc w:val="right"/>
              <w:rPr>
                <w:rFonts w:ascii="Century Schoolbook" w:hAnsi="Century Schoolbook"/>
              </w:rPr>
            </w:pPr>
            <w:r w:rsidRPr="00281CC1">
              <w:rPr>
                <w:rFonts w:ascii="Century Schoolbook" w:hAnsi="Century Schoolbook"/>
              </w:rPr>
              <w:t>Decreases</w:t>
            </w:r>
          </w:p>
        </w:tc>
        <w:tc>
          <w:tcPr>
            <w:tcW w:w="1350" w:type="dxa"/>
          </w:tcPr>
          <w:p w:rsidR="00281CC1" w:rsidRDefault="00281CC1" w:rsidP="0063427A">
            <w:pPr>
              <w:jc w:val="right"/>
              <w:rPr>
                <w:rFonts w:ascii="Century Schoolbook" w:hAnsi="Century Schoolbook"/>
              </w:rPr>
            </w:pPr>
            <w:r>
              <w:rPr>
                <w:rFonts w:ascii="Century Schoolbook" w:hAnsi="Century Schoolbook"/>
              </w:rPr>
              <w:t xml:space="preserve">Balance </w:t>
            </w:r>
            <w:r w:rsidRPr="00281CC1">
              <w:rPr>
                <w:rFonts w:ascii="Century Schoolbook" w:hAnsi="Century Schoolbook"/>
              </w:rPr>
              <w:t>at</w:t>
            </w:r>
          </w:p>
          <w:p w:rsidR="00281CC1" w:rsidRPr="00281CC1" w:rsidRDefault="00281CC1" w:rsidP="00970664">
            <w:pPr>
              <w:jc w:val="right"/>
              <w:rPr>
                <w:rFonts w:ascii="Century Schoolbook" w:hAnsi="Century Schoolbook"/>
              </w:rPr>
            </w:pPr>
            <w:r w:rsidRPr="00281CC1">
              <w:rPr>
                <w:rFonts w:ascii="Century Schoolbook" w:hAnsi="Century Schoolbook"/>
              </w:rPr>
              <w:t>9/30/</w:t>
            </w:r>
            <w:r w:rsidR="00D4390E">
              <w:rPr>
                <w:rFonts w:ascii="Century Schoolbook" w:hAnsi="Century Schoolbook"/>
              </w:rPr>
              <w:t>2015</w:t>
            </w:r>
          </w:p>
        </w:tc>
      </w:tr>
      <w:tr w:rsidR="00312488" w:rsidRPr="00281CC1" w:rsidTr="00BD506B">
        <w:tc>
          <w:tcPr>
            <w:tcW w:w="4878" w:type="dxa"/>
          </w:tcPr>
          <w:p w:rsidR="00281CC1" w:rsidRPr="00312488" w:rsidRDefault="008C574C" w:rsidP="00281CC1">
            <w:pPr>
              <w:rPr>
                <w:rFonts w:ascii="Century Schoolbook" w:hAnsi="Century Schoolbook"/>
                <w:b/>
              </w:rPr>
            </w:pPr>
            <w:r>
              <w:rPr>
                <w:rFonts w:ascii="Century Schoolbook" w:hAnsi="Century Schoolbook"/>
                <w:noProof/>
              </w:rPr>
              <mc:AlternateContent>
                <mc:Choice Requires="wps">
                  <w:drawing>
                    <wp:anchor distT="0" distB="0" distL="114300" distR="114300" simplePos="0" relativeHeight="251665408" behindDoc="0" locked="0" layoutInCell="1" allowOverlap="1" wp14:anchorId="2B58828B" wp14:editId="7D94D021">
                      <wp:simplePos x="0" y="0"/>
                      <wp:positionH relativeFrom="column">
                        <wp:posOffset>-66675</wp:posOffset>
                      </wp:positionH>
                      <wp:positionV relativeFrom="paragraph">
                        <wp:posOffset>3175</wp:posOffset>
                      </wp:positionV>
                      <wp:extent cx="65817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6581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DFD8CF"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5pt" to="51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" strokecolor="black [3213]"/>
                  </w:pict>
                </mc:Fallback>
              </mc:AlternateContent>
            </w:r>
            <w:r w:rsidR="00281CC1" w:rsidRPr="00312488">
              <w:rPr>
                <w:rFonts w:ascii="Century Schoolbook" w:hAnsi="Century Schoolbook"/>
                <w:b/>
              </w:rPr>
              <w:t>Capital assets not being depreciated:</w:t>
            </w:r>
          </w:p>
        </w:tc>
        <w:tc>
          <w:tcPr>
            <w:tcW w:w="1530" w:type="dxa"/>
          </w:tcPr>
          <w:p w:rsidR="00281CC1" w:rsidRPr="00281CC1" w:rsidRDefault="00281CC1" w:rsidP="00281CC1">
            <w:pPr>
              <w:rPr>
                <w:rFonts w:ascii="Century Schoolbook" w:hAnsi="Century Schoolbook"/>
              </w:rPr>
            </w:pPr>
          </w:p>
        </w:tc>
        <w:tc>
          <w:tcPr>
            <w:tcW w:w="1350" w:type="dxa"/>
          </w:tcPr>
          <w:p w:rsidR="00281CC1" w:rsidRPr="00281CC1" w:rsidRDefault="00281CC1" w:rsidP="00281CC1">
            <w:pPr>
              <w:rPr>
                <w:rFonts w:ascii="Century Schoolbook" w:hAnsi="Century Schoolbook"/>
              </w:rPr>
            </w:pPr>
          </w:p>
        </w:tc>
        <w:tc>
          <w:tcPr>
            <w:tcW w:w="1260" w:type="dxa"/>
          </w:tcPr>
          <w:p w:rsidR="00281CC1" w:rsidRPr="00281CC1" w:rsidRDefault="00281CC1" w:rsidP="00281CC1">
            <w:pPr>
              <w:rPr>
                <w:rFonts w:ascii="Century Schoolbook" w:hAnsi="Century Schoolbook"/>
              </w:rPr>
            </w:pPr>
          </w:p>
        </w:tc>
        <w:tc>
          <w:tcPr>
            <w:tcW w:w="1350" w:type="dxa"/>
          </w:tcPr>
          <w:p w:rsidR="00281CC1" w:rsidRPr="00281CC1" w:rsidRDefault="00281CC1" w:rsidP="00281CC1">
            <w:pPr>
              <w:rPr>
                <w:rFonts w:ascii="Century Schoolbook" w:hAnsi="Century Schoolbook"/>
              </w:rPr>
            </w:pPr>
          </w:p>
        </w:tc>
      </w:tr>
      <w:tr w:rsidR="00312488" w:rsidRPr="00281CC1" w:rsidTr="0080249E">
        <w:trPr>
          <w:trHeight w:val="180"/>
        </w:trPr>
        <w:tc>
          <w:tcPr>
            <w:tcW w:w="4878" w:type="dxa"/>
          </w:tcPr>
          <w:p w:rsidR="00281CC1" w:rsidRPr="00281CC1" w:rsidRDefault="00281CC1" w:rsidP="00281CC1">
            <w:pPr>
              <w:rPr>
                <w:rFonts w:ascii="Century Schoolbook" w:hAnsi="Century Schoolbook"/>
              </w:rPr>
            </w:pPr>
            <w:r w:rsidRPr="00281CC1">
              <w:rPr>
                <w:rFonts w:ascii="Century Schoolbook" w:hAnsi="Century Schoolbook"/>
              </w:rPr>
              <w:t xml:space="preserve">  Land</w:t>
            </w:r>
          </w:p>
        </w:tc>
        <w:tc>
          <w:tcPr>
            <w:tcW w:w="1530" w:type="dxa"/>
          </w:tcPr>
          <w:p w:rsidR="00281CC1" w:rsidRPr="00281CC1" w:rsidRDefault="00281CC1" w:rsidP="0063427A">
            <w:pPr>
              <w:jc w:val="right"/>
              <w:rPr>
                <w:rFonts w:ascii="Century Schoolbook" w:hAnsi="Century Schoolbook"/>
              </w:rPr>
            </w:pPr>
            <w:r w:rsidRPr="00281CC1">
              <w:rPr>
                <w:rFonts w:ascii="Century Schoolbook" w:hAnsi="Century Schoolbook"/>
              </w:rPr>
              <w:t>$  150,000</w:t>
            </w:r>
          </w:p>
        </w:tc>
        <w:tc>
          <w:tcPr>
            <w:tcW w:w="1350" w:type="dxa"/>
          </w:tcPr>
          <w:p w:rsidR="00281CC1" w:rsidRPr="00281CC1" w:rsidRDefault="00281CC1" w:rsidP="0063427A">
            <w:pPr>
              <w:jc w:val="right"/>
              <w:rPr>
                <w:rFonts w:ascii="Century Schoolbook" w:hAnsi="Century Schoolbook"/>
              </w:rPr>
            </w:pPr>
            <w:r w:rsidRPr="00281CC1">
              <w:rPr>
                <w:rFonts w:ascii="Century Schoolbook" w:hAnsi="Century Schoolbook"/>
              </w:rPr>
              <w:t>$    50,000</w:t>
            </w:r>
          </w:p>
        </w:tc>
        <w:tc>
          <w:tcPr>
            <w:tcW w:w="1260" w:type="dxa"/>
          </w:tcPr>
          <w:p w:rsidR="00281CC1" w:rsidRPr="00281CC1" w:rsidRDefault="00281CC1" w:rsidP="0063427A">
            <w:pPr>
              <w:jc w:val="center"/>
              <w:rPr>
                <w:rFonts w:ascii="Century Schoolbook" w:hAnsi="Century Schoolbook"/>
              </w:rPr>
            </w:pPr>
            <w:r w:rsidRPr="00281CC1">
              <w:rPr>
                <w:rFonts w:ascii="Century Schoolbook" w:hAnsi="Century Schoolbook"/>
              </w:rPr>
              <w:t>-</w:t>
            </w:r>
          </w:p>
        </w:tc>
        <w:tc>
          <w:tcPr>
            <w:tcW w:w="1350" w:type="dxa"/>
          </w:tcPr>
          <w:p w:rsidR="00281CC1" w:rsidRPr="00281CC1" w:rsidRDefault="00281CC1" w:rsidP="0063427A">
            <w:pPr>
              <w:jc w:val="right"/>
              <w:rPr>
                <w:rFonts w:ascii="Century Schoolbook" w:hAnsi="Century Schoolbook"/>
              </w:rPr>
            </w:pPr>
            <w:r w:rsidRPr="00281CC1">
              <w:rPr>
                <w:rFonts w:ascii="Century Schoolbook" w:hAnsi="Century Schoolbook"/>
              </w:rPr>
              <w:t>$   200,000</w:t>
            </w:r>
          </w:p>
        </w:tc>
      </w:tr>
      <w:tr w:rsidR="00312488" w:rsidRPr="00281CC1" w:rsidTr="00BD506B">
        <w:tc>
          <w:tcPr>
            <w:tcW w:w="4878" w:type="dxa"/>
          </w:tcPr>
          <w:p w:rsidR="00281CC1" w:rsidRPr="00281CC1" w:rsidRDefault="008C574C" w:rsidP="00281CC1">
            <w:pPr>
              <w:rPr>
                <w:rFonts w:ascii="Century Schoolbook" w:hAnsi="Century Schoolbook"/>
              </w:rPr>
            </w:pPr>
            <w:r>
              <w:rPr>
                <w:rFonts w:ascii="Century Schoolbook" w:hAnsi="Century Schoolbook"/>
                <w:noProof/>
              </w:rPr>
              <mc:AlternateContent>
                <mc:Choice Requires="wps">
                  <w:drawing>
                    <wp:anchor distT="0" distB="0" distL="114300" distR="114300" simplePos="0" relativeHeight="251666432" behindDoc="0" locked="0" layoutInCell="1" allowOverlap="1" wp14:anchorId="510186B0" wp14:editId="4298DBCA">
                      <wp:simplePos x="0" y="0"/>
                      <wp:positionH relativeFrom="column">
                        <wp:posOffset>3009900</wp:posOffset>
                      </wp:positionH>
                      <wp:positionV relativeFrom="paragraph">
                        <wp:posOffset>172085</wp:posOffset>
                      </wp:positionV>
                      <wp:extent cx="35052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3505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51B8764" id="Straight Connector 11"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7pt,13.55pt" to="513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" strokecolor="black [3213]"/>
                  </w:pict>
                </mc:Fallback>
              </mc:AlternateContent>
            </w:r>
            <w:r w:rsidR="00281CC1" w:rsidRPr="00281CC1">
              <w:rPr>
                <w:rFonts w:ascii="Century Schoolbook" w:hAnsi="Century Schoolbook"/>
              </w:rPr>
              <w:t xml:space="preserve">  Construction in progress</w:t>
            </w:r>
          </w:p>
        </w:tc>
        <w:tc>
          <w:tcPr>
            <w:tcW w:w="1530" w:type="dxa"/>
          </w:tcPr>
          <w:p w:rsidR="00281CC1" w:rsidRPr="00281CC1" w:rsidRDefault="00281CC1" w:rsidP="0063427A">
            <w:pPr>
              <w:jc w:val="right"/>
              <w:rPr>
                <w:rFonts w:ascii="Century Schoolbook" w:hAnsi="Century Schoolbook"/>
              </w:rPr>
            </w:pPr>
            <w:r w:rsidRPr="00281CC1">
              <w:rPr>
                <w:rFonts w:ascii="Century Schoolbook" w:hAnsi="Century Schoolbook"/>
              </w:rPr>
              <w:t>175,000</w:t>
            </w:r>
          </w:p>
        </w:tc>
        <w:tc>
          <w:tcPr>
            <w:tcW w:w="1350" w:type="dxa"/>
          </w:tcPr>
          <w:p w:rsidR="00281CC1" w:rsidRPr="00281CC1" w:rsidRDefault="00281CC1" w:rsidP="0063427A">
            <w:pPr>
              <w:jc w:val="right"/>
              <w:rPr>
                <w:rFonts w:ascii="Century Schoolbook" w:hAnsi="Century Schoolbook"/>
              </w:rPr>
            </w:pPr>
            <w:r w:rsidRPr="00281CC1">
              <w:rPr>
                <w:rFonts w:ascii="Century Schoolbook" w:hAnsi="Century Schoolbook"/>
              </w:rPr>
              <w:t>225,000</w:t>
            </w:r>
          </w:p>
        </w:tc>
        <w:tc>
          <w:tcPr>
            <w:tcW w:w="1260" w:type="dxa"/>
          </w:tcPr>
          <w:p w:rsidR="00281CC1" w:rsidRPr="00281CC1" w:rsidRDefault="00281CC1" w:rsidP="0063427A">
            <w:pPr>
              <w:jc w:val="center"/>
              <w:rPr>
                <w:rFonts w:ascii="Century Schoolbook" w:hAnsi="Century Schoolbook"/>
              </w:rPr>
            </w:pPr>
            <w:r w:rsidRPr="00281CC1">
              <w:rPr>
                <w:rFonts w:ascii="Century Schoolbook" w:hAnsi="Century Schoolbook"/>
              </w:rPr>
              <w:t>-</w:t>
            </w:r>
          </w:p>
        </w:tc>
        <w:tc>
          <w:tcPr>
            <w:tcW w:w="1350" w:type="dxa"/>
          </w:tcPr>
          <w:p w:rsidR="00281CC1" w:rsidRPr="00281CC1" w:rsidRDefault="00281CC1" w:rsidP="0063427A">
            <w:pPr>
              <w:jc w:val="right"/>
              <w:rPr>
                <w:rFonts w:ascii="Century Schoolbook" w:hAnsi="Century Schoolbook"/>
              </w:rPr>
            </w:pPr>
            <w:r w:rsidRPr="00281CC1">
              <w:rPr>
                <w:rFonts w:ascii="Century Schoolbook" w:hAnsi="Century Schoolbook"/>
              </w:rPr>
              <w:t>400,000</w:t>
            </w:r>
          </w:p>
        </w:tc>
      </w:tr>
      <w:tr w:rsidR="00312488" w:rsidRPr="00281CC1" w:rsidTr="00BD506B">
        <w:tc>
          <w:tcPr>
            <w:tcW w:w="4878" w:type="dxa"/>
          </w:tcPr>
          <w:p w:rsidR="00281CC1" w:rsidRPr="00281CC1" w:rsidRDefault="00281CC1" w:rsidP="00281CC1">
            <w:pPr>
              <w:rPr>
                <w:rFonts w:ascii="Century Schoolbook" w:hAnsi="Century Schoolbook"/>
              </w:rPr>
            </w:pPr>
            <w:r w:rsidRPr="00281CC1">
              <w:rPr>
                <w:rFonts w:ascii="Century Schoolbook" w:hAnsi="Century Schoolbook"/>
              </w:rPr>
              <w:t xml:space="preserve">    Total capital assets not being depreciated</w:t>
            </w:r>
          </w:p>
        </w:tc>
        <w:tc>
          <w:tcPr>
            <w:tcW w:w="1530" w:type="dxa"/>
          </w:tcPr>
          <w:p w:rsidR="00281CC1" w:rsidRPr="00281CC1" w:rsidRDefault="00281CC1" w:rsidP="0063427A">
            <w:pPr>
              <w:jc w:val="right"/>
              <w:rPr>
                <w:rFonts w:ascii="Century Schoolbook" w:hAnsi="Century Schoolbook"/>
              </w:rPr>
            </w:pPr>
            <w:r w:rsidRPr="00281CC1">
              <w:rPr>
                <w:rFonts w:ascii="Century Schoolbook" w:hAnsi="Century Schoolbook"/>
              </w:rPr>
              <w:t>325,000</w:t>
            </w:r>
          </w:p>
        </w:tc>
        <w:tc>
          <w:tcPr>
            <w:tcW w:w="1350" w:type="dxa"/>
          </w:tcPr>
          <w:p w:rsidR="00281CC1" w:rsidRPr="00281CC1" w:rsidRDefault="00281CC1" w:rsidP="0063427A">
            <w:pPr>
              <w:jc w:val="right"/>
              <w:rPr>
                <w:rFonts w:ascii="Century Schoolbook" w:hAnsi="Century Schoolbook"/>
              </w:rPr>
            </w:pPr>
            <w:r w:rsidRPr="00281CC1">
              <w:rPr>
                <w:rFonts w:ascii="Century Schoolbook" w:hAnsi="Century Schoolbook"/>
              </w:rPr>
              <w:t>275,000</w:t>
            </w:r>
          </w:p>
        </w:tc>
        <w:tc>
          <w:tcPr>
            <w:tcW w:w="1260" w:type="dxa"/>
          </w:tcPr>
          <w:p w:rsidR="00281CC1" w:rsidRPr="00281CC1" w:rsidRDefault="00281CC1" w:rsidP="0063427A">
            <w:pPr>
              <w:jc w:val="center"/>
              <w:rPr>
                <w:rFonts w:ascii="Century Schoolbook" w:hAnsi="Century Schoolbook"/>
              </w:rPr>
            </w:pPr>
            <w:r w:rsidRPr="00281CC1">
              <w:rPr>
                <w:rFonts w:ascii="Century Schoolbook" w:hAnsi="Century Schoolbook"/>
              </w:rPr>
              <w:t>-</w:t>
            </w:r>
          </w:p>
        </w:tc>
        <w:tc>
          <w:tcPr>
            <w:tcW w:w="1350" w:type="dxa"/>
          </w:tcPr>
          <w:p w:rsidR="00281CC1" w:rsidRPr="00281CC1" w:rsidRDefault="00281CC1" w:rsidP="0063427A">
            <w:pPr>
              <w:jc w:val="right"/>
              <w:rPr>
                <w:rFonts w:ascii="Century Schoolbook" w:hAnsi="Century Schoolbook"/>
              </w:rPr>
            </w:pPr>
            <w:r w:rsidRPr="00281CC1">
              <w:rPr>
                <w:rFonts w:ascii="Century Schoolbook" w:hAnsi="Century Schoolbook"/>
              </w:rPr>
              <w:t>600,000</w:t>
            </w:r>
          </w:p>
        </w:tc>
      </w:tr>
      <w:tr w:rsidR="00312488" w:rsidRPr="00281CC1" w:rsidTr="00BD506B">
        <w:tc>
          <w:tcPr>
            <w:tcW w:w="4878" w:type="dxa"/>
          </w:tcPr>
          <w:p w:rsidR="00281CC1" w:rsidRPr="00312488" w:rsidRDefault="00281CC1" w:rsidP="00281CC1">
            <w:pPr>
              <w:rPr>
                <w:rFonts w:ascii="Century Schoolbook" w:hAnsi="Century Schoolbook"/>
                <w:b/>
              </w:rPr>
            </w:pPr>
            <w:r w:rsidRPr="00312488">
              <w:rPr>
                <w:rFonts w:ascii="Century Schoolbook" w:hAnsi="Century Schoolbook"/>
                <w:b/>
              </w:rPr>
              <w:t>Capital assets being depreciated:</w:t>
            </w:r>
          </w:p>
        </w:tc>
        <w:tc>
          <w:tcPr>
            <w:tcW w:w="1530" w:type="dxa"/>
          </w:tcPr>
          <w:p w:rsidR="00281CC1" w:rsidRPr="00281CC1" w:rsidRDefault="00281CC1" w:rsidP="0063427A">
            <w:pPr>
              <w:jc w:val="right"/>
              <w:rPr>
                <w:rFonts w:ascii="Century Schoolbook" w:hAnsi="Century Schoolbook"/>
              </w:rPr>
            </w:pPr>
          </w:p>
        </w:tc>
        <w:tc>
          <w:tcPr>
            <w:tcW w:w="1350" w:type="dxa"/>
          </w:tcPr>
          <w:p w:rsidR="00281CC1" w:rsidRPr="00281CC1" w:rsidRDefault="00281CC1" w:rsidP="0063427A">
            <w:pPr>
              <w:jc w:val="right"/>
              <w:rPr>
                <w:rFonts w:ascii="Century Schoolbook" w:hAnsi="Century Schoolbook"/>
              </w:rPr>
            </w:pPr>
          </w:p>
        </w:tc>
        <w:tc>
          <w:tcPr>
            <w:tcW w:w="1260" w:type="dxa"/>
          </w:tcPr>
          <w:p w:rsidR="00281CC1" w:rsidRPr="00281CC1" w:rsidRDefault="00281CC1" w:rsidP="0063427A">
            <w:pPr>
              <w:jc w:val="center"/>
              <w:rPr>
                <w:rFonts w:ascii="Century Schoolbook" w:hAnsi="Century Schoolbook"/>
              </w:rPr>
            </w:pPr>
          </w:p>
        </w:tc>
        <w:tc>
          <w:tcPr>
            <w:tcW w:w="1350" w:type="dxa"/>
          </w:tcPr>
          <w:p w:rsidR="00281CC1" w:rsidRPr="00281CC1" w:rsidRDefault="00281CC1" w:rsidP="0063427A">
            <w:pPr>
              <w:jc w:val="right"/>
              <w:rPr>
                <w:rFonts w:ascii="Century Schoolbook" w:hAnsi="Century Schoolbook"/>
              </w:rPr>
            </w:pPr>
          </w:p>
        </w:tc>
      </w:tr>
      <w:tr w:rsidR="00312488" w:rsidRPr="00281CC1" w:rsidTr="00BD506B">
        <w:tc>
          <w:tcPr>
            <w:tcW w:w="4878" w:type="dxa"/>
          </w:tcPr>
          <w:p w:rsidR="00281CC1" w:rsidRPr="00281CC1" w:rsidRDefault="00281CC1" w:rsidP="00281CC1">
            <w:pPr>
              <w:rPr>
                <w:rFonts w:ascii="Century Schoolbook" w:hAnsi="Century Schoolbook"/>
              </w:rPr>
            </w:pPr>
            <w:r w:rsidRPr="00281CC1">
              <w:rPr>
                <w:rFonts w:ascii="Century Schoolbook" w:hAnsi="Century Schoolbook"/>
              </w:rPr>
              <w:t xml:space="preserve">  Buildings &amp; Improvements </w:t>
            </w:r>
          </w:p>
        </w:tc>
        <w:tc>
          <w:tcPr>
            <w:tcW w:w="1530" w:type="dxa"/>
          </w:tcPr>
          <w:p w:rsidR="00281CC1" w:rsidRPr="00281CC1" w:rsidRDefault="00281CC1" w:rsidP="0063427A">
            <w:pPr>
              <w:jc w:val="right"/>
              <w:rPr>
                <w:rFonts w:ascii="Century Schoolbook" w:hAnsi="Century Schoolbook"/>
              </w:rPr>
            </w:pPr>
            <w:r w:rsidRPr="00281CC1">
              <w:rPr>
                <w:rFonts w:ascii="Century Schoolbook" w:hAnsi="Century Schoolbook"/>
              </w:rPr>
              <w:t>5,795,000</w:t>
            </w:r>
          </w:p>
        </w:tc>
        <w:tc>
          <w:tcPr>
            <w:tcW w:w="1350" w:type="dxa"/>
          </w:tcPr>
          <w:p w:rsidR="00281CC1" w:rsidRPr="00281CC1" w:rsidRDefault="00281CC1" w:rsidP="0063427A">
            <w:pPr>
              <w:jc w:val="right"/>
              <w:rPr>
                <w:rFonts w:ascii="Century Schoolbook" w:hAnsi="Century Schoolbook"/>
              </w:rPr>
            </w:pPr>
            <w:r w:rsidRPr="00281CC1">
              <w:rPr>
                <w:rFonts w:ascii="Century Schoolbook" w:hAnsi="Century Schoolbook"/>
              </w:rPr>
              <w:t>200,000</w:t>
            </w:r>
          </w:p>
        </w:tc>
        <w:tc>
          <w:tcPr>
            <w:tcW w:w="1260" w:type="dxa"/>
          </w:tcPr>
          <w:p w:rsidR="00281CC1" w:rsidRPr="00281CC1" w:rsidRDefault="00281CC1" w:rsidP="0063427A">
            <w:pPr>
              <w:jc w:val="center"/>
              <w:rPr>
                <w:rFonts w:ascii="Century Schoolbook" w:hAnsi="Century Schoolbook"/>
              </w:rPr>
            </w:pPr>
            <w:r w:rsidRPr="00281CC1">
              <w:rPr>
                <w:rFonts w:ascii="Century Schoolbook" w:hAnsi="Century Schoolbook"/>
              </w:rPr>
              <w:t>-</w:t>
            </w:r>
          </w:p>
        </w:tc>
        <w:tc>
          <w:tcPr>
            <w:tcW w:w="1350" w:type="dxa"/>
          </w:tcPr>
          <w:p w:rsidR="00281CC1" w:rsidRPr="00281CC1" w:rsidRDefault="00281CC1" w:rsidP="0063427A">
            <w:pPr>
              <w:jc w:val="right"/>
              <w:rPr>
                <w:rFonts w:ascii="Century Schoolbook" w:hAnsi="Century Schoolbook"/>
              </w:rPr>
            </w:pPr>
            <w:r w:rsidRPr="00281CC1">
              <w:rPr>
                <w:rFonts w:ascii="Century Schoolbook" w:hAnsi="Century Schoolbook"/>
              </w:rPr>
              <w:t>5,995,000</w:t>
            </w:r>
          </w:p>
        </w:tc>
      </w:tr>
      <w:tr w:rsidR="00312488" w:rsidRPr="00281CC1" w:rsidTr="00BD506B">
        <w:tc>
          <w:tcPr>
            <w:tcW w:w="4878" w:type="dxa"/>
          </w:tcPr>
          <w:p w:rsidR="00281CC1" w:rsidRPr="00281CC1" w:rsidRDefault="00281CC1" w:rsidP="00281CC1">
            <w:pPr>
              <w:rPr>
                <w:rFonts w:ascii="Century Schoolbook" w:hAnsi="Century Schoolbook"/>
              </w:rPr>
            </w:pPr>
            <w:r w:rsidRPr="00281CC1">
              <w:rPr>
                <w:rFonts w:ascii="Century Schoolbook" w:hAnsi="Century Schoolbook"/>
              </w:rPr>
              <w:t xml:space="preserve">  Leasehold Improvements</w:t>
            </w:r>
          </w:p>
        </w:tc>
        <w:tc>
          <w:tcPr>
            <w:tcW w:w="1530" w:type="dxa"/>
          </w:tcPr>
          <w:p w:rsidR="00281CC1" w:rsidRPr="00281CC1" w:rsidRDefault="00281CC1" w:rsidP="0063427A">
            <w:pPr>
              <w:jc w:val="right"/>
              <w:rPr>
                <w:rFonts w:ascii="Century Schoolbook" w:hAnsi="Century Schoolbook"/>
              </w:rPr>
            </w:pPr>
            <w:r w:rsidRPr="00281CC1">
              <w:rPr>
                <w:rFonts w:ascii="Century Schoolbook" w:hAnsi="Century Schoolbook"/>
              </w:rPr>
              <w:t>1,310,000</w:t>
            </w:r>
          </w:p>
        </w:tc>
        <w:tc>
          <w:tcPr>
            <w:tcW w:w="1350" w:type="dxa"/>
          </w:tcPr>
          <w:p w:rsidR="00281CC1" w:rsidRPr="00281CC1" w:rsidRDefault="00281CC1" w:rsidP="0063427A">
            <w:pPr>
              <w:jc w:val="right"/>
              <w:rPr>
                <w:rFonts w:ascii="Century Schoolbook" w:hAnsi="Century Schoolbook"/>
              </w:rPr>
            </w:pPr>
            <w:r w:rsidRPr="00281CC1">
              <w:rPr>
                <w:rFonts w:ascii="Century Schoolbook" w:hAnsi="Century Schoolbook"/>
              </w:rPr>
              <w:t>40,000</w:t>
            </w:r>
          </w:p>
        </w:tc>
        <w:tc>
          <w:tcPr>
            <w:tcW w:w="1260" w:type="dxa"/>
          </w:tcPr>
          <w:p w:rsidR="00281CC1" w:rsidRPr="00281CC1" w:rsidRDefault="00281CC1" w:rsidP="0063427A">
            <w:pPr>
              <w:jc w:val="center"/>
              <w:rPr>
                <w:rFonts w:ascii="Century Schoolbook" w:hAnsi="Century Schoolbook"/>
              </w:rPr>
            </w:pPr>
            <w:r w:rsidRPr="00281CC1">
              <w:rPr>
                <w:rFonts w:ascii="Century Schoolbook" w:hAnsi="Century Schoolbook"/>
              </w:rPr>
              <w:t>-</w:t>
            </w:r>
          </w:p>
        </w:tc>
        <w:tc>
          <w:tcPr>
            <w:tcW w:w="1350" w:type="dxa"/>
          </w:tcPr>
          <w:p w:rsidR="00281CC1" w:rsidRPr="00281CC1" w:rsidRDefault="00281CC1" w:rsidP="0063427A">
            <w:pPr>
              <w:jc w:val="right"/>
              <w:rPr>
                <w:rFonts w:ascii="Century Schoolbook" w:hAnsi="Century Schoolbook"/>
              </w:rPr>
            </w:pPr>
            <w:r w:rsidRPr="00281CC1">
              <w:rPr>
                <w:rFonts w:ascii="Century Schoolbook" w:hAnsi="Century Schoolbook"/>
              </w:rPr>
              <w:t>1,350,000</w:t>
            </w:r>
          </w:p>
        </w:tc>
      </w:tr>
      <w:tr w:rsidR="00312488" w:rsidRPr="00281CC1" w:rsidTr="00BD506B">
        <w:tc>
          <w:tcPr>
            <w:tcW w:w="4878" w:type="dxa"/>
          </w:tcPr>
          <w:p w:rsidR="00281CC1" w:rsidRPr="00281CC1" w:rsidRDefault="00281CC1" w:rsidP="00281CC1">
            <w:pPr>
              <w:rPr>
                <w:rFonts w:ascii="Century Schoolbook" w:hAnsi="Century Schoolbook"/>
              </w:rPr>
            </w:pPr>
            <w:r w:rsidRPr="00281CC1">
              <w:rPr>
                <w:rFonts w:ascii="Century Schoolbook" w:hAnsi="Century Schoolbook"/>
              </w:rPr>
              <w:t xml:space="preserve">  Furniture and Equipment</w:t>
            </w:r>
          </w:p>
        </w:tc>
        <w:tc>
          <w:tcPr>
            <w:tcW w:w="1530" w:type="dxa"/>
          </w:tcPr>
          <w:p w:rsidR="00281CC1" w:rsidRPr="00281CC1" w:rsidRDefault="00281CC1" w:rsidP="0063427A">
            <w:pPr>
              <w:jc w:val="right"/>
              <w:rPr>
                <w:rFonts w:ascii="Century Schoolbook" w:hAnsi="Century Schoolbook"/>
              </w:rPr>
            </w:pPr>
            <w:r w:rsidRPr="00281CC1">
              <w:rPr>
                <w:rFonts w:ascii="Century Schoolbook" w:hAnsi="Century Schoolbook"/>
              </w:rPr>
              <w:t>320,187</w:t>
            </w:r>
          </w:p>
        </w:tc>
        <w:tc>
          <w:tcPr>
            <w:tcW w:w="1350" w:type="dxa"/>
          </w:tcPr>
          <w:p w:rsidR="00281CC1" w:rsidRPr="00281CC1" w:rsidRDefault="00281CC1" w:rsidP="0063427A">
            <w:pPr>
              <w:jc w:val="right"/>
              <w:rPr>
                <w:rFonts w:ascii="Century Schoolbook" w:hAnsi="Century Schoolbook"/>
              </w:rPr>
            </w:pPr>
            <w:r w:rsidRPr="00281CC1">
              <w:rPr>
                <w:rFonts w:ascii="Century Schoolbook" w:hAnsi="Century Schoolbook"/>
              </w:rPr>
              <w:t>30,000</w:t>
            </w:r>
          </w:p>
        </w:tc>
        <w:tc>
          <w:tcPr>
            <w:tcW w:w="1260" w:type="dxa"/>
          </w:tcPr>
          <w:p w:rsidR="00281CC1" w:rsidRPr="00281CC1" w:rsidRDefault="00281CC1" w:rsidP="0063427A">
            <w:pPr>
              <w:jc w:val="right"/>
              <w:rPr>
                <w:rFonts w:ascii="Century Schoolbook" w:hAnsi="Century Schoolbook"/>
              </w:rPr>
            </w:pPr>
            <w:r w:rsidRPr="00281CC1">
              <w:rPr>
                <w:rFonts w:ascii="Century Schoolbook" w:hAnsi="Century Schoolbook"/>
              </w:rPr>
              <w:t>10,000</w:t>
            </w:r>
          </w:p>
        </w:tc>
        <w:tc>
          <w:tcPr>
            <w:tcW w:w="1350" w:type="dxa"/>
          </w:tcPr>
          <w:p w:rsidR="00281CC1" w:rsidRPr="00281CC1" w:rsidRDefault="00281CC1" w:rsidP="0063427A">
            <w:pPr>
              <w:jc w:val="right"/>
              <w:rPr>
                <w:rFonts w:ascii="Century Schoolbook" w:hAnsi="Century Schoolbook"/>
              </w:rPr>
            </w:pPr>
            <w:r w:rsidRPr="00281CC1">
              <w:rPr>
                <w:rFonts w:ascii="Century Schoolbook" w:hAnsi="Century Schoolbook"/>
              </w:rPr>
              <w:t>340,187</w:t>
            </w:r>
          </w:p>
        </w:tc>
      </w:tr>
      <w:tr w:rsidR="00312488" w:rsidRPr="00281CC1" w:rsidTr="00BD506B">
        <w:tc>
          <w:tcPr>
            <w:tcW w:w="4878" w:type="dxa"/>
          </w:tcPr>
          <w:p w:rsidR="00281CC1" w:rsidRPr="00281CC1" w:rsidRDefault="008C574C" w:rsidP="00281CC1">
            <w:pPr>
              <w:rPr>
                <w:rFonts w:ascii="Century Schoolbook" w:hAnsi="Century Schoolbook"/>
              </w:rPr>
            </w:pPr>
            <w:r>
              <w:rPr>
                <w:rFonts w:ascii="Century Schoolbook" w:hAnsi="Century Schoolbook"/>
                <w:noProof/>
              </w:rPr>
              <mc:AlternateContent>
                <mc:Choice Requires="wps">
                  <w:drawing>
                    <wp:anchor distT="0" distB="0" distL="114300" distR="114300" simplePos="0" relativeHeight="251663360" behindDoc="0" locked="0" layoutInCell="1" allowOverlap="1" wp14:anchorId="7D34A3A7" wp14:editId="6777449D">
                      <wp:simplePos x="0" y="0"/>
                      <wp:positionH relativeFrom="column">
                        <wp:posOffset>3009900</wp:posOffset>
                      </wp:positionH>
                      <wp:positionV relativeFrom="paragraph">
                        <wp:posOffset>2540</wp:posOffset>
                      </wp:positionV>
                      <wp:extent cx="35052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3505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B49CDA"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2pt" to="51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" strokecolor="black [3213]"/>
                  </w:pict>
                </mc:Fallback>
              </mc:AlternateContent>
            </w:r>
            <w:r w:rsidR="00281CC1" w:rsidRPr="00281CC1">
              <w:rPr>
                <w:rFonts w:ascii="Century Schoolbook" w:hAnsi="Century Schoolbook"/>
              </w:rPr>
              <w:t xml:space="preserve">    Total capital assets being depreciated   </w:t>
            </w:r>
          </w:p>
        </w:tc>
        <w:tc>
          <w:tcPr>
            <w:tcW w:w="1530" w:type="dxa"/>
          </w:tcPr>
          <w:p w:rsidR="00281CC1" w:rsidRPr="00281CC1" w:rsidRDefault="00281CC1" w:rsidP="0063427A">
            <w:pPr>
              <w:jc w:val="right"/>
              <w:rPr>
                <w:rFonts w:ascii="Century Schoolbook" w:hAnsi="Century Schoolbook"/>
              </w:rPr>
            </w:pPr>
            <w:r w:rsidRPr="00281CC1">
              <w:rPr>
                <w:rFonts w:ascii="Century Schoolbook" w:hAnsi="Century Schoolbook"/>
              </w:rPr>
              <w:t>7,425,187</w:t>
            </w:r>
          </w:p>
        </w:tc>
        <w:tc>
          <w:tcPr>
            <w:tcW w:w="1350" w:type="dxa"/>
          </w:tcPr>
          <w:p w:rsidR="00281CC1" w:rsidRPr="00281CC1" w:rsidRDefault="00281CC1" w:rsidP="0063427A">
            <w:pPr>
              <w:jc w:val="right"/>
              <w:rPr>
                <w:rFonts w:ascii="Century Schoolbook" w:hAnsi="Century Schoolbook"/>
              </w:rPr>
            </w:pPr>
            <w:r w:rsidRPr="00281CC1">
              <w:rPr>
                <w:rFonts w:ascii="Century Schoolbook" w:hAnsi="Century Schoolbook"/>
              </w:rPr>
              <w:t>270,000</w:t>
            </w:r>
          </w:p>
        </w:tc>
        <w:tc>
          <w:tcPr>
            <w:tcW w:w="1260" w:type="dxa"/>
          </w:tcPr>
          <w:p w:rsidR="00281CC1" w:rsidRPr="00281CC1" w:rsidRDefault="00281CC1" w:rsidP="0063427A">
            <w:pPr>
              <w:jc w:val="right"/>
              <w:rPr>
                <w:rFonts w:ascii="Century Schoolbook" w:hAnsi="Century Schoolbook"/>
              </w:rPr>
            </w:pPr>
            <w:r w:rsidRPr="00281CC1">
              <w:rPr>
                <w:rFonts w:ascii="Century Schoolbook" w:hAnsi="Century Schoolbook"/>
              </w:rPr>
              <w:t>10,000</w:t>
            </w:r>
          </w:p>
        </w:tc>
        <w:tc>
          <w:tcPr>
            <w:tcW w:w="1350" w:type="dxa"/>
          </w:tcPr>
          <w:p w:rsidR="00281CC1" w:rsidRPr="00281CC1" w:rsidRDefault="00281CC1" w:rsidP="0063427A">
            <w:pPr>
              <w:jc w:val="right"/>
              <w:rPr>
                <w:rFonts w:ascii="Century Schoolbook" w:hAnsi="Century Schoolbook"/>
              </w:rPr>
            </w:pPr>
            <w:r w:rsidRPr="00281CC1">
              <w:rPr>
                <w:rFonts w:ascii="Century Schoolbook" w:hAnsi="Century Schoolbook"/>
              </w:rPr>
              <w:t>7,685,187</w:t>
            </w:r>
          </w:p>
        </w:tc>
      </w:tr>
      <w:tr w:rsidR="00312488" w:rsidRPr="00281CC1" w:rsidTr="00BD506B">
        <w:tc>
          <w:tcPr>
            <w:tcW w:w="4878" w:type="dxa"/>
          </w:tcPr>
          <w:p w:rsidR="00281CC1" w:rsidRPr="00312488" w:rsidRDefault="00281CC1" w:rsidP="00281CC1">
            <w:pPr>
              <w:rPr>
                <w:rFonts w:ascii="Century Schoolbook" w:hAnsi="Century Schoolbook"/>
                <w:b/>
              </w:rPr>
            </w:pPr>
            <w:r w:rsidRPr="00312488">
              <w:rPr>
                <w:rFonts w:ascii="Century Schoolbook" w:hAnsi="Century Schoolbook"/>
                <w:b/>
              </w:rPr>
              <w:t>Less accumulated depreciation for:</w:t>
            </w:r>
          </w:p>
        </w:tc>
        <w:tc>
          <w:tcPr>
            <w:tcW w:w="1530" w:type="dxa"/>
          </w:tcPr>
          <w:p w:rsidR="00281CC1" w:rsidRPr="00281CC1" w:rsidRDefault="00281CC1" w:rsidP="0063427A">
            <w:pPr>
              <w:jc w:val="right"/>
              <w:rPr>
                <w:rFonts w:ascii="Century Schoolbook" w:hAnsi="Century Schoolbook"/>
              </w:rPr>
            </w:pPr>
          </w:p>
        </w:tc>
        <w:tc>
          <w:tcPr>
            <w:tcW w:w="1350" w:type="dxa"/>
          </w:tcPr>
          <w:p w:rsidR="00281CC1" w:rsidRPr="00281CC1" w:rsidRDefault="00281CC1" w:rsidP="0063427A">
            <w:pPr>
              <w:jc w:val="right"/>
              <w:rPr>
                <w:rFonts w:ascii="Century Schoolbook" w:hAnsi="Century Schoolbook"/>
              </w:rPr>
            </w:pPr>
          </w:p>
        </w:tc>
        <w:tc>
          <w:tcPr>
            <w:tcW w:w="1260" w:type="dxa"/>
          </w:tcPr>
          <w:p w:rsidR="00281CC1" w:rsidRPr="00281CC1" w:rsidRDefault="00281CC1" w:rsidP="0063427A">
            <w:pPr>
              <w:jc w:val="right"/>
              <w:rPr>
                <w:rFonts w:ascii="Century Schoolbook" w:hAnsi="Century Schoolbook"/>
              </w:rPr>
            </w:pPr>
          </w:p>
        </w:tc>
        <w:tc>
          <w:tcPr>
            <w:tcW w:w="1350" w:type="dxa"/>
          </w:tcPr>
          <w:p w:rsidR="00281CC1" w:rsidRPr="00281CC1" w:rsidRDefault="00281CC1" w:rsidP="0063427A">
            <w:pPr>
              <w:jc w:val="right"/>
              <w:rPr>
                <w:rFonts w:ascii="Century Schoolbook" w:hAnsi="Century Schoolbook"/>
              </w:rPr>
            </w:pPr>
          </w:p>
        </w:tc>
      </w:tr>
      <w:tr w:rsidR="00312488" w:rsidRPr="00281CC1" w:rsidTr="00BD506B">
        <w:tc>
          <w:tcPr>
            <w:tcW w:w="4878" w:type="dxa"/>
          </w:tcPr>
          <w:p w:rsidR="00281CC1" w:rsidRPr="00281CC1" w:rsidRDefault="00281CC1" w:rsidP="00281CC1">
            <w:pPr>
              <w:rPr>
                <w:rFonts w:ascii="Century Schoolbook" w:hAnsi="Century Schoolbook"/>
              </w:rPr>
            </w:pPr>
            <w:r w:rsidRPr="00281CC1">
              <w:rPr>
                <w:rFonts w:ascii="Century Schoolbook" w:hAnsi="Century Schoolbook"/>
              </w:rPr>
              <w:lastRenderedPageBreak/>
              <w:t xml:space="preserve">  Buildings &amp; Improvements</w:t>
            </w:r>
          </w:p>
        </w:tc>
        <w:tc>
          <w:tcPr>
            <w:tcW w:w="1530" w:type="dxa"/>
          </w:tcPr>
          <w:p w:rsidR="00281CC1" w:rsidRPr="00281CC1" w:rsidRDefault="00281CC1" w:rsidP="0063427A">
            <w:pPr>
              <w:jc w:val="right"/>
              <w:rPr>
                <w:rFonts w:ascii="Century Schoolbook" w:hAnsi="Century Schoolbook"/>
              </w:rPr>
            </w:pPr>
            <w:r w:rsidRPr="00281CC1">
              <w:rPr>
                <w:rFonts w:ascii="Century Schoolbook" w:hAnsi="Century Schoolbook"/>
              </w:rPr>
              <w:t>(1,836,049)</w:t>
            </w:r>
          </w:p>
        </w:tc>
        <w:tc>
          <w:tcPr>
            <w:tcW w:w="1350" w:type="dxa"/>
          </w:tcPr>
          <w:p w:rsidR="00281CC1" w:rsidRPr="00281CC1" w:rsidRDefault="00281CC1" w:rsidP="0063427A">
            <w:pPr>
              <w:jc w:val="right"/>
              <w:rPr>
                <w:rFonts w:ascii="Century Schoolbook" w:hAnsi="Century Schoolbook"/>
              </w:rPr>
            </w:pPr>
            <w:r w:rsidRPr="00281CC1">
              <w:rPr>
                <w:rFonts w:ascii="Century Schoolbook" w:hAnsi="Century Schoolbook"/>
              </w:rPr>
              <w:t>(173,060)</w:t>
            </w:r>
          </w:p>
        </w:tc>
        <w:tc>
          <w:tcPr>
            <w:tcW w:w="1260" w:type="dxa"/>
          </w:tcPr>
          <w:p w:rsidR="00281CC1" w:rsidRPr="00281CC1" w:rsidRDefault="00281CC1" w:rsidP="0063427A">
            <w:pPr>
              <w:jc w:val="right"/>
              <w:rPr>
                <w:rFonts w:ascii="Century Schoolbook" w:hAnsi="Century Schoolbook"/>
              </w:rPr>
            </w:pPr>
            <w:r w:rsidRPr="00281CC1">
              <w:rPr>
                <w:rFonts w:ascii="Century Schoolbook" w:hAnsi="Century Schoolbook"/>
              </w:rPr>
              <w:t>5,183</w:t>
            </w:r>
          </w:p>
        </w:tc>
        <w:tc>
          <w:tcPr>
            <w:tcW w:w="1350" w:type="dxa"/>
          </w:tcPr>
          <w:p w:rsidR="00281CC1" w:rsidRPr="00281CC1" w:rsidRDefault="00281CC1" w:rsidP="0063427A">
            <w:pPr>
              <w:jc w:val="right"/>
              <w:rPr>
                <w:rFonts w:ascii="Century Schoolbook" w:hAnsi="Century Schoolbook"/>
              </w:rPr>
            </w:pPr>
            <w:r w:rsidRPr="00281CC1">
              <w:rPr>
                <w:rFonts w:ascii="Century Schoolbook" w:hAnsi="Century Schoolbook"/>
              </w:rPr>
              <w:t>(2,014,292)</w:t>
            </w:r>
          </w:p>
        </w:tc>
      </w:tr>
      <w:tr w:rsidR="00312488" w:rsidRPr="00281CC1" w:rsidTr="00BD506B">
        <w:tc>
          <w:tcPr>
            <w:tcW w:w="4878" w:type="dxa"/>
          </w:tcPr>
          <w:p w:rsidR="00281CC1" w:rsidRPr="00281CC1" w:rsidRDefault="00281CC1" w:rsidP="00281CC1">
            <w:pPr>
              <w:rPr>
                <w:rFonts w:ascii="Century Schoolbook" w:hAnsi="Century Schoolbook"/>
              </w:rPr>
            </w:pPr>
            <w:r w:rsidRPr="00281CC1">
              <w:rPr>
                <w:rFonts w:ascii="Century Schoolbook" w:hAnsi="Century Schoolbook"/>
              </w:rPr>
              <w:t xml:space="preserve">  Leasehold Improvements</w:t>
            </w:r>
          </w:p>
        </w:tc>
        <w:tc>
          <w:tcPr>
            <w:tcW w:w="1530" w:type="dxa"/>
          </w:tcPr>
          <w:p w:rsidR="00281CC1" w:rsidRPr="00281CC1" w:rsidRDefault="00281CC1" w:rsidP="0063427A">
            <w:pPr>
              <w:jc w:val="right"/>
              <w:rPr>
                <w:rFonts w:ascii="Century Schoolbook" w:hAnsi="Century Schoolbook"/>
              </w:rPr>
            </w:pPr>
            <w:r w:rsidRPr="00281CC1">
              <w:rPr>
                <w:rFonts w:ascii="Century Schoolbook" w:hAnsi="Century Schoolbook"/>
              </w:rPr>
              <w:t>(397,919)</w:t>
            </w:r>
          </w:p>
        </w:tc>
        <w:tc>
          <w:tcPr>
            <w:tcW w:w="1350" w:type="dxa"/>
          </w:tcPr>
          <w:p w:rsidR="00281CC1" w:rsidRPr="00281CC1" w:rsidRDefault="00281CC1" w:rsidP="0063427A">
            <w:pPr>
              <w:jc w:val="right"/>
              <w:rPr>
                <w:rFonts w:ascii="Century Schoolbook" w:hAnsi="Century Schoolbook"/>
              </w:rPr>
            </w:pPr>
            <w:r w:rsidRPr="00281CC1">
              <w:rPr>
                <w:rFonts w:ascii="Century Schoolbook" w:hAnsi="Century Schoolbook"/>
              </w:rPr>
              <w:t>(55,675)</w:t>
            </w:r>
          </w:p>
        </w:tc>
        <w:tc>
          <w:tcPr>
            <w:tcW w:w="1260" w:type="dxa"/>
          </w:tcPr>
          <w:p w:rsidR="00281CC1" w:rsidRPr="00281CC1" w:rsidRDefault="00281CC1" w:rsidP="0063427A">
            <w:pPr>
              <w:jc w:val="center"/>
              <w:rPr>
                <w:rFonts w:ascii="Century Schoolbook" w:hAnsi="Century Schoolbook"/>
              </w:rPr>
            </w:pPr>
            <w:r w:rsidRPr="00281CC1">
              <w:rPr>
                <w:rFonts w:ascii="Century Schoolbook" w:hAnsi="Century Schoolbook"/>
              </w:rPr>
              <w:t>-</w:t>
            </w:r>
          </w:p>
        </w:tc>
        <w:tc>
          <w:tcPr>
            <w:tcW w:w="1350" w:type="dxa"/>
          </w:tcPr>
          <w:p w:rsidR="00281CC1" w:rsidRPr="00281CC1" w:rsidRDefault="00281CC1" w:rsidP="0063427A">
            <w:pPr>
              <w:jc w:val="right"/>
              <w:rPr>
                <w:rFonts w:ascii="Century Schoolbook" w:hAnsi="Century Schoolbook"/>
              </w:rPr>
            </w:pPr>
            <w:r w:rsidRPr="00281CC1">
              <w:rPr>
                <w:rFonts w:ascii="Century Schoolbook" w:hAnsi="Century Schoolbook"/>
              </w:rPr>
              <w:t>(453,594)</w:t>
            </w:r>
          </w:p>
        </w:tc>
      </w:tr>
      <w:tr w:rsidR="00312488" w:rsidRPr="00281CC1" w:rsidTr="00BD506B">
        <w:tc>
          <w:tcPr>
            <w:tcW w:w="4878" w:type="dxa"/>
          </w:tcPr>
          <w:p w:rsidR="00281CC1" w:rsidRPr="00281CC1" w:rsidRDefault="00281CC1" w:rsidP="00281CC1">
            <w:pPr>
              <w:rPr>
                <w:rFonts w:ascii="Century Schoolbook" w:hAnsi="Century Schoolbook"/>
              </w:rPr>
            </w:pPr>
            <w:r w:rsidRPr="00281CC1">
              <w:rPr>
                <w:rFonts w:ascii="Century Schoolbook" w:hAnsi="Century Schoolbook"/>
              </w:rPr>
              <w:t xml:space="preserve">  Furniture &amp; Equipment</w:t>
            </w:r>
          </w:p>
        </w:tc>
        <w:tc>
          <w:tcPr>
            <w:tcW w:w="1530" w:type="dxa"/>
          </w:tcPr>
          <w:p w:rsidR="00281CC1" w:rsidRPr="00281CC1" w:rsidRDefault="00281CC1" w:rsidP="0063427A">
            <w:pPr>
              <w:jc w:val="right"/>
              <w:rPr>
                <w:rFonts w:ascii="Century Schoolbook" w:hAnsi="Century Schoolbook"/>
              </w:rPr>
            </w:pPr>
            <w:r w:rsidRPr="00281CC1">
              <w:rPr>
                <w:rFonts w:ascii="Century Schoolbook" w:hAnsi="Century Schoolbook"/>
              </w:rPr>
              <w:t>(85,006)</w:t>
            </w:r>
          </w:p>
        </w:tc>
        <w:tc>
          <w:tcPr>
            <w:tcW w:w="1350" w:type="dxa"/>
          </w:tcPr>
          <w:p w:rsidR="00281CC1" w:rsidRPr="00281CC1" w:rsidRDefault="00281CC1" w:rsidP="0063427A">
            <w:pPr>
              <w:jc w:val="right"/>
              <w:rPr>
                <w:rFonts w:ascii="Century Schoolbook" w:hAnsi="Century Schoolbook"/>
              </w:rPr>
            </w:pPr>
            <w:r w:rsidRPr="00281CC1">
              <w:rPr>
                <w:rFonts w:ascii="Century Schoolbook" w:hAnsi="Century Schoolbook"/>
              </w:rPr>
              <w:t>(29,295)</w:t>
            </w:r>
          </w:p>
        </w:tc>
        <w:tc>
          <w:tcPr>
            <w:tcW w:w="1260" w:type="dxa"/>
          </w:tcPr>
          <w:p w:rsidR="00281CC1" w:rsidRPr="00281CC1" w:rsidRDefault="00281CC1" w:rsidP="0063427A">
            <w:pPr>
              <w:jc w:val="center"/>
              <w:rPr>
                <w:rFonts w:ascii="Century Schoolbook" w:hAnsi="Century Schoolbook"/>
              </w:rPr>
            </w:pPr>
            <w:r w:rsidRPr="00281CC1">
              <w:rPr>
                <w:rFonts w:ascii="Century Schoolbook" w:hAnsi="Century Schoolbook"/>
              </w:rPr>
              <w:t>-</w:t>
            </w:r>
          </w:p>
        </w:tc>
        <w:tc>
          <w:tcPr>
            <w:tcW w:w="1350" w:type="dxa"/>
          </w:tcPr>
          <w:p w:rsidR="00281CC1" w:rsidRPr="00281CC1" w:rsidRDefault="00281CC1" w:rsidP="0063427A">
            <w:pPr>
              <w:jc w:val="right"/>
              <w:rPr>
                <w:rFonts w:ascii="Century Schoolbook" w:hAnsi="Century Schoolbook"/>
              </w:rPr>
            </w:pPr>
            <w:r w:rsidRPr="00281CC1">
              <w:rPr>
                <w:rFonts w:ascii="Century Schoolbook" w:hAnsi="Century Schoolbook"/>
              </w:rPr>
              <w:t>(114,301)</w:t>
            </w:r>
          </w:p>
        </w:tc>
      </w:tr>
      <w:tr w:rsidR="00312488" w:rsidRPr="00281CC1" w:rsidTr="00BD506B">
        <w:tc>
          <w:tcPr>
            <w:tcW w:w="4878" w:type="dxa"/>
          </w:tcPr>
          <w:p w:rsidR="00281CC1" w:rsidRPr="00281CC1" w:rsidRDefault="008C574C" w:rsidP="00281CC1">
            <w:pPr>
              <w:rPr>
                <w:rFonts w:ascii="Century Schoolbook" w:hAnsi="Century Schoolbook"/>
              </w:rPr>
            </w:pPr>
            <w:r>
              <w:rPr>
                <w:rFonts w:ascii="Century Schoolbook" w:hAnsi="Century Schoolbook"/>
                <w:noProof/>
              </w:rPr>
              <mc:AlternateContent>
                <mc:Choice Requires="wps">
                  <w:drawing>
                    <wp:anchor distT="0" distB="0" distL="114300" distR="114300" simplePos="0" relativeHeight="251662336" behindDoc="0" locked="0" layoutInCell="1" allowOverlap="1" wp14:anchorId="65901A1E" wp14:editId="6446DDFE">
                      <wp:simplePos x="0" y="0"/>
                      <wp:positionH relativeFrom="column">
                        <wp:posOffset>3009900</wp:posOffset>
                      </wp:positionH>
                      <wp:positionV relativeFrom="paragraph">
                        <wp:posOffset>10795</wp:posOffset>
                      </wp:positionV>
                      <wp:extent cx="3505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3505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31368E"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7pt,.85pt" to="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" strokecolor="black [3213]"/>
                  </w:pict>
                </mc:Fallback>
              </mc:AlternateContent>
            </w:r>
            <w:r>
              <w:rPr>
                <w:rFonts w:ascii="Century Schoolbook" w:hAnsi="Century Schoolbook"/>
                <w:noProof/>
              </w:rPr>
              <mc:AlternateContent>
                <mc:Choice Requires="wps">
                  <w:drawing>
                    <wp:anchor distT="0" distB="0" distL="114300" distR="114300" simplePos="0" relativeHeight="251661312" behindDoc="0" locked="0" layoutInCell="1" allowOverlap="1" wp14:anchorId="0DBF4519" wp14:editId="7DCA922A">
                      <wp:simplePos x="0" y="0"/>
                      <wp:positionH relativeFrom="column">
                        <wp:posOffset>3009900</wp:posOffset>
                      </wp:positionH>
                      <wp:positionV relativeFrom="paragraph">
                        <wp:posOffset>163195</wp:posOffset>
                      </wp:positionV>
                      <wp:extent cx="35052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505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01C792"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7pt,12.85pt" to="51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" strokecolor="black [3213]"/>
                  </w:pict>
                </mc:Fallback>
              </mc:AlternateContent>
            </w:r>
            <w:r w:rsidR="00281CC1" w:rsidRPr="00281CC1">
              <w:rPr>
                <w:rFonts w:ascii="Century Schoolbook" w:hAnsi="Century Schoolbook"/>
              </w:rPr>
              <w:t xml:space="preserve">    Total accumulated depreciation</w:t>
            </w:r>
          </w:p>
        </w:tc>
        <w:tc>
          <w:tcPr>
            <w:tcW w:w="1530" w:type="dxa"/>
          </w:tcPr>
          <w:p w:rsidR="00281CC1" w:rsidRPr="00281CC1" w:rsidRDefault="00281CC1" w:rsidP="0063427A">
            <w:pPr>
              <w:jc w:val="right"/>
              <w:rPr>
                <w:rFonts w:ascii="Century Schoolbook" w:hAnsi="Century Schoolbook"/>
              </w:rPr>
            </w:pPr>
            <w:r w:rsidRPr="00281CC1">
              <w:rPr>
                <w:rFonts w:ascii="Century Schoolbook" w:hAnsi="Century Schoolbook"/>
              </w:rPr>
              <w:t>(2,318,974)</w:t>
            </w:r>
          </w:p>
        </w:tc>
        <w:tc>
          <w:tcPr>
            <w:tcW w:w="1350" w:type="dxa"/>
          </w:tcPr>
          <w:p w:rsidR="00281CC1" w:rsidRPr="00281CC1" w:rsidRDefault="00281CC1" w:rsidP="0063427A">
            <w:pPr>
              <w:jc w:val="right"/>
              <w:rPr>
                <w:rFonts w:ascii="Century Schoolbook" w:hAnsi="Century Schoolbook"/>
              </w:rPr>
            </w:pPr>
            <w:r w:rsidRPr="00281CC1">
              <w:rPr>
                <w:rFonts w:ascii="Century Schoolbook" w:hAnsi="Century Schoolbook"/>
              </w:rPr>
              <w:t>(258,030)</w:t>
            </w:r>
          </w:p>
        </w:tc>
        <w:tc>
          <w:tcPr>
            <w:tcW w:w="1260" w:type="dxa"/>
          </w:tcPr>
          <w:p w:rsidR="00281CC1" w:rsidRPr="00281CC1" w:rsidRDefault="00281CC1" w:rsidP="0063427A">
            <w:pPr>
              <w:jc w:val="right"/>
              <w:rPr>
                <w:rFonts w:ascii="Century Schoolbook" w:hAnsi="Century Schoolbook"/>
              </w:rPr>
            </w:pPr>
            <w:r w:rsidRPr="00281CC1">
              <w:rPr>
                <w:rFonts w:ascii="Century Schoolbook" w:hAnsi="Century Schoolbook"/>
              </w:rPr>
              <w:t>5,183</w:t>
            </w:r>
          </w:p>
        </w:tc>
        <w:tc>
          <w:tcPr>
            <w:tcW w:w="1350" w:type="dxa"/>
          </w:tcPr>
          <w:p w:rsidR="00281CC1" w:rsidRPr="00281CC1" w:rsidRDefault="00281CC1" w:rsidP="0063427A">
            <w:pPr>
              <w:jc w:val="right"/>
              <w:rPr>
                <w:rFonts w:ascii="Century Schoolbook" w:hAnsi="Century Schoolbook"/>
              </w:rPr>
            </w:pPr>
            <w:r w:rsidRPr="00281CC1">
              <w:rPr>
                <w:rFonts w:ascii="Century Schoolbook" w:hAnsi="Century Schoolbook"/>
              </w:rPr>
              <w:t>(2,582,187)</w:t>
            </w:r>
          </w:p>
        </w:tc>
      </w:tr>
      <w:tr w:rsidR="00312488" w:rsidRPr="00281CC1" w:rsidTr="00BD506B">
        <w:tc>
          <w:tcPr>
            <w:tcW w:w="4878" w:type="dxa"/>
          </w:tcPr>
          <w:p w:rsidR="00281CC1" w:rsidRPr="00281CC1" w:rsidRDefault="00281CC1" w:rsidP="00281CC1">
            <w:pPr>
              <w:rPr>
                <w:rFonts w:ascii="Century Schoolbook" w:hAnsi="Century Schoolbook"/>
              </w:rPr>
            </w:pPr>
            <w:r w:rsidRPr="00281CC1">
              <w:rPr>
                <w:rFonts w:ascii="Century Schoolbook" w:hAnsi="Century Schoolbook"/>
              </w:rPr>
              <w:t xml:space="preserve">      Total capital assets being depreciated, net</w:t>
            </w:r>
          </w:p>
        </w:tc>
        <w:tc>
          <w:tcPr>
            <w:tcW w:w="1530" w:type="dxa"/>
          </w:tcPr>
          <w:p w:rsidR="00281CC1" w:rsidRPr="00281CC1" w:rsidRDefault="00281CC1" w:rsidP="0063427A">
            <w:pPr>
              <w:jc w:val="right"/>
              <w:rPr>
                <w:rFonts w:ascii="Century Schoolbook" w:hAnsi="Century Schoolbook"/>
              </w:rPr>
            </w:pPr>
            <w:r w:rsidRPr="00281CC1">
              <w:rPr>
                <w:rFonts w:ascii="Century Schoolbook" w:hAnsi="Century Schoolbook"/>
              </w:rPr>
              <w:t>5,106,213</w:t>
            </w:r>
          </w:p>
        </w:tc>
        <w:tc>
          <w:tcPr>
            <w:tcW w:w="1350" w:type="dxa"/>
          </w:tcPr>
          <w:p w:rsidR="00281CC1" w:rsidRPr="00281CC1" w:rsidRDefault="00281CC1" w:rsidP="0063427A">
            <w:pPr>
              <w:jc w:val="right"/>
              <w:rPr>
                <w:rFonts w:ascii="Century Schoolbook" w:hAnsi="Century Schoolbook"/>
              </w:rPr>
            </w:pPr>
            <w:r w:rsidRPr="00281CC1">
              <w:rPr>
                <w:rFonts w:ascii="Century Schoolbook" w:hAnsi="Century Schoolbook"/>
              </w:rPr>
              <w:t>11,970</w:t>
            </w:r>
          </w:p>
        </w:tc>
        <w:tc>
          <w:tcPr>
            <w:tcW w:w="1260" w:type="dxa"/>
          </w:tcPr>
          <w:p w:rsidR="00281CC1" w:rsidRPr="00281CC1" w:rsidRDefault="00281CC1" w:rsidP="0063427A">
            <w:pPr>
              <w:jc w:val="right"/>
              <w:rPr>
                <w:rFonts w:ascii="Century Schoolbook" w:hAnsi="Century Schoolbook"/>
              </w:rPr>
            </w:pPr>
            <w:r w:rsidRPr="00281CC1">
              <w:rPr>
                <w:rFonts w:ascii="Century Schoolbook" w:hAnsi="Century Schoolbook"/>
              </w:rPr>
              <w:t>4,817</w:t>
            </w:r>
          </w:p>
        </w:tc>
        <w:tc>
          <w:tcPr>
            <w:tcW w:w="1350" w:type="dxa"/>
          </w:tcPr>
          <w:p w:rsidR="00281CC1" w:rsidRPr="00281CC1" w:rsidRDefault="00281CC1" w:rsidP="0063427A">
            <w:pPr>
              <w:jc w:val="right"/>
              <w:rPr>
                <w:rFonts w:ascii="Century Schoolbook" w:hAnsi="Century Schoolbook"/>
              </w:rPr>
            </w:pPr>
            <w:r w:rsidRPr="00281CC1">
              <w:rPr>
                <w:rFonts w:ascii="Century Schoolbook" w:hAnsi="Century Schoolbook"/>
              </w:rPr>
              <w:t>5,103,000</w:t>
            </w:r>
          </w:p>
        </w:tc>
      </w:tr>
      <w:tr w:rsidR="00312488" w:rsidRPr="00281CC1" w:rsidTr="00BD506B">
        <w:tc>
          <w:tcPr>
            <w:tcW w:w="4878" w:type="dxa"/>
          </w:tcPr>
          <w:p w:rsidR="00281CC1" w:rsidRPr="00312488" w:rsidRDefault="008C574C" w:rsidP="00281CC1">
            <w:pPr>
              <w:rPr>
                <w:rFonts w:ascii="Century Schoolbook" w:hAnsi="Century Schoolbook"/>
                <w:b/>
              </w:rPr>
            </w:pPr>
            <w:r>
              <w:rPr>
                <w:rFonts w:ascii="Century Schoolbook" w:hAnsi="Century Schoolbook"/>
                <w:noProof/>
              </w:rPr>
              <mc:AlternateContent>
                <mc:Choice Requires="wps">
                  <w:drawing>
                    <wp:anchor distT="0" distB="0" distL="114300" distR="114300" simplePos="0" relativeHeight="251660288" behindDoc="0" locked="0" layoutInCell="1" allowOverlap="1" wp14:anchorId="5F565D67" wp14:editId="0F4A13E9">
                      <wp:simplePos x="0" y="0"/>
                      <wp:positionH relativeFrom="column">
                        <wp:posOffset>3009900</wp:posOffset>
                      </wp:positionH>
                      <wp:positionV relativeFrom="paragraph">
                        <wp:posOffset>8255</wp:posOffset>
                      </wp:positionV>
                      <wp:extent cx="3505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ln w="31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54C275"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65pt" to="51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" strokecolor="black [3213]" strokeweight=".25pt"/>
                  </w:pict>
                </mc:Fallback>
              </mc:AlternateContent>
            </w:r>
            <w:r w:rsidR="00281CC1" w:rsidRPr="00312488">
              <w:rPr>
                <w:rFonts w:ascii="Century Schoolbook" w:hAnsi="Century Schoolbook"/>
                <w:b/>
              </w:rPr>
              <w:t>Total capital assets, net</w:t>
            </w:r>
          </w:p>
        </w:tc>
        <w:tc>
          <w:tcPr>
            <w:tcW w:w="1530" w:type="dxa"/>
          </w:tcPr>
          <w:p w:rsidR="00281CC1" w:rsidRPr="00281CC1" w:rsidRDefault="00281CC1" w:rsidP="0063427A">
            <w:pPr>
              <w:jc w:val="right"/>
              <w:rPr>
                <w:rFonts w:ascii="Century Schoolbook" w:hAnsi="Century Schoolbook"/>
              </w:rPr>
            </w:pPr>
            <w:r w:rsidRPr="00281CC1">
              <w:rPr>
                <w:rFonts w:ascii="Century Schoolbook" w:hAnsi="Century Schoolbook"/>
              </w:rPr>
              <w:t>$5,431,213</w:t>
            </w:r>
          </w:p>
        </w:tc>
        <w:tc>
          <w:tcPr>
            <w:tcW w:w="1350" w:type="dxa"/>
          </w:tcPr>
          <w:p w:rsidR="00281CC1" w:rsidRPr="00281CC1" w:rsidRDefault="00281CC1" w:rsidP="0063427A">
            <w:pPr>
              <w:jc w:val="right"/>
              <w:rPr>
                <w:rFonts w:ascii="Century Schoolbook" w:hAnsi="Century Schoolbook"/>
              </w:rPr>
            </w:pPr>
            <w:r w:rsidRPr="00281CC1">
              <w:rPr>
                <w:rFonts w:ascii="Century Schoolbook" w:hAnsi="Century Schoolbook"/>
              </w:rPr>
              <w:t>286,970</w:t>
            </w:r>
          </w:p>
        </w:tc>
        <w:tc>
          <w:tcPr>
            <w:tcW w:w="1260" w:type="dxa"/>
          </w:tcPr>
          <w:p w:rsidR="00281CC1" w:rsidRPr="00281CC1" w:rsidRDefault="00281CC1" w:rsidP="0063427A">
            <w:pPr>
              <w:jc w:val="right"/>
              <w:rPr>
                <w:rFonts w:ascii="Century Schoolbook" w:hAnsi="Century Schoolbook"/>
              </w:rPr>
            </w:pPr>
            <w:r w:rsidRPr="00281CC1">
              <w:rPr>
                <w:rFonts w:ascii="Century Schoolbook" w:hAnsi="Century Schoolbook"/>
              </w:rPr>
              <w:t>15,183</w:t>
            </w:r>
          </w:p>
        </w:tc>
        <w:tc>
          <w:tcPr>
            <w:tcW w:w="1350" w:type="dxa"/>
          </w:tcPr>
          <w:p w:rsidR="00281CC1" w:rsidRPr="00281CC1" w:rsidRDefault="00281CC1" w:rsidP="0063427A">
            <w:pPr>
              <w:jc w:val="right"/>
              <w:rPr>
                <w:rFonts w:ascii="Century Schoolbook" w:hAnsi="Century Schoolbook"/>
              </w:rPr>
            </w:pPr>
            <w:r w:rsidRPr="00281CC1">
              <w:rPr>
                <w:rFonts w:ascii="Century Schoolbook" w:hAnsi="Century Schoolbook"/>
              </w:rPr>
              <w:t>$5,703,000</w:t>
            </w:r>
          </w:p>
        </w:tc>
      </w:tr>
    </w:tbl>
    <w:p w:rsidR="00F16B6C" w:rsidRDefault="00F16B6C" w:rsidP="00B25E02">
      <w:pPr>
        <w:jc w:val="both"/>
        <w:rPr>
          <w:rFonts w:ascii="Century Schoolbook" w:hAnsi="Century Schoolbook"/>
          <w:u w:val="single"/>
        </w:rPr>
      </w:pPr>
      <w:r>
        <w:rPr>
          <w:rFonts w:ascii="Century Schoolbook" w:hAnsi="Century Schoolbook"/>
          <w:noProof/>
          <w:u w:val="single"/>
        </w:rPr>
        <mc:AlternateContent>
          <mc:Choice Requires="wps">
            <w:drawing>
              <wp:anchor distT="0" distB="0" distL="114300" distR="114300" simplePos="0" relativeHeight="251659264" behindDoc="0" locked="0" layoutInCell="1" allowOverlap="1" wp14:anchorId="27EA7CCE" wp14:editId="69C2B649">
                <wp:simplePos x="0" y="0"/>
                <wp:positionH relativeFrom="column">
                  <wp:posOffset>3009265</wp:posOffset>
                </wp:positionH>
                <wp:positionV relativeFrom="paragraph">
                  <wp:posOffset>95885</wp:posOffset>
                </wp:positionV>
                <wp:extent cx="3505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3505200" cy="0"/>
                        </a:xfrm>
                        <a:prstGeom prst="line">
                          <a:avLst/>
                        </a:prstGeom>
                        <a:ln w="254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E3B648"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6.95pt,7.55pt" to="512.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" strokecolor="black [3213]" strokeweight="2pt">
                <v:stroke linestyle="thinThin"/>
              </v:line>
            </w:pict>
          </mc:Fallback>
        </mc:AlternateContent>
      </w:r>
    </w:p>
    <w:p w:rsidR="003664F3" w:rsidRPr="0046706C" w:rsidRDefault="003664F3" w:rsidP="00BB0E3E">
      <w:pPr>
        <w:keepNext/>
        <w:jc w:val="both"/>
        <w:rPr>
          <w:rFonts w:ascii="Century Schoolbook" w:hAnsi="Century Schoolbook"/>
          <w:u w:val="single"/>
        </w:rPr>
      </w:pPr>
      <w:r w:rsidRPr="002C430F">
        <w:rPr>
          <w:rFonts w:ascii="Century Schoolbook" w:hAnsi="Century Schoolbook"/>
        </w:rPr>
        <w:t>B.</w:t>
      </w:r>
      <w:r w:rsidRPr="002C430F">
        <w:rPr>
          <w:rFonts w:ascii="Century Schoolbook" w:hAnsi="Century Schoolbook"/>
        </w:rPr>
        <w:tab/>
      </w:r>
      <w:r w:rsidRPr="0046706C">
        <w:rPr>
          <w:rFonts w:ascii="Century Schoolbook" w:hAnsi="Century Schoolbook"/>
          <w:u w:val="single"/>
        </w:rPr>
        <w:t>Liabilities</w:t>
      </w:r>
    </w:p>
    <w:p w:rsidR="003664F3" w:rsidRPr="005C339B" w:rsidRDefault="003664F3" w:rsidP="00BB0E3E">
      <w:pPr>
        <w:keepNext/>
        <w:jc w:val="both"/>
        <w:rPr>
          <w:rFonts w:ascii="Century Schoolbook" w:hAnsi="Century Schoolbook"/>
          <w:i/>
        </w:rPr>
      </w:pPr>
      <w:r w:rsidRPr="005C339B">
        <w:rPr>
          <w:rFonts w:ascii="Century Schoolbook" w:hAnsi="Century Schoolbook"/>
          <w:i/>
        </w:rPr>
        <w:t>Pension Plan Obligation</w:t>
      </w:r>
    </w:p>
    <w:p w:rsidR="003664F3" w:rsidRPr="001374CE" w:rsidRDefault="003664F3" w:rsidP="00BB0E3E">
      <w:pPr>
        <w:keepNext/>
        <w:jc w:val="both"/>
        <w:rPr>
          <w:rFonts w:ascii="Century Schoolbook" w:hAnsi="Century Schoolbook"/>
          <w:i/>
        </w:rPr>
      </w:pPr>
      <w:r w:rsidRPr="005C339B">
        <w:rPr>
          <w:rFonts w:ascii="Century Schoolbook" w:hAnsi="Century Schoolbook"/>
          <w:i/>
        </w:rPr>
        <w:t>Local Government</w:t>
      </w:r>
      <w:r w:rsidR="00CF2C72" w:rsidRPr="005C339B">
        <w:rPr>
          <w:rFonts w:ascii="Century Schoolbook" w:hAnsi="Century Schoolbook"/>
          <w:i/>
        </w:rPr>
        <w:t>al Employees’ Retirement System</w:t>
      </w:r>
    </w:p>
    <w:p w:rsidR="00D82770" w:rsidRPr="005C339B" w:rsidRDefault="00D82770" w:rsidP="00D82770">
      <w:pPr>
        <w:spacing w:after="0" w:line="240" w:lineRule="auto"/>
        <w:jc w:val="both"/>
        <w:rPr>
          <w:rFonts w:ascii="Century Schoolbook" w:eastAsia="Times New Roman" w:hAnsi="Century Schoolbook" w:cs="Times New Roman"/>
        </w:rPr>
      </w:pPr>
      <w:r w:rsidRPr="001374CE">
        <w:rPr>
          <w:rFonts w:ascii="Century Schoolbook" w:eastAsia="Times New Roman" w:hAnsi="Century Schoolbook" w:cs="Times New Roman"/>
          <w:i/>
          <w:rPrChange w:id="2" w:author="Preeta Nayak" w:date="2017-07-16T17:51:00Z">
            <w:rPr>
              <w:rFonts w:ascii="Century Schoolbook" w:eastAsia="Times New Roman" w:hAnsi="Century Schoolbook" w:cs="Times New Roman"/>
              <w:i/>
              <w:highlight w:val="yellow"/>
            </w:rPr>
          </w:rPrChange>
        </w:rPr>
        <w:t>Plan Description</w:t>
      </w:r>
      <w:r w:rsidRPr="001374CE">
        <w:rPr>
          <w:rFonts w:ascii="Century Schoolbook" w:eastAsia="Times New Roman" w:hAnsi="Century Schoolbook" w:cs="Times New Roman"/>
          <w:rPrChange w:id="3" w:author="Preeta Nayak" w:date="2017-07-16T17:51:00Z">
            <w:rPr>
              <w:rFonts w:ascii="Century Schoolbook" w:eastAsia="Times New Roman" w:hAnsi="Century Schoolbook" w:cs="Times New Roman"/>
              <w:highlight w:val="yellow"/>
            </w:rPr>
          </w:rPrChange>
        </w:rPr>
        <w:t xml:space="preserve">.  The </w:t>
      </w:r>
      <w:r w:rsidR="00C7341F" w:rsidRPr="001374CE">
        <w:rPr>
          <w:rFonts w:ascii="Century Schoolbook" w:eastAsia="Times New Roman" w:hAnsi="Century Schoolbook" w:cs="Times New Roman"/>
          <w:rPrChange w:id="4" w:author="Preeta Nayak" w:date="2017-07-16T17:51:00Z">
            <w:rPr>
              <w:rFonts w:ascii="Century Schoolbook" w:eastAsia="Times New Roman" w:hAnsi="Century Schoolbook" w:cs="Times New Roman"/>
              <w:highlight w:val="yellow"/>
            </w:rPr>
          </w:rPrChange>
        </w:rPr>
        <w:t>Authority</w:t>
      </w:r>
      <w:r w:rsidRPr="001374CE">
        <w:rPr>
          <w:rFonts w:ascii="Century Schoolbook" w:eastAsia="Times New Roman" w:hAnsi="Century Schoolbook" w:cs="Times New Roman"/>
          <w:rPrChange w:id="5" w:author="Preeta Nayak" w:date="2017-07-16T17:51:00Z">
            <w:rPr>
              <w:rFonts w:ascii="Century Schoolbook" w:eastAsia="Times New Roman" w:hAnsi="Century Schoolbook" w:cs="Times New Roman"/>
              <w:highlight w:val="yellow"/>
            </w:rPr>
          </w:rPrChange>
        </w:rPr>
        <w:t xml:space="preserve"> is a participating employer in the statewide Local Governmental Employees’ Retirement System (LGERS), a cost-sharing multiple-employer defined benefit pension plan administered by the State of North Carolina.  LGERS membership is comprised of general employees</w:t>
      </w:r>
      <w:r w:rsidR="002C430F" w:rsidRPr="001374CE">
        <w:rPr>
          <w:rFonts w:ascii="Century Schoolbook" w:eastAsia="Times New Roman" w:hAnsi="Century Schoolbook" w:cs="Times New Roman"/>
          <w:rPrChange w:id="6" w:author="Preeta Nayak" w:date="2017-07-16T17:51:00Z">
            <w:rPr>
              <w:rFonts w:ascii="Century Schoolbook" w:eastAsia="Times New Roman" w:hAnsi="Century Schoolbook" w:cs="Times New Roman"/>
              <w:highlight w:val="yellow"/>
            </w:rPr>
          </w:rPrChange>
        </w:rPr>
        <w:t>.</w:t>
      </w:r>
      <w:r w:rsidRPr="001374CE">
        <w:rPr>
          <w:rFonts w:ascii="Century Schoolbook" w:eastAsia="Times New Roman" w:hAnsi="Century Schoolbook" w:cs="Times New Roman"/>
          <w:rPrChange w:id="7" w:author="Preeta Nayak" w:date="2017-07-16T17:51:00Z">
            <w:rPr>
              <w:rFonts w:ascii="Century Schoolbook" w:eastAsia="Times New Roman" w:hAnsi="Century Schoolbook" w:cs="Times New Roman"/>
              <w:highlight w:val="yellow"/>
            </w:rPr>
          </w:rPrChange>
        </w:rPr>
        <w:t xml:space="preserve"> Article 3 of G.S. Chapter 128 assigns the authority to establish and amend benefit provisions to the North Carolina General Assembly.  Management of the plan is vested in the LGERS Board of Trustees, which consists of 13 members – nine appointed by the Governor, one appointed by the </w:t>
      </w:r>
      <w:r w:rsidR="00D20E3C" w:rsidRPr="001374CE">
        <w:rPr>
          <w:rFonts w:ascii="Century Schoolbook" w:eastAsia="Times New Roman" w:hAnsi="Century Schoolbook" w:cs="Times New Roman"/>
          <w:rPrChange w:id="8" w:author="Preeta Nayak" w:date="2017-07-16T17:51:00Z">
            <w:rPr>
              <w:rFonts w:ascii="Century Schoolbook" w:eastAsia="Times New Roman" w:hAnsi="Century Schoolbook" w:cs="Times New Roman"/>
              <w:highlight w:val="yellow"/>
            </w:rPr>
          </w:rPrChange>
        </w:rPr>
        <w:t xml:space="preserve">State </w:t>
      </w:r>
      <w:r w:rsidRPr="001374CE">
        <w:rPr>
          <w:rFonts w:ascii="Century Schoolbook" w:eastAsia="Times New Roman" w:hAnsi="Century Schoolbook" w:cs="Times New Roman"/>
          <w:rPrChange w:id="9" w:author="Preeta Nayak" w:date="2017-07-16T17:51:00Z">
            <w:rPr>
              <w:rFonts w:ascii="Century Schoolbook" w:eastAsia="Times New Roman" w:hAnsi="Century Schoolbook" w:cs="Times New Roman"/>
              <w:highlight w:val="yellow"/>
            </w:rPr>
          </w:rPrChange>
        </w:rPr>
        <w:t xml:space="preserve">Senate, one appointed by the </w:t>
      </w:r>
      <w:r w:rsidR="00D20E3C" w:rsidRPr="001374CE">
        <w:rPr>
          <w:rFonts w:ascii="Century Schoolbook" w:eastAsia="Times New Roman" w:hAnsi="Century Schoolbook" w:cs="Times New Roman"/>
          <w:rPrChange w:id="10" w:author="Preeta Nayak" w:date="2017-07-16T17:51:00Z">
            <w:rPr>
              <w:rFonts w:ascii="Century Schoolbook" w:eastAsia="Times New Roman" w:hAnsi="Century Schoolbook" w:cs="Times New Roman"/>
              <w:highlight w:val="yellow"/>
            </w:rPr>
          </w:rPrChange>
        </w:rPr>
        <w:t xml:space="preserve">State </w:t>
      </w:r>
      <w:r w:rsidRPr="001374CE">
        <w:rPr>
          <w:rFonts w:ascii="Century Schoolbook" w:eastAsia="Times New Roman" w:hAnsi="Century Schoolbook" w:cs="Times New Roman"/>
          <w:rPrChange w:id="11" w:author="Preeta Nayak" w:date="2017-07-16T17:51:00Z">
            <w:rPr>
              <w:rFonts w:ascii="Century Schoolbook" w:eastAsia="Times New Roman" w:hAnsi="Century Schoolbook" w:cs="Times New Roman"/>
              <w:highlight w:val="yellow"/>
            </w:rPr>
          </w:rPrChange>
        </w:rPr>
        <w:t xml:space="preserve">House of Representatives, and the State Treasurer and State Superintendent, who serve as ex-officio members.  The Local Governmental Employees’ Retirement System is included in the Comprehensive Annual Financial Report (CAFR) for the State of North Carolina.  The State’s CAFR includes financial statements and required supplementary information for LGERS.  That report may be obtained by writing to the Office of the State Controller, 1410 Mail Service Center, Raleigh, North Carolina 27699-1410, by calling (919) 981-5454, or at </w:t>
      </w:r>
      <w:r w:rsidR="00777EB5" w:rsidRPr="001374CE">
        <w:fldChar w:fldCharType="begin"/>
      </w:r>
      <w:r w:rsidR="00777EB5" w:rsidRPr="001374CE">
        <w:instrText xml:space="preserve"> HYPERLINK "http://www.osc.nc.gov" </w:instrText>
      </w:r>
      <w:r w:rsidR="00777EB5" w:rsidRPr="001374CE">
        <w:rPr>
          <w:rPrChange w:id="12" w:author="Preeta Nayak" w:date="2017-07-16T17:51:00Z">
            <w:rPr>
              <w:rFonts w:ascii="Century Schoolbook" w:eastAsia="Times New Roman" w:hAnsi="Century Schoolbook" w:cs="Times New Roman"/>
              <w:color w:val="0000FF"/>
              <w:highlight w:val="yellow"/>
              <w:u w:val="single"/>
            </w:rPr>
          </w:rPrChange>
        </w:rPr>
        <w:fldChar w:fldCharType="separate"/>
      </w:r>
      <w:r w:rsidRPr="005C339B">
        <w:rPr>
          <w:rFonts w:ascii="Century Schoolbook" w:eastAsia="Times New Roman" w:hAnsi="Century Schoolbook" w:cs="Times New Roman"/>
          <w:color w:val="0000FF"/>
          <w:u w:val="single"/>
        </w:rPr>
        <w:t>www.osc.nc.gov</w:t>
      </w:r>
      <w:r w:rsidR="00777EB5" w:rsidRPr="001374CE">
        <w:rPr>
          <w:rFonts w:ascii="Century Schoolbook" w:eastAsia="Times New Roman" w:hAnsi="Century Schoolbook" w:cs="Times New Roman"/>
          <w:color w:val="0000FF"/>
          <w:u w:val="single"/>
          <w:rPrChange w:id="13" w:author="Preeta Nayak" w:date="2017-07-16T17:51:00Z">
            <w:rPr>
              <w:rFonts w:ascii="Century Schoolbook" w:eastAsia="Times New Roman" w:hAnsi="Century Schoolbook" w:cs="Times New Roman"/>
              <w:color w:val="0000FF"/>
              <w:highlight w:val="yellow"/>
              <w:u w:val="single"/>
            </w:rPr>
          </w:rPrChange>
        </w:rPr>
        <w:fldChar w:fldCharType="end"/>
      </w:r>
      <w:r w:rsidRPr="005C339B">
        <w:rPr>
          <w:rFonts w:ascii="Century Schoolbook" w:eastAsia="Times New Roman" w:hAnsi="Century Schoolbook" w:cs="Times New Roman"/>
        </w:rPr>
        <w:t>.</w:t>
      </w:r>
    </w:p>
    <w:p w:rsidR="00D82770" w:rsidRPr="005C339B" w:rsidRDefault="00D82770" w:rsidP="00D82770">
      <w:pPr>
        <w:spacing w:after="0" w:line="240" w:lineRule="auto"/>
        <w:jc w:val="both"/>
        <w:rPr>
          <w:rFonts w:ascii="Century Schoolbook" w:eastAsia="Times New Roman" w:hAnsi="Century Schoolbook" w:cs="Times New Roman"/>
        </w:rPr>
      </w:pPr>
    </w:p>
    <w:p w:rsidR="00D82770" w:rsidRPr="005C339B" w:rsidRDefault="00D82770" w:rsidP="00D82770">
      <w:pPr>
        <w:spacing w:after="0" w:line="240" w:lineRule="auto"/>
        <w:jc w:val="both"/>
        <w:rPr>
          <w:rFonts w:ascii="Century Schoolbook" w:eastAsia="Times New Roman" w:hAnsi="Century Schoolbook" w:cs="Times New Roman"/>
        </w:rPr>
      </w:pPr>
      <w:r w:rsidRPr="005C339B">
        <w:rPr>
          <w:rFonts w:ascii="Century Schoolbook" w:eastAsia="Times New Roman" w:hAnsi="Century Schoolbook" w:cs="Times New Roman"/>
          <w:i/>
        </w:rPr>
        <w:t>Benefits Provided</w:t>
      </w:r>
      <w:r w:rsidRPr="005C339B">
        <w:rPr>
          <w:rFonts w:ascii="Century Schoolbook" w:eastAsia="Times New Roman" w:hAnsi="Century Schoolbook" w:cs="Times New Roman"/>
        </w:rPr>
        <w:t>.  LGERS provides retirement benefits.  Retirement benefits are determined as 1.85% of the member’s average final compensation times the member’s years of creditable service.  A member’s average final compensation is calculated as the average of a member’s four highest consecutive years of compensation.  Plan members are eligible to retire with full retirement benefits at age 65 with five years of creditable service, at age 60 with 25 years of creditable service, or at any age with 30 years of creditable service.  Plan members are eligible to retire with partial retirement benefits at age 50 with 20 years of creditable service or at age 60 with five years of creditable service</w:t>
      </w:r>
    </w:p>
    <w:p w:rsidR="00D82770" w:rsidRPr="005C339B" w:rsidRDefault="00D82770" w:rsidP="00D82770">
      <w:pPr>
        <w:spacing w:after="0" w:line="240" w:lineRule="auto"/>
        <w:jc w:val="both"/>
        <w:rPr>
          <w:rFonts w:ascii="Century Schoolbook" w:eastAsia="Times New Roman" w:hAnsi="Century Schoolbook" w:cs="Times New Roman"/>
        </w:rPr>
      </w:pPr>
    </w:p>
    <w:p w:rsidR="00D82770" w:rsidRPr="005C339B" w:rsidRDefault="00D82770" w:rsidP="00D82770">
      <w:pPr>
        <w:spacing w:after="0" w:line="240" w:lineRule="auto"/>
        <w:jc w:val="both"/>
        <w:rPr>
          <w:rFonts w:ascii="Century Schoolbook" w:eastAsia="Times New Roman" w:hAnsi="Century Schoolbook" w:cs="Times New Roman"/>
        </w:rPr>
      </w:pPr>
      <w:r w:rsidRPr="005C339B">
        <w:rPr>
          <w:rFonts w:ascii="Century Schoolbook" w:eastAsia="Times New Roman" w:hAnsi="Century Schoolbook" w:cs="Times New Roman"/>
          <w:i/>
        </w:rPr>
        <w:t>Contributions.</w:t>
      </w:r>
      <w:r w:rsidRPr="005C339B">
        <w:rPr>
          <w:rFonts w:ascii="Century Schoolbook" w:eastAsia="Times New Roman" w:hAnsi="Century Schoolbook" w:cs="Times New Roman"/>
        </w:rPr>
        <w:t xml:space="preserve">  Contribution provisions are established by General Statute 128-30 and may be amended only by the North Carolina General Assembly.  </w:t>
      </w:r>
      <w:r w:rsidR="00C7341F" w:rsidRPr="005C339B">
        <w:rPr>
          <w:rFonts w:ascii="Century Schoolbook" w:eastAsia="Times New Roman" w:hAnsi="Century Schoolbook" w:cs="Times New Roman"/>
        </w:rPr>
        <w:t>Authority</w:t>
      </w:r>
      <w:r w:rsidRPr="005C339B">
        <w:rPr>
          <w:rFonts w:ascii="Century Schoolbook" w:eastAsia="Times New Roman" w:hAnsi="Century Schoolbook" w:cs="Times New Roman"/>
        </w:rPr>
        <w:t xml:space="preserve"> employees are required to contribute 6% of their compensation.  Employer contributions are actuarially determined and set annually by the LGERS Board of Trustees.  The </w:t>
      </w:r>
      <w:r w:rsidR="00C7341F" w:rsidRPr="005C339B">
        <w:rPr>
          <w:rFonts w:ascii="Century Schoolbook" w:eastAsia="Times New Roman" w:hAnsi="Century Schoolbook" w:cs="Times New Roman"/>
        </w:rPr>
        <w:t>Authority</w:t>
      </w:r>
      <w:r w:rsidRPr="005C339B">
        <w:rPr>
          <w:rFonts w:ascii="Century Schoolbook" w:eastAsia="Times New Roman" w:hAnsi="Century Schoolbook" w:cs="Times New Roman"/>
        </w:rPr>
        <w:t xml:space="preserve">’s contractually required contribution rate for the year ended </w:t>
      </w:r>
      <w:r w:rsidR="003D560B" w:rsidRPr="005C339B">
        <w:rPr>
          <w:rFonts w:ascii="Century Schoolbook" w:eastAsia="Times New Roman" w:hAnsi="Century Schoolbook" w:cs="Times New Roman"/>
        </w:rPr>
        <w:t xml:space="preserve">September </w:t>
      </w:r>
      <w:r w:rsidRPr="005C339B">
        <w:rPr>
          <w:rFonts w:ascii="Century Schoolbook" w:eastAsia="Times New Roman" w:hAnsi="Century Schoolbook" w:cs="Times New Roman"/>
        </w:rPr>
        <w:t xml:space="preserve">30, </w:t>
      </w:r>
      <w:r w:rsidR="001374CE" w:rsidRPr="005C339B">
        <w:rPr>
          <w:rFonts w:ascii="Century Schoolbook" w:eastAsia="Times New Roman" w:hAnsi="Century Schoolbook" w:cs="Times New Roman"/>
        </w:rPr>
        <w:t>201</w:t>
      </w:r>
      <w:r w:rsidR="001374CE">
        <w:rPr>
          <w:rFonts w:ascii="Century Schoolbook" w:eastAsia="Times New Roman" w:hAnsi="Century Schoolbook" w:cs="Times New Roman"/>
        </w:rPr>
        <w:t>6</w:t>
      </w:r>
      <w:r w:rsidRPr="005C339B">
        <w:rPr>
          <w:rFonts w:ascii="Century Schoolbook" w:eastAsia="Times New Roman" w:hAnsi="Century Schoolbook" w:cs="Times New Roman"/>
        </w:rPr>
        <w:t>, was 7.</w:t>
      </w:r>
      <w:r w:rsidR="00404968" w:rsidRPr="00CB3AF5">
        <w:rPr>
          <w:rFonts w:ascii="Century Schoolbook" w:eastAsia="Times New Roman" w:hAnsi="Century Schoolbook" w:cs="Times New Roman"/>
        </w:rPr>
        <w:t>50</w:t>
      </w:r>
      <w:r w:rsidRPr="005C339B">
        <w:rPr>
          <w:rFonts w:ascii="Century Schoolbook" w:eastAsia="Times New Roman" w:hAnsi="Century Schoolbook" w:cs="Times New Roman"/>
        </w:rPr>
        <w:t xml:space="preserve">% for general employees, actuarially determined as an amount that, when combined with employee contributions, is expected to finance the costs of benefits earned by employees during the year.  Contributions to the pension plan from the </w:t>
      </w:r>
      <w:r w:rsidR="00C7341F" w:rsidRPr="005C339B">
        <w:rPr>
          <w:rFonts w:ascii="Century Schoolbook" w:eastAsia="Times New Roman" w:hAnsi="Century Schoolbook" w:cs="Times New Roman"/>
        </w:rPr>
        <w:t>Authority</w:t>
      </w:r>
      <w:r w:rsidRPr="005C339B">
        <w:rPr>
          <w:rFonts w:ascii="Century Schoolbook" w:eastAsia="Times New Roman" w:hAnsi="Century Schoolbook" w:cs="Times New Roman"/>
        </w:rPr>
        <w:t xml:space="preserve"> were $</w:t>
      </w:r>
      <w:r w:rsidR="00777EB5" w:rsidRPr="00CB3AF5">
        <w:rPr>
          <w:rFonts w:ascii="Century Schoolbook" w:eastAsia="Times New Roman" w:hAnsi="Century Schoolbook" w:cs="Times New Roman"/>
        </w:rPr>
        <w:t>21,544</w:t>
      </w:r>
      <w:r w:rsidR="00A154D6" w:rsidRPr="005C339B">
        <w:rPr>
          <w:rFonts w:ascii="Century Schoolbook" w:eastAsia="Times New Roman" w:hAnsi="Century Schoolbook" w:cs="Times New Roman"/>
        </w:rPr>
        <w:t xml:space="preserve"> </w:t>
      </w:r>
      <w:r w:rsidRPr="005C339B">
        <w:rPr>
          <w:rFonts w:ascii="Century Schoolbook" w:eastAsia="Times New Roman" w:hAnsi="Century Schoolbook" w:cs="Times New Roman"/>
        </w:rPr>
        <w:t xml:space="preserve">for the year ended </w:t>
      </w:r>
      <w:r w:rsidR="00EB66B9" w:rsidRPr="005C339B">
        <w:rPr>
          <w:rFonts w:ascii="Century Schoolbook" w:eastAsia="Times New Roman" w:hAnsi="Century Schoolbook" w:cs="Times New Roman"/>
        </w:rPr>
        <w:t xml:space="preserve">September </w:t>
      </w:r>
      <w:r w:rsidRPr="005C339B">
        <w:rPr>
          <w:rFonts w:ascii="Century Schoolbook" w:eastAsia="Times New Roman" w:hAnsi="Century Schoolbook" w:cs="Times New Roman"/>
        </w:rPr>
        <w:t xml:space="preserve">30, </w:t>
      </w:r>
      <w:r w:rsidR="001374CE" w:rsidRPr="005C339B">
        <w:rPr>
          <w:rFonts w:ascii="Century Schoolbook" w:eastAsia="Times New Roman" w:hAnsi="Century Schoolbook" w:cs="Times New Roman"/>
        </w:rPr>
        <w:t>201</w:t>
      </w:r>
      <w:r w:rsidR="001374CE" w:rsidRPr="00CB3AF5">
        <w:rPr>
          <w:rFonts w:ascii="Century Schoolbook" w:eastAsia="Times New Roman" w:hAnsi="Century Schoolbook" w:cs="Times New Roman"/>
        </w:rPr>
        <w:t>6</w:t>
      </w:r>
      <w:r w:rsidRPr="005C339B">
        <w:rPr>
          <w:rFonts w:ascii="Century Schoolbook" w:eastAsia="Times New Roman" w:hAnsi="Century Schoolbook" w:cs="Times New Roman"/>
        </w:rPr>
        <w:t>.</w:t>
      </w:r>
    </w:p>
    <w:p w:rsidR="00D82770" w:rsidRPr="005C339B" w:rsidRDefault="00D82770" w:rsidP="00D82770">
      <w:pPr>
        <w:spacing w:after="0" w:line="240" w:lineRule="auto"/>
        <w:jc w:val="both"/>
        <w:rPr>
          <w:rFonts w:ascii="Century Schoolbook" w:eastAsia="Times New Roman" w:hAnsi="Century Schoolbook" w:cs="Times New Roman"/>
        </w:rPr>
      </w:pPr>
    </w:p>
    <w:p w:rsidR="00D82770" w:rsidRPr="005C339B" w:rsidRDefault="00D82770" w:rsidP="00D82770">
      <w:pPr>
        <w:spacing w:after="0" w:line="240" w:lineRule="auto"/>
        <w:jc w:val="both"/>
        <w:rPr>
          <w:rFonts w:ascii="Century Schoolbook" w:eastAsia="Times New Roman" w:hAnsi="Century Schoolbook" w:cs="Times New Roman"/>
        </w:rPr>
      </w:pPr>
      <w:r w:rsidRPr="005C339B">
        <w:rPr>
          <w:rFonts w:ascii="Century Schoolbook" w:eastAsia="Times New Roman" w:hAnsi="Century Schoolbook" w:cs="Times New Roman"/>
          <w:i/>
        </w:rPr>
        <w:lastRenderedPageBreak/>
        <w:t>Refunds of Contributions</w:t>
      </w:r>
      <w:r w:rsidRPr="005C339B">
        <w:rPr>
          <w:rFonts w:ascii="Century Schoolbook" w:eastAsia="Times New Roman" w:hAnsi="Century Schoolbook" w:cs="Times New Roman"/>
        </w:rPr>
        <w:t xml:space="preserve"> – </w:t>
      </w:r>
      <w:r w:rsidR="00C7341F" w:rsidRPr="005C339B">
        <w:rPr>
          <w:rFonts w:ascii="Century Schoolbook" w:eastAsia="Times New Roman" w:hAnsi="Century Schoolbook" w:cs="Times New Roman"/>
        </w:rPr>
        <w:t>Authority</w:t>
      </w:r>
      <w:r w:rsidRPr="005C339B">
        <w:rPr>
          <w:rFonts w:ascii="Century Schoolbook" w:eastAsia="Times New Roman" w:hAnsi="Century Schoolbook" w:cs="Times New Roman"/>
        </w:rPr>
        <w:t xml:space="preserve"> </w:t>
      </w:r>
      <w:r w:rsidR="00D20E3C" w:rsidRPr="005C339B">
        <w:rPr>
          <w:rFonts w:ascii="Century Schoolbook" w:eastAsia="Times New Roman" w:hAnsi="Century Schoolbook" w:cs="Times New Roman"/>
        </w:rPr>
        <w:t>employees,</w:t>
      </w:r>
      <w:r w:rsidRPr="005C339B">
        <w:rPr>
          <w:rFonts w:ascii="Century Schoolbook" w:eastAsia="Times New Roman" w:hAnsi="Century Schoolbook" w:cs="Times New Roman"/>
        </w:rPr>
        <w:t xml:space="preserve"> who have terminated service as a contributing member of LGERS, may file an application for a refund of their contributions.  By </w:t>
      </w:r>
      <w:r w:rsidR="00D20E3C" w:rsidRPr="005C339B">
        <w:rPr>
          <w:rFonts w:ascii="Century Schoolbook" w:eastAsia="Times New Roman" w:hAnsi="Century Schoolbook" w:cs="Times New Roman"/>
        </w:rPr>
        <w:t xml:space="preserve">State </w:t>
      </w:r>
      <w:r w:rsidRPr="005C339B">
        <w:rPr>
          <w:rFonts w:ascii="Century Schoolbook" w:eastAsia="Times New Roman" w:hAnsi="Century Schoolbook" w:cs="Times New Roman"/>
        </w:rPr>
        <w:t>law, refunds to members with at least five years of service include 4% interest.  State law requires a 60 day waiting period after service termination before the refund may be paid.  The acceptance of a refund payment cancels the individual’s right to employer contributions or any other benefit provided by LGERS.</w:t>
      </w:r>
    </w:p>
    <w:p w:rsidR="00FA2FAF" w:rsidRPr="00D82770" w:rsidRDefault="00FA2FAF" w:rsidP="00D82770">
      <w:pPr>
        <w:spacing w:after="0" w:line="240" w:lineRule="auto"/>
        <w:jc w:val="both"/>
        <w:rPr>
          <w:rFonts w:ascii="Century Schoolbook" w:eastAsia="Times New Roman" w:hAnsi="Century Schoolbook" w:cs="Times New Roman"/>
          <w:highlight w:val="yellow"/>
        </w:rPr>
      </w:pPr>
    </w:p>
    <w:p w:rsidR="00D82770" w:rsidRPr="00D82770" w:rsidRDefault="00D82770" w:rsidP="00D82770">
      <w:pPr>
        <w:spacing w:after="0" w:line="240" w:lineRule="auto"/>
        <w:jc w:val="both"/>
        <w:rPr>
          <w:rFonts w:ascii="Century Schoolbook" w:eastAsia="Times New Roman" w:hAnsi="Century Schoolbook" w:cs="Times New Roman"/>
          <w:highlight w:val="yellow"/>
        </w:rPr>
      </w:pPr>
    </w:p>
    <w:p w:rsidR="00D82770" w:rsidRPr="005C339B" w:rsidRDefault="00D82770" w:rsidP="00D82770">
      <w:pPr>
        <w:spacing w:after="0" w:line="240" w:lineRule="auto"/>
        <w:jc w:val="both"/>
        <w:rPr>
          <w:rFonts w:ascii="Century Schoolbook" w:eastAsia="Times New Roman" w:hAnsi="Century Schoolbook" w:cs="Times New Roman"/>
          <w:b/>
          <w:i/>
        </w:rPr>
      </w:pPr>
      <w:r w:rsidRPr="005C339B">
        <w:rPr>
          <w:rFonts w:ascii="Century Schoolbook" w:eastAsia="Times New Roman" w:hAnsi="Century Schoolbook" w:cs="Times New Roman"/>
          <w:b/>
          <w:i/>
        </w:rPr>
        <w:t>Pension Liabilities, Pension Expense, and Deferred Outflows of Resources and Deferred Inflows of Resources Related to Pensions</w:t>
      </w:r>
    </w:p>
    <w:p w:rsidR="00D82770" w:rsidRPr="005C339B" w:rsidRDefault="00D82770" w:rsidP="00D82770">
      <w:pPr>
        <w:spacing w:after="0" w:line="240" w:lineRule="auto"/>
        <w:jc w:val="both"/>
        <w:rPr>
          <w:rFonts w:ascii="Century Schoolbook" w:eastAsia="Times New Roman" w:hAnsi="Century Schoolbook" w:cs="Times New Roman"/>
          <w:b/>
          <w:i/>
        </w:rPr>
      </w:pPr>
    </w:p>
    <w:p w:rsidR="00D82770" w:rsidRPr="005C339B" w:rsidRDefault="00D82770" w:rsidP="00D82770">
      <w:pPr>
        <w:spacing w:after="0" w:line="240" w:lineRule="auto"/>
        <w:jc w:val="both"/>
        <w:rPr>
          <w:rFonts w:ascii="Century Schoolbook" w:eastAsia="Times New Roman" w:hAnsi="Century Schoolbook" w:cs="Times New Roman"/>
        </w:rPr>
      </w:pPr>
      <w:r w:rsidRPr="005C339B">
        <w:rPr>
          <w:rFonts w:ascii="Century Schoolbook" w:eastAsia="Times New Roman" w:hAnsi="Century Schoolbook" w:cs="Times New Roman"/>
        </w:rPr>
        <w:t xml:space="preserve">At </w:t>
      </w:r>
      <w:r w:rsidR="003D560B" w:rsidRPr="005C339B">
        <w:rPr>
          <w:rFonts w:ascii="Century Schoolbook" w:eastAsia="Times New Roman" w:hAnsi="Century Schoolbook" w:cs="Times New Roman"/>
        </w:rPr>
        <w:t>September</w:t>
      </w:r>
      <w:r w:rsidRPr="005C339B">
        <w:rPr>
          <w:rFonts w:ascii="Century Schoolbook" w:eastAsia="Times New Roman" w:hAnsi="Century Schoolbook" w:cs="Times New Roman"/>
        </w:rPr>
        <w:t xml:space="preserve"> 30, </w:t>
      </w:r>
      <w:r w:rsidR="001374CE" w:rsidRPr="005C339B">
        <w:rPr>
          <w:rFonts w:ascii="Century Schoolbook" w:eastAsia="Times New Roman" w:hAnsi="Century Schoolbook" w:cs="Times New Roman"/>
        </w:rPr>
        <w:t>201</w:t>
      </w:r>
      <w:r w:rsidR="001374CE" w:rsidRPr="00CB3AF5">
        <w:rPr>
          <w:rFonts w:ascii="Century Schoolbook" w:eastAsia="Times New Roman" w:hAnsi="Century Schoolbook" w:cs="Times New Roman"/>
        </w:rPr>
        <w:t>6</w:t>
      </w:r>
      <w:r w:rsidRPr="005C339B">
        <w:rPr>
          <w:rFonts w:ascii="Century Schoolbook" w:eastAsia="Times New Roman" w:hAnsi="Century Schoolbook" w:cs="Times New Roman"/>
        </w:rPr>
        <w:t xml:space="preserve">, the </w:t>
      </w:r>
      <w:r w:rsidR="00C7341F" w:rsidRPr="005C339B">
        <w:rPr>
          <w:rFonts w:ascii="Century Schoolbook" w:eastAsia="Times New Roman" w:hAnsi="Century Schoolbook" w:cs="Times New Roman"/>
        </w:rPr>
        <w:t>Authority</w:t>
      </w:r>
      <w:r w:rsidRPr="005C339B">
        <w:rPr>
          <w:rFonts w:ascii="Century Schoolbook" w:eastAsia="Times New Roman" w:hAnsi="Century Schoolbook" w:cs="Times New Roman"/>
        </w:rPr>
        <w:t xml:space="preserve"> reported </w:t>
      </w:r>
      <w:r w:rsidR="003172F7" w:rsidRPr="005C339B">
        <w:rPr>
          <w:rFonts w:ascii="Century Schoolbook" w:eastAsia="Times New Roman" w:hAnsi="Century Schoolbook" w:cs="Times New Roman"/>
        </w:rPr>
        <w:t>a liability</w:t>
      </w:r>
      <w:r w:rsidRPr="005C339B">
        <w:rPr>
          <w:rFonts w:ascii="Century Schoolbook" w:eastAsia="Times New Roman" w:hAnsi="Century Schoolbook" w:cs="Times New Roman"/>
        </w:rPr>
        <w:t xml:space="preserve"> of $</w:t>
      </w:r>
      <w:r w:rsidR="00777EB5" w:rsidRPr="00CB3AF5">
        <w:rPr>
          <w:rFonts w:ascii="Century Schoolbook" w:eastAsia="Times New Roman" w:hAnsi="Century Schoolbook" w:cs="Times New Roman"/>
        </w:rPr>
        <w:t>106</w:t>
      </w:r>
      <w:r w:rsidR="00777EB5">
        <w:rPr>
          <w:rFonts w:ascii="Century Schoolbook" w:eastAsia="Times New Roman" w:hAnsi="Century Schoolbook" w:cs="Times New Roman"/>
        </w:rPr>
        <w:t>,329</w:t>
      </w:r>
      <w:r w:rsidR="00FA2FAF" w:rsidRPr="005C339B">
        <w:rPr>
          <w:rFonts w:ascii="Century Schoolbook" w:eastAsia="Times New Roman" w:hAnsi="Century Schoolbook" w:cs="Times New Roman"/>
        </w:rPr>
        <w:t xml:space="preserve"> </w:t>
      </w:r>
      <w:r w:rsidRPr="005C339B">
        <w:rPr>
          <w:rFonts w:ascii="Century Schoolbook" w:eastAsia="Times New Roman" w:hAnsi="Century Schoolbook" w:cs="Times New Roman"/>
        </w:rPr>
        <w:t xml:space="preserve">for its proportionate share of the net pension </w:t>
      </w:r>
      <w:r w:rsidR="003172F7" w:rsidRPr="005C339B">
        <w:rPr>
          <w:rFonts w:ascii="Century Schoolbook" w:eastAsia="Times New Roman" w:hAnsi="Century Schoolbook" w:cs="Times New Roman"/>
        </w:rPr>
        <w:t>liability</w:t>
      </w:r>
      <w:r w:rsidRPr="005C339B">
        <w:rPr>
          <w:rFonts w:ascii="Century Schoolbook" w:eastAsia="Times New Roman" w:hAnsi="Century Schoolbook" w:cs="Times New Roman"/>
        </w:rPr>
        <w:t xml:space="preserve">.  The net pension </w:t>
      </w:r>
      <w:r w:rsidR="003172F7" w:rsidRPr="005C339B">
        <w:rPr>
          <w:rFonts w:ascii="Century Schoolbook" w:eastAsia="Times New Roman" w:hAnsi="Century Schoolbook" w:cs="Times New Roman"/>
        </w:rPr>
        <w:t xml:space="preserve">liability </w:t>
      </w:r>
      <w:r w:rsidRPr="005C339B">
        <w:rPr>
          <w:rFonts w:ascii="Century Schoolbook" w:eastAsia="Times New Roman" w:hAnsi="Century Schoolbook" w:cs="Times New Roman"/>
        </w:rPr>
        <w:t xml:space="preserve">was measured as of June 30, </w:t>
      </w:r>
      <w:r w:rsidR="001374CE" w:rsidRPr="005C339B">
        <w:rPr>
          <w:rFonts w:ascii="Century Schoolbook" w:eastAsia="Times New Roman" w:hAnsi="Century Schoolbook" w:cs="Times New Roman"/>
        </w:rPr>
        <w:t>201</w:t>
      </w:r>
      <w:r w:rsidR="001374CE">
        <w:rPr>
          <w:rFonts w:ascii="Century Schoolbook" w:eastAsia="Times New Roman" w:hAnsi="Century Schoolbook" w:cs="Times New Roman"/>
        </w:rPr>
        <w:t>6</w:t>
      </w:r>
      <w:r w:rsidRPr="005C339B">
        <w:rPr>
          <w:rFonts w:ascii="Century Schoolbook" w:eastAsia="Times New Roman" w:hAnsi="Century Schoolbook" w:cs="Times New Roman"/>
        </w:rPr>
        <w:t xml:space="preserve">.  The total pension liability used to calculate the net pension asset was determined by an actuarial valuation as of December 31, </w:t>
      </w:r>
      <w:r w:rsidR="001374CE" w:rsidRPr="005C339B">
        <w:rPr>
          <w:rFonts w:ascii="Century Schoolbook" w:eastAsia="Times New Roman" w:hAnsi="Century Schoolbook" w:cs="Times New Roman"/>
        </w:rPr>
        <w:t>201</w:t>
      </w:r>
      <w:r w:rsidR="001374CE">
        <w:rPr>
          <w:rFonts w:ascii="Century Schoolbook" w:eastAsia="Times New Roman" w:hAnsi="Century Schoolbook" w:cs="Times New Roman"/>
        </w:rPr>
        <w:t>5</w:t>
      </w:r>
      <w:r w:rsidRPr="005C339B">
        <w:rPr>
          <w:rFonts w:ascii="Century Schoolbook" w:eastAsia="Times New Roman" w:hAnsi="Century Schoolbook" w:cs="Times New Roman"/>
        </w:rPr>
        <w:t xml:space="preserve">.  The total pension liability was then rolled forward to the measurement date of June 30, </w:t>
      </w:r>
      <w:r w:rsidR="001374CE" w:rsidRPr="005C339B">
        <w:rPr>
          <w:rFonts w:ascii="Century Schoolbook" w:eastAsia="Times New Roman" w:hAnsi="Century Schoolbook" w:cs="Times New Roman"/>
        </w:rPr>
        <w:t>201</w:t>
      </w:r>
      <w:r w:rsidR="001374CE">
        <w:rPr>
          <w:rFonts w:ascii="Century Schoolbook" w:eastAsia="Times New Roman" w:hAnsi="Century Schoolbook" w:cs="Times New Roman"/>
        </w:rPr>
        <w:t>6</w:t>
      </w:r>
      <w:r w:rsidR="001374CE" w:rsidRPr="005C339B">
        <w:rPr>
          <w:rFonts w:ascii="Century Schoolbook" w:eastAsia="Times New Roman" w:hAnsi="Century Schoolbook" w:cs="Times New Roman"/>
        </w:rPr>
        <w:t xml:space="preserve"> </w:t>
      </w:r>
      <w:r w:rsidRPr="005C339B">
        <w:rPr>
          <w:rFonts w:ascii="Century Schoolbook" w:eastAsia="Times New Roman" w:hAnsi="Century Schoolbook" w:cs="Times New Roman"/>
        </w:rPr>
        <w:t xml:space="preserve">utilizing update procedures incorporating the actuarial assumptions.  The </w:t>
      </w:r>
      <w:r w:rsidR="00C7341F" w:rsidRPr="005C339B">
        <w:rPr>
          <w:rFonts w:ascii="Century Schoolbook" w:eastAsia="Times New Roman" w:hAnsi="Century Schoolbook" w:cs="Times New Roman"/>
        </w:rPr>
        <w:t>Authority</w:t>
      </w:r>
      <w:r w:rsidRPr="005C339B">
        <w:rPr>
          <w:rFonts w:ascii="Century Schoolbook" w:eastAsia="Times New Roman" w:hAnsi="Century Schoolbook" w:cs="Times New Roman"/>
        </w:rPr>
        <w:t xml:space="preserve">’s proportion of the net pension </w:t>
      </w:r>
      <w:r w:rsidR="001374CE">
        <w:rPr>
          <w:rFonts w:ascii="Century Schoolbook" w:eastAsia="Times New Roman" w:hAnsi="Century Schoolbook" w:cs="Times New Roman"/>
        </w:rPr>
        <w:t>liability</w:t>
      </w:r>
      <w:r w:rsidR="001374CE" w:rsidRPr="005C339B">
        <w:rPr>
          <w:rFonts w:ascii="Century Schoolbook" w:eastAsia="Times New Roman" w:hAnsi="Century Schoolbook" w:cs="Times New Roman"/>
        </w:rPr>
        <w:t xml:space="preserve"> </w:t>
      </w:r>
      <w:r w:rsidRPr="005C339B">
        <w:rPr>
          <w:rFonts w:ascii="Century Schoolbook" w:eastAsia="Times New Roman" w:hAnsi="Century Schoolbook" w:cs="Times New Roman"/>
        </w:rPr>
        <w:t xml:space="preserve">was based on a projection of the </w:t>
      </w:r>
      <w:r w:rsidR="00C7341F" w:rsidRPr="005C339B">
        <w:rPr>
          <w:rFonts w:ascii="Century Schoolbook" w:eastAsia="Times New Roman" w:hAnsi="Century Schoolbook" w:cs="Times New Roman"/>
        </w:rPr>
        <w:t>Authority</w:t>
      </w:r>
      <w:r w:rsidRPr="005C339B">
        <w:rPr>
          <w:rFonts w:ascii="Century Schoolbook" w:eastAsia="Times New Roman" w:hAnsi="Century Schoolbook" w:cs="Times New Roman"/>
        </w:rPr>
        <w:t xml:space="preserve">’s long-term share of future payroll covered by the pension plan, relative to the projected future payroll covered by the pension plan of all participating LGERS employers, actuarially determined.  At June 30, </w:t>
      </w:r>
      <w:r w:rsidR="001374CE" w:rsidRPr="005C339B">
        <w:rPr>
          <w:rFonts w:ascii="Century Schoolbook" w:eastAsia="Times New Roman" w:hAnsi="Century Schoolbook" w:cs="Times New Roman"/>
        </w:rPr>
        <w:t>201</w:t>
      </w:r>
      <w:r w:rsidR="001374CE">
        <w:rPr>
          <w:rFonts w:ascii="Century Schoolbook" w:eastAsia="Times New Roman" w:hAnsi="Century Schoolbook" w:cs="Times New Roman"/>
        </w:rPr>
        <w:t>6</w:t>
      </w:r>
      <w:r w:rsidRPr="005C339B">
        <w:rPr>
          <w:rFonts w:ascii="Century Schoolbook" w:eastAsia="Times New Roman" w:hAnsi="Century Schoolbook" w:cs="Times New Roman"/>
        </w:rPr>
        <w:t xml:space="preserve">, the </w:t>
      </w:r>
      <w:r w:rsidR="00C7341F" w:rsidRPr="005C339B">
        <w:rPr>
          <w:rFonts w:ascii="Century Schoolbook" w:eastAsia="Times New Roman" w:hAnsi="Century Schoolbook" w:cs="Times New Roman"/>
        </w:rPr>
        <w:t>Authority</w:t>
      </w:r>
      <w:r w:rsidRPr="005C339B">
        <w:rPr>
          <w:rFonts w:ascii="Century Schoolbook" w:eastAsia="Times New Roman" w:hAnsi="Century Schoolbook" w:cs="Times New Roman"/>
        </w:rPr>
        <w:t xml:space="preserve">’s proportion was </w:t>
      </w:r>
      <w:r w:rsidR="001374CE" w:rsidRPr="00CB3AF5">
        <w:rPr>
          <w:rFonts w:ascii="Century Schoolbook" w:eastAsia="Times New Roman" w:hAnsi="Century Schoolbook" w:cs="Times New Roman"/>
        </w:rPr>
        <w:t>0</w:t>
      </w:r>
      <w:r w:rsidR="001F509D" w:rsidRPr="005C339B">
        <w:rPr>
          <w:rFonts w:ascii="Century Schoolbook" w:eastAsia="Times New Roman" w:hAnsi="Century Schoolbook" w:cs="Times New Roman"/>
        </w:rPr>
        <w:t>.</w:t>
      </w:r>
      <w:r w:rsidR="00CB3AF5" w:rsidRPr="005C339B">
        <w:rPr>
          <w:rFonts w:ascii="Century Schoolbook" w:eastAsia="Times New Roman" w:hAnsi="Century Schoolbook" w:cs="Times New Roman"/>
        </w:rPr>
        <w:t>00</w:t>
      </w:r>
      <w:r w:rsidR="00CB3AF5" w:rsidRPr="00CB3AF5">
        <w:rPr>
          <w:rFonts w:ascii="Century Schoolbook" w:eastAsia="Times New Roman" w:hAnsi="Century Schoolbook" w:cs="Times New Roman"/>
        </w:rPr>
        <w:t>501</w:t>
      </w:r>
      <w:r w:rsidRPr="005C339B">
        <w:rPr>
          <w:rFonts w:ascii="Century Schoolbook" w:eastAsia="Times New Roman" w:hAnsi="Century Schoolbook" w:cs="Times New Roman"/>
        </w:rPr>
        <w:t xml:space="preserve">%, which was a </w:t>
      </w:r>
      <w:r w:rsidR="00CB3AF5" w:rsidRPr="00CB3AF5">
        <w:rPr>
          <w:rFonts w:ascii="Century Schoolbook" w:eastAsia="Times New Roman" w:hAnsi="Century Schoolbook" w:cs="Times New Roman"/>
        </w:rPr>
        <w:t>de</w:t>
      </w:r>
      <w:r w:rsidR="00CB3AF5" w:rsidRPr="005C339B">
        <w:rPr>
          <w:rFonts w:ascii="Century Schoolbook" w:eastAsia="Times New Roman" w:hAnsi="Century Schoolbook" w:cs="Times New Roman"/>
        </w:rPr>
        <w:t xml:space="preserve">crease </w:t>
      </w:r>
      <w:r w:rsidRPr="005C339B">
        <w:rPr>
          <w:rFonts w:ascii="Century Schoolbook" w:eastAsia="Times New Roman" w:hAnsi="Century Schoolbook" w:cs="Times New Roman"/>
        </w:rPr>
        <w:t xml:space="preserve">of </w:t>
      </w:r>
      <w:r w:rsidR="001374CE" w:rsidRPr="00CB3AF5">
        <w:rPr>
          <w:rFonts w:ascii="Century Schoolbook" w:eastAsia="Times New Roman" w:hAnsi="Century Schoolbook" w:cs="Times New Roman"/>
        </w:rPr>
        <w:t>0</w:t>
      </w:r>
      <w:r w:rsidR="001F509D" w:rsidRPr="005C339B">
        <w:rPr>
          <w:rFonts w:ascii="Century Schoolbook" w:eastAsia="Times New Roman" w:hAnsi="Century Schoolbook" w:cs="Times New Roman"/>
        </w:rPr>
        <w:t>.</w:t>
      </w:r>
      <w:r w:rsidR="00CB3AF5" w:rsidRPr="005C339B">
        <w:rPr>
          <w:rFonts w:ascii="Century Schoolbook" w:eastAsia="Times New Roman" w:hAnsi="Century Schoolbook" w:cs="Times New Roman"/>
        </w:rPr>
        <w:t>000</w:t>
      </w:r>
      <w:r w:rsidR="00CB3AF5" w:rsidRPr="00CB3AF5">
        <w:rPr>
          <w:rFonts w:ascii="Century Schoolbook" w:eastAsia="Times New Roman" w:hAnsi="Century Schoolbook" w:cs="Times New Roman"/>
        </w:rPr>
        <w:t>63</w:t>
      </w:r>
      <w:r w:rsidRPr="005C339B">
        <w:rPr>
          <w:rFonts w:ascii="Century Schoolbook" w:eastAsia="Times New Roman" w:hAnsi="Century Schoolbook" w:cs="Times New Roman"/>
        </w:rPr>
        <w:t xml:space="preserve">% from its proportion measured as of June 30, </w:t>
      </w:r>
      <w:r w:rsidR="00D20E3C" w:rsidRPr="005C339B">
        <w:rPr>
          <w:rFonts w:ascii="Century Schoolbook" w:eastAsia="Times New Roman" w:hAnsi="Century Schoolbook" w:cs="Times New Roman"/>
        </w:rPr>
        <w:t>201</w:t>
      </w:r>
      <w:r w:rsidR="001374CE" w:rsidRPr="00CB3AF5">
        <w:rPr>
          <w:rFonts w:ascii="Century Schoolbook" w:eastAsia="Times New Roman" w:hAnsi="Century Schoolbook" w:cs="Times New Roman"/>
        </w:rPr>
        <w:t>5</w:t>
      </w:r>
      <w:r w:rsidRPr="005C339B">
        <w:rPr>
          <w:rFonts w:ascii="Century Schoolbook" w:eastAsia="Times New Roman" w:hAnsi="Century Schoolbook" w:cs="Times New Roman"/>
        </w:rPr>
        <w:t>.</w:t>
      </w:r>
    </w:p>
    <w:p w:rsidR="00D82770" w:rsidRPr="005C339B" w:rsidRDefault="00D82770" w:rsidP="00D82770">
      <w:pPr>
        <w:spacing w:after="0" w:line="240" w:lineRule="auto"/>
        <w:jc w:val="both"/>
        <w:rPr>
          <w:rFonts w:ascii="Century Schoolbook" w:eastAsia="Times New Roman" w:hAnsi="Century Schoolbook" w:cs="Times New Roman"/>
        </w:rPr>
      </w:pPr>
    </w:p>
    <w:p w:rsidR="00D82770" w:rsidRPr="005C339B" w:rsidRDefault="00D82770" w:rsidP="00D82770">
      <w:pPr>
        <w:spacing w:after="0" w:line="240" w:lineRule="auto"/>
        <w:jc w:val="both"/>
        <w:rPr>
          <w:rFonts w:ascii="Century Schoolbook" w:eastAsia="Times New Roman" w:hAnsi="Century Schoolbook" w:cs="Times New Roman"/>
        </w:rPr>
      </w:pPr>
      <w:r w:rsidRPr="005C339B">
        <w:rPr>
          <w:rFonts w:ascii="Century Schoolbook" w:eastAsia="Times New Roman" w:hAnsi="Century Schoolbook" w:cs="Times New Roman"/>
        </w:rPr>
        <w:t xml:space="preserve">For the year ended </w:t>
      </w:r>
      <w:r w:rsidR="003D560B" w:rsidRPr="005C339B">
        <w:rPr>
          <w:rFonts w:ascii="Century Schoolbook" w:eastAsia="Times New Roman" w:hAnsi="Century Schoolbook" w:cs="Times New Roman"/>
        </w:rPr>
        <w:t>September</w:t>
      </w:r>
      <w:r w:rsidRPr="005C339B">
        <w:rPr>
          <w:rFonts w:ascii="Century Schoolbook" w:eastAsia="Times New Roman" w:hAnsi="Century Schoolbook" w:cs="Times New Roman"/>
        </w:rPr>
        <w:t xml:space="preserve"> 30, </w:t>
      </w:r>
      <w:r w:rsidR="001374CE" w:rsidRPr="005C339B">
        <w:rPr>
          <w:rFonts w:ascii="Century Schoolbook" w:eastAsia="Times New Roman" w:hAnsi="Century Schoolbook" w:cs="Times New Roman"/>
        </w:rPr>
        <w:t>201</w:t>
      </w:r>
      <w:r w:rsidR="001374CE">
        <w:rPr>
          <w:rFonts w:ascii="Century Schoolbook" w:eastAsia="Times New Roman" w:hAnsi="Century Schoolbook" w:cs="Times New Roman"/>
        </w:rPr>
        <w:t>6</w:t>
      </w:r>
      <w:r w:rsidRPr="005C339B">
        <w:rPr>
          <w:rFonts w:ascii="Century Schoolbook" w:eastAsia="Times New Roman" w:hAnsi="Century Schoolbook" w:cs="Times New Roman"/>
        </w:rPr>
        <w:t xml:space="preserve">, the </w:t>
      </w:r>
      <w:r w:rsidR="00C7341F" w:rsidRPr="005C339B">
        <w:rPr>
          <w:rFonts w:ascii="Century Schoolbook" w:eastAsia="Times New Roman" w:hAnsi="Century Schoolbook" w:cs="Times New Roman"/>
        </w:rPr>
        <w:t>Authority</w:t>
      </w:r>
      <w:r w:rsidRPr="005C339B">
        <w:rPr>
          <w:rFonts w:ascii="Century Schoolbook" w:eastAsia="Times New Roman" w:hAnsi="Century Schoolbook" w:cs="Times New Roman"/>
        </w:rPr>
        <w:t xml:space="preserve"> recognized pension expense of $</w:t>
      </w:r>
      <w:r w:rsidR="00404968" w:rsidRPr="00CB3AF5">
        <w:rPr>
          <w:rFonts w:ascii="Century Schoolbook" w:eastAsia="Times New Roman" w:hAnsi="Century Schoolbook" w:cs="Times New Roman"/>
        </w:rPr>
        <w:t>30,603</w:t>
      </w:r>
      <w:r w:rsidRPr="005C339B">
        <w:rPr>
          <w:rFonts w:ascii="Century Schoolbook" w:eastAsia="Times New Roman" w:hAnsi="Century Schoolbook" w:cs="Times New Roman"/>
        </w:rPr>
        <w:t xml:space="preserve">.  At </w:t>
      </w:r>
      <w:r w:rsidR="003D560B" w:rsidRPr="005C339B">
        <w:rPr>
          <w:rFonts w:ascii="Century Schoolbook" w:eastAsia="Times New Roman" w:hAnsi="Century Schoolbook" w:cs="Times New Roman"/>
        </w:rPr>
        <w:t>September</w:t>
      </w:r>
      <w:r w:rsidRPr="005C339B">
        <w:rPr>
          <w:rFonts w:ascii="Century Schoolbook" w:eastAsia="Times New Roman" w:hAnsi="Century Schoolbook" w:cs="Times New Roman"/>
        </w:rPr>
        <w:t xml:space="preserve"> 30, </w:t>
      </w:r>
      <w:r w:rsidR="001374CE" w:rsidRPr="005C339B">
        <w:rPr>
          <w:rFonts w:ascii="Century Schoolbook" w:eastAsia="Times New Roman" w:hAnsi="Century Schoolbook" w:cs="Times New Roman"/>
        </w:rPr>
        <w:t>201</w:t>
      </w:r>
      <w:r w:rsidR="001374CE" w:rsidRPr="00CB3AF5">
        <w:rPr>
          <w:rFonts w:ascii="Century Schoolbook" w:eastAsia="Times New Roman" w:hAnsi="Century Schoolbook" w:cs="Times New Roman"/>
        </w:rPr>
        <w:t>6</w:t>
      </w:r>
      <w:r w:rsidRPr="005C339B">
        <w:rPr>
          <w:rFonts w:ascii="Century Schoolbook" w:eastAsia="Times New Roman" w:hAnsi="Century Schoolbook" w:cs="Times New Roman"/>
        </w:rPr>
        <w:t xml:space="preserve">, the </w:t>
      </w:r>
      <w:r w:rsidR="00C7341F" w:rsidRPr="005C339B">
        <w:rPr>
          <w:rFonts w:ascii="Century Schoolbook" w:eastAsia="Times New Roman" w:hAnsi="Century Schoolbook" w:cs="Times New Roman"/>
        </w:rPr>
        <w:t>Authority</w:t>
      </w:r>
      <w:r w:rsidRPr="005C339B">
        <w:rPr>
          <w:rFonts w:ascii="Century Schoolbook" w:eastAsia="Times New Roman" w:hAnsi="Century Schoolbook" w:cs="Times New Roman"/>
        </w:rPr>
        <w:t xml:space="preserve"> reported deferred outflows of resources and deferred inflows of resources related to pensions from the following sources:</w:t>
      </w:r>
    </w:p>
    <w:p w:rsidR="00D82770" w:rsidRPr="005C339B" w:rsidRDefault="00D82770" w:rsidP="00D82770">
      <w:pPr>
        <w:spacing w:after="0" w:line="240" w:lineRule="auto"/>
        <w:jc w:val="both"/>
        <w:rPr>
          <w:rFonts w:ascii="Century Schoolbook" w:eastAsia="Times New Roman" w:hAnsi="Century Schoolbook" w:cs="Times New Roman"/>
        </w:rPr>
      </w:pPr>
    </w:p>
    <w:bookmarkStart w:id="14" w:name="_MON_1489400960"/>
    <w:bookmarkEnd w:id="14"/>
    <w:p w:rsidR="00D82770" w:rsidRPr="005C339B" w:rsidRDefault="00404968" w:rsidP="00D82770">
      <w:pPr>
        <w:spacing w:after="0" w:line="240" w:lineRule="auto"/>
        <w:jc w:val="both"/>
        <w:rPr>
          <w:rFonts w:ascii="Century Schoolbook" w:eastAsia="Times New Roman" w:hAnsi="Century Schoolbook" w:cs="Times New Roman"/>
        </w:rPr>
      </w:pPr>
      <w:r w:rsidRPr="00EE67B3">
        <w:rPr>
          <w:rFonts w:ascii="Century Schoolbook" w:eastAsia="Times New Roman" w:hAnsi="Century Schoolbook" w:cs="Times New Roman"/>
        </w:rPr>
        <w:object w:dxaOrig="8896" w:dyaOrig="4504">
          <v:shape id="_x0000_i1027" type="#_x0000_t75" style="width:443.6pt;height:230.05pt" o:ole="">
            <v:imagedata r:id="rId14" o:title=""/>
          </v:shape>
          <o:OLEObject Type="Embed" ProgID="Excel.Sheet.8" ShapeID="_x0000_i1027" DrawAspect="Content" ObjectID="_1561891953" r:id="rId15"/>
        </w:object>
      </w:r>
    </w:p>
    <w:p w:rsidR="00D82770" w:rsidRPr="005C339B" w:rsidRDefault="00D82770" w:rsidP="00D82770">
      <w:pPr>
        <w:spacing w:after="0" w:line="240" w:lineRule="auto"/>
        <w:jc w:val="both"/>
        <w:rPr>
          <w:rFonts w:ascii="Century Schoolbook" w:eastAsia="Times New Roman" w:hAnsi="Century Schoolbook" w:cs="Times New Roman"/>
        </w:rPr>
      </w:pPr>
    </w:p>
    <w:p w:rsidR="00D82770" w:rsidRPr="005C339B" w:rsidRDefault="00D82770" w:rsidP="00D82770">
      <w:pPr>
        <w:spacing w:after="0" w:line="240" w:lineRule="auto"/>
        <w:jc w:val="both"/>
        <w:rPr>
          <w:rFonts w:ascii="Century Schoolbook" w:eastAsia="Times New Roman" w:hAnsi="Century Schoolbook" w:cs="Times New Roman"/>
        </w:rPr>
      </w:pPr>
      <w:r w:rsidRPr="005C339B">
        <w:rPr>
          <w:rFonts w:ascii="Century Schoolbook" w:eastAsia="Times New Roman" w:hAnsi="Century Schoolbook" w:cs="Times New Roman"/>
        </w:rPr>
        <w:t>$</w:t>
      </w:r>
      <w:r w:rsidR="00DD7198" w:rsidRPr="005C339B">
        <w:rPr>
          <w:rFonts w:ascii="Century Schoolbook" w:eastAsia="Times New Roman" w:hAnsi="Century Schoolbook" w:cs="Times New Roman"/>
        </w:rPr>
        <w:t xml:space="preserve"> </w:t>
      </w:r>
      <w:r w:rsidR="001374CE">
        <w:rPr>
          <w:rFonts w:ascii="Century Schoolbook" w:eastAsia="Times New Roman" w:hAnsi="Century Schoolbook" w:cs="Times New Roman"/>
        </w:rPr>
        <w:t>6</w:t>
      </w:r>
      <w:r w:rsidR="00DD7198" w:rsidRPr="005C339B">
        <w:rPr>
          <w:rFonts w:ascii="Century Schoolbook" w:eastAsia="Times New Roman" w:hAnsi="Century Schoolbook" w:cs="Times New Roman"/>
        </w:rPr>
        <w:t>,</w:t>
      </w:r>
      <w:r w:rsidR="003172F7" w:rsidRPr="005C339B">
        <w:rPr>
          <w:rFonts w:ascii="Century Schoolbook" w:eastAsia="Times New Roman" w:hAnsi="Century Schoolbook" w:cs="Times New Roman"/>
        </w:rPr>
        <w:t xml:space="preserve">000 </w:t>
      </w:r>
      <w:r w:rsidRPr="005C339B">
        <w:rPr>
          <w:rFonts w:ascii="Century Schoolbook" w:eastAsia="Times New Roman" w:hAnsi="Century Schoolbook" w:cs="Times New Roman"/>
        </w:rPr>
        <w:t xml:space="preserve">reported as deferred outflows of resources related to pensions resulting from </w:t>
      </w:r>
      <w:r w:rsidR="00C7341F" w:rsidRPr="005C339B">
        <w:rPr>
          <w:rFonts w:ascii="Century Schoolbook" w:eastAsia="Times New Roman" w:hAnsi="Century Schoolbook" w:cs="Times New Roman"/>
        </w:rPr>
        <w:t>Authority</w:t>
      </w:r>
      <w:r w:rsidRPr="005C339B">
        <w:rPr>
          <w:rFonts w:ascii="Century Schoolbook" w:eastAsia="Times New Roman" w:hAnsi="Century Schoolbook" w:cs="Times New Roman"/>
        </w:rPr>
        <w:t xml:space="preserve"> contributions subsequent to the measurement date will be recognized as a </w:t>
      </w:r>
      <w:r w:rsidR="003172F7" w:rsidRPr="005C339B">
        <w:rPr>
          <w:rFonts w:ascii="Century Schoolbook" w:eastAsia="Times New Roman" w:hAnsi="Century Schoolbook" w:cs="Times New Roman"/>
        </w:rPr>
        <w:t xml:space="preserve">decrease </w:t>
      </w:r>
      <w:r w:rsidRPr="005C339B">
        <w:rPr>
          <w:rFonts w:ascii="Century Schoolbook" w:eastAsia="Times New Roman" w:hAnsi="Century Schoolbook" w:cs="Times New Roman"/>
        </w:rPr>
        <w:t xml:space="preserve">of the net pension </w:t>
      </w:r>
      <w:r w:rsidR="003172F7" w:rsidRPr="005C339B">
        <w:rPr>
          <w:rFonts w:ascii="Century Schoolbook" w:eastAsia="Times New Roman" w:hAnsi="Century Schoolbook" w:cs="Times New Roman"/>
        </w:rPr>
        <w:t xml:space="preserve">liability </w:t>
      </w:r>
      <w:r w:rsidRPr="005C339B">
        <w:rPr>
          <w:rFonts w:ascii="Century Schoolbook" w:eastAsia="Times New Roman" w:hAnsi="Century Schoolbook" w:cs="Times New Roman"/>
        </w:rPr>
        <w:t xml:space="preserve">in the year ended </w:t>
      </w:r>
      <w:r w:rsidR="003D560B" w:rsidRPr="005C339B">
        <w:rPr>
          <w:rFonts w:ascii="Century Schoolbook" w:eastAsia="Times New Roman" w:hAnsi="Century Schoolbook" w:cs="Times New Roman"/>
        </w:rPr>
        <w:t>September</w:t>
      </w:r>
      <w:r w:rsidRPr="005C339B">
        <w:rPr>
          <w:rFonts w:ascii="Century Schoolbook" w:eastAsia="Times New Roman" w:hAnsi="Century Schoolbook" w:cs="Times New Roman"/>
        </w:rPr>
        <w:t xml:space="preserve"> 30, </w:t>
      </w:r>
      <w:r w:rsidR="001374CE" w:rsidRPr="005C339B">
        <w:rPr>
          <w:rFonts w:ascii="Century Schoolbook" w:eastAsia="Times New Roman" w:hAnsi="Century Schoolbook" w:cs="Times New Roman"/>
        </w:rPr>
        <w:t>201</w:t>
      </w:r>
      <w:r w:rsidR="001374CE">
        <w:rPr>
          <w:rFonts w:ascii="Century Schoolbook" w:eastAsia="Times New Roman" w:hAnsi="Century Schoolbook" w:cs="Times New Roman"/>
        </w:rPr>
        <w:t>7</w:t>
      </w:r>
      <w:r w:rsidRPr="005C339B">
        <w:rPr>
          <w:rFonts w:ascii="Century Schoolbook" w:eastAsia="Times New Roman" w:hAnsi="Century Schoolbook" w:cs="Times New Roman"/>
        </w:rPr>
        <w:t xml:space="preserve">.  Other amounts </w:t>
      </w:r>
      <w:r w:rsidRPr="005C339B">
        <w:rPr>
          <w:rFonts w:ascii="Century Schoolbook" w:eastAsia="Times New Roman" w:hAnsi="Century Schoolbook" w:cs="Times New Roman"/>
        </w:rPr>
        <w:lastRenderedPageBreak/>
        <w:t>reported as deferred inflows of resources related to pensions will be recognized in pension expense as follows:</w:t>
      </w:r>
    </w:p>
    <w:p w:rsidR="00D82770" w:rsidRPr="005C339B" w:rsidRDefault="00D82770" w:rsidP="00D82770">
      <w:pPr>
        <w:spacing w:after="0" w:line="240" w:lineRule="auto"/>
        <w:jc w:val="both"/>
        <w:rPr>
          <w:rFonts w:ascii="Century Schoolbook" w:eastAsia="Times New Roman" w:hAnsi="Century Schoolbook" w:cs="Times New Roman"/>
        </w:rPr>
      </w:pPr>
    </w:p>
    <w:bookmarkStart w:id="15" w:name="_MON_1489401110"/>
    <w:bookmarkEnd w:id="15"/>
    <w:p w:rsidR="00D82770" w:rsidRPr="005C339B" w:rsidRDefault="005C339B" w:rsidP="00D82770">
      <w:pPr>
        <w:spacing w:after="0" w:line="240" w:lineRule="auto"/>
        <w:jc w:val="both"/>
        <w:rPr>
          <w:rFonts w:ascii="Century Schoolbook" w:eastAsia="Times New Roman" w:hAnsi="Century Schoolbook" w:cs="Times New Roman"/>
        </w:rPr>
      </w:pPr>
      <w:r w:rsidRPr="00EE67B3">
        <w:rPr>
          <w:rFonts w:ascii="Century Schoolbook" w:eastAsia="Times New Roman" w:hAnsi="Century Schoolbook" w:cs="Times New Roman"/>
        </w:rPr>
        <w:object w:dxaOrig="7562" w:dyaOrig="1967">
          <v:shape id="_x0000_i1037" type="#_x0000_t75" style="width:376.55pt;height:100.15pt" o:ole="">
            <v:imagedata r:id="rId16" o:title=""/>
          </v:shape>
          <o:OLEObject Type="Embed" ProgID="Excel.Sheet.8" ShapeID="_x0000_i1037" DrawAspect="Content" ObjectID="_1561891954" r:id="rId17"/>
        </w:object>
      </w:r>
    </w:p>
    <w:p w:rsidR="00D82770" w:rsidRPr="005C339B" w:rsidRDefault="00D82770" w:rsidP="00D82770">
      <w:pPr>
        <w:spacing w:after="0" w:line="240" w:lineRule="auto"/>
        <w:jc w:val="both"/>
        <w:rPr>
          <w:rFonts w:ascii="Century Schoolbook" w:eastAsia="Times New Roman" w:hAnsi="Century Schoolbook" w:cs="Times New Roman"/>
        </w:rPr>
      </w:pPr>
    </w:p>
    <w:p w:rsidR="00D82770" w:rsidRPr="005C339B" w:rsidRDefault="00D82770" w:rsidP="00D82770">
      <w:pPr>
        <w:keepNext/>
        <w:spacing w:after="0" w:line="240" w:lineRule="auto"/>
        <w:jc w:val="both"/>
        <w:rPr>
          <w:rFonts w:ascii="Century Schoolbook" w:eastAsia="Times New Roman" w:hAnsi="Century Schoolbook" w:cs="Times New Roman"/>
        </w:rPr>
      </w:pPr>
      <w:r w:rsidRPr="005C339B">
        <w:rPr>
          <w:rFonts w:ascii="Century Schoolbook" w:eastAsia="Times New Roman" w:hAnsi="Century Schoolbook" w:cs="Times New Roman"/>
          <w:i/>
        </w:rPr>
        <w:t>Actuarial Assumptions.</w:t>
      </w:r>
      <w:r w:rsidRPr="005C339B">
        <w:rPr>
          <w:rFonts w:ascii="Century Schoolbook" w:eastAsia="Times New Roman" w:hAnsi="Century Schoolbook" w:cs="Times New Roman"/>
        </w:rPr>
        <w:t xml:space="preserve">  The total pension liability in the December 31, </w:t>
      </w:r>
      <w:r w:rsidR="001374CE" w:rsidRPr="005C339B">
        <w:rPr>
          <w:rFonts w:ascii="Century Schoolbook" w:eastAsia="Times New Roman" w:hAnsi="Century Schoolbook" w:cs="Times New Roman"/>
        </w:rPr>
        <w:t>201</w:t>
      </w:r>
      <w:r w:rsidR="001374CE">
        <w:rPr>
          <w:rFonts w:ascii="Century Schoolbook" w:eastAsia="Times New Roman" w:hAnsi="Century Schoolbook" w:cs="Times New Roman"/>
        </w:rPr>
        <w:t>5</w:t>
      </w:r>
      <w:r w:rsidR="001374CE" w:rsidRPr="005C339B">
        <w:rPr>
          <w:rFonts w:ascii="Century Schoolbook" w:eastAsia="Times New Roman" w:hAnsi="Century Schoolbook" w:cs="Times New Roman"/>
        </w:rPr>
        <w:t xml:space="preserve"> </w:t>
      </w:r>
      <w:r w:rsidRPr="005C339B">
        <w:rPr>
          <w:rFonts w:ascii="Century Schoolbook" w:eastAsia="Times New Roman" w:hAnsi="Century Schoolbook" w:cs="Times New Roman"/>
        </w:rPr>
        <w:t>actuarial valuation was determined using the following actuarial assumptions, applied to all periods included in the measurement:</w:t>
      </w:r>
    </w:p>
    <w:p w:rsidR="00D82770" w:rsidRPr="005C339B" w:rsidRDefault="00D82770" w:rsidP="00D82770">
      <w:pPr>
        <w:keepNext/>
        <w:spacing w:after="0" w:line="240" w:lineRule="auto"/>
        <w:jc w:val="both"/>
        <w:rPr>
          <w:rFonts w:ascii="Century Schoolbook" w:eastAsia="Times New Roman" w:hAnsi="Century Schoolbook" w:cs="Times New Roman"/>
        </w:rPr>
      </w:pPr>
    </w:p>
    <w:bookmarkStart w:id="16" w:name="_MON_1495280514"/>
    <w:bookmarkEnd w:id="16"/>
    <w:p w:rsidR="00D82770" w:rsidRPr="005C339B" w:rsidRDefault="00404968" w:rsidP="00D82770">
      <w:pPr>
        <w:keepNext/>
        <w:spacing w:after="0" w:line="240" w:lineRule="auto"/>
        <w:jc w:val="both"/>
        <w:rPr>
          <w:rFonts w:ascii="Century Schoolbook" w:eastAsia="Times New Roman" w:hAnsi="Century Schoolbook" w:cs="Times New Roman"/>
        </w:rPr>
      </w:pPr>
      <w:r w:rsidRPr="00EE67B3">
        <w:rPr>
          <w:rFonts w:ascii="Century Schoolbook" w:eastAsia="Times New Roman" w:hAnsi="Century Schoolbook" w:cs="Times New Roman"/>
        </w:rPr>
        <w:object w:dxaOrig="8302" w:dyaOrig="1400">
          <v:shape id="_x0000_i1029" type="#_x0000_t75" style="width:415.45pt;height:69.5pt" o:ole="">
            <v:imagedata r:id="rId18" o:title=""/>
          </v:shape>
          <o:OLEObject Type="Embed" ProgID="Excel.Sheet.8" ShapeID="_x0000_i1029" DrawAspect="Content" ObjectID="_1561891955" r:id="rId19"/>
        </w:object>
      </w:r>
    </w:p>
    <w:p w:rsidR="00D82770" w:rsidRPr="005C339B" w:rsidRDefault="00D82770" w:rsidP="00D82770">
      <w:pPr>
        <w:spacing w:after="0" w:line="240" w:lineRule="auto"/>
        <w:jc w:val="both"/>
        <w:rPr>
          <w:rFonts w:ascii="Century Schoolbook" w:eastAsia="Times New Roman" w:hAnsi="Century Schoolbook" w:cs="Times New Roman"/>
        </w:rPr>
      </w:pPr>
    </w:p>
    <w:p w:rsidR="00D82770" w:rsidRPr="005C339B" w:rsidRDefault="00D82770" w:rsidP="00D82770">
      <w:pPr>
        <w:spacing w:after="0" w:line="240" w:lineRule="auto"/>
        <w:jc w:val="both"/>
        <w:rPr>
          <w:rFonts w:ascii="Century Schoolbook" w:eastAsia="Times New Roman" w:hAnsi="Century Schoolbook" w:cs="Times New Roman"/>
        </w:rPr>
      </w:pPr>
      <w:r w:rsidRPr="005C339B">
        <w:rPr>
          <w:rFonts w:ascii="Century Schoolbook" w:eastAsia="Times New Roman" w:hAnsi="Century Schoolbook" w:cs="Times New Roman"/>
        </w:rPr>
        <w:t>The plan currently uses mortality tables that vary by age, gender, employee group (i.e. general, law enforcement officer) and health status (i.e. disabled and healthy).  The current mortality rates are based on published tables and based on studies that cover significant portions of the U.S. population.  The healthy mortality rates also contain a provision to reflect future mortality improvements.</w:t>
      </w:r>
    </w:p>
    <w:p w:rsidR="00D82770" w:rsidRPr="005C339B" w:rsidRDefault="00D82770" w:rsidP="00D82770">
      <w:pPr>
        <w:spacing w:after="0" w:line="240" w:lineRule="auto"/>
        <w:jc w:val="both"/>
        <w:rPr>
          <w:rFonts w:ascii="Century Schoolbook" w:eastAsia="Times New Roman" w:hAnsi="Century Schoolbook" w:cs="Times New Roman"/>
        </w:rPr>
      </w:pPr>
    </w:p>
    <w:p w:rsidR="00D82770" w:rsidRPr="005C339B" w:rsidRDefault="00D82770" w:rsidP="00D82770">
      <w:pPr>
        <w:spacing w:after="0" w:line="240" w:lineRule="auto"/>
        <w:jc w:val="both"/>
        <w:rPr>
          <w:rFonts w:ascii="Century Schoolbook" w:eastAsia="Times New Roman" w:hAnsi="Century Schoolbook" w:cs="Times New Roman"/>
        </w:rPr>
      </w:pPr>
      <w:r w:rsidRPr="005C339B">
        <w:rPr>
          <w:rFonts w:ascii="Century Schoolbook" w:eastAsia="Times New Roman" w:hAnsi="Century Schoolbook" w:cs="Times New Roman"/>
        </w:rPr>
        <w:t xml:space="preserve">The actuarial assumptions used in the December 31, </w:t>
      </w:r>
      <w:r w:rsidR="001374CE" w:rsidRPr="005C339B">
        <w:rPr>
          <w:rFonts w:ascii="Century Schoolbook" w:eastAsia="Times New Roman" w:hAnsi="Century Schoolbook" w:cs="Times New Roman"/>
        </w:rPr>
        <w:t>201</w:t>
      </w:r>
      <w:r w:rsidR="001374CE">
        <w:rPr>
          <w:rFonts w:ascii="Century Schoolbook" w:eastAsia="Times New Roman" w:hAnsi="Century Schoolbook" w:cs="Times New Roman"/>
        </w:rPr>
        <w:t>5</w:t>
      </w:r>
      <w:r w:rsidR="001374CE" w:rsidRPr="005C339B">
        <w:rPr>
          <w:rFonts w:ascii="Century Schoolbook" w:eastAsia="Times New Roman" w:hAnsi="Century Schoolbook" w:cs="Times New Roman"/>
        </w:rPr>
        <w:t xml:space="preserve"> </w:t>
      </w:r>
      <w:r w:rsidRPr="005C339B">
        <w:rPr>
          <w:rFonts w:ascii="Century Schoolbook" w:eastAsia="Times New Roman" w:hAnsi="Century Schoolbook" w:cs="Times New Roman"/>
        </w:rPr>
        <w:t xml:space="preserve">valuation were based on the results of an actuarial experience study for the period January 1, </w:t>
      </w:r>
      <w:r w:rsidR="001374CE" w:rsidRPr="005C339B">
        <w:rPr>
          <w:rFonts w:ascii="Century Schoolbook" w:eastAsia="Times New Roman" w:hAnsi="Century Schoolbook" w:cs="Times New Roman"/>
        </w:rPr>
        <w:t>20</w:t>
      </w:r>
      <w:r w:rsidR="001374CE">
        <w:rPr>
          <w:rFonts w:ascii="Century Schoolbook" w:eastAsia="Times New Roman" w:hAnsi="Century Schoolbook" w:cs="Times New Roman"/>
        </w:rPr>
        <w:t>10</w:t>
      </w:r>
      <w:r w:rsidR="001374CE" w:rsidRPr="005C339B">
        <w:rPr>
          <w:rFonts w:ascii="Century Schoolbook" w:eastAsia="Times New Roman" w:hAnsi="Century Schoolbook" w:cs="Times New Roman"/>
        </w:rPr>
        <w:t xml:space="preserve"> </w:t>
      </w:r>
      <w:r w:rsidRPr="005C339B">
        <w:rPr>
          <w:rFonts w:ascii="Century Schoolbook" w:eastAsia="Times New Roman" w:hAnsi="Century Schoolbook" w:cs="Times New Roman"/>
        </w:rPr>
        <w:t xml:space="preserve">through December 31, </w:t>
      </w:r>
      <w:r w:rsidR="001374CE" w:rsidRPr="005C339B">
        <w:rPr>
          <w:rFonts w:ascii="Century Schoolbook" w:eastAsia="Times New Roman" w:hAnsi="Century Schoolbook" w:cs="Times New Roman"/>
        </w:rPr>
        <w:t>20</w:t>
      </w:r>
      <w:r w:rsidR="001374CE">
        <w:rPr>
          <w:rFonts w:ascii="Century Schoolbook" w:eastAsia="Times New Roman" w:hAnsi="Century Schoolbook" w:cs="Times New Roman"/>
        </w:rPr>
        <w:t>14</w:t>
      </w:r>
      <w:r w:rsidRPr="005C339B">
        <w:rPr>
          <w:rFonts w:ascii="Century Schoolbook" w:eastAsia="Times New Roman" w:hAnsi="Century Schoolbook" w:cs="Times New Roman"/>
        </w:rPr>
        <w:t>.</w:t>
      </w:r>
    </w:p>
    <w:p w:rsidR="00D82770" w:rsidRPr="005C339B" w:rsidRDefault="00D82770" w:rsidP="00D82770">
      <w:pPr>
        <w:spacing w:after="0" w:line="240" w:lineRule="auto"/>
        <w:jc w:val="both"/>
        <w:rPr>
          <w:rFonts w:ascii="Century Schoolbook" w:eastAsia="Times New Roman" w:hAnsi="Century Schoolbook" w:cs="Times New Roman"/>
        </w:rPr>
      </w:pPr>
    </w:p>
    <w:p w:rsidR="00D82770" w:rsidRPr="005C339B" w:rsidRDefault="00D82770" w:rsidP="00D82770">
      <w:pPr>
        <w:spacing w:after="0" w:line="240" w:lineRule="auto"/>
        <w:jc w:val="both"/>
        <w:rPr>
          <w:rFonts w:ascii="Century Schoolbook" w:eastAsia="Times New Roman" w:hAnsi="Century Schoolbook" w:cs="Times New Roman"/>
        </w:rPr>
      </w:pPr>
      <w:r w:rsidRPr="005C339B">
        <w:rPr>
          <w:rFonts w:ascii="Century Schoolbook" w:eastAsia="Times New Roman" w:hAnsi="Century Schoolbook" w:cs="Times New Roman"/>
        </w:rPr>
        <w:t>Future ad hoc COLA amounts are not considered to be substantively automatic and are therefore not included in the measurement.</w:t>
      </w:r>
    </w:p>
    <w:p w:rsidR="00D82770" w:rsidRPr="005C339B" w:rsidRDefault="00D82770" w:rsidP="00D82770">
      <w:pPr>
        <w:spacing w:after="0" w:line="240" w:lineRule="auto"/>
        <w:jc w:val="both"/>
        <w:rPr>
          <w:rFonts w:ascii="Century Schoolbook" w:eastAsia="Times New Roman" w:hAnsi="Century Schoolbook" w:cs="Times New Roman"/>
        </w:rPr>
      </w:pPr>
    </w:p>
    <w:p w:rsidR="00D82770" w:rsidRPr="005C339B" w:rsidRDefault="00D82770" w:rsidP="00D82770">
      <w:pPr>
        <w:spacing w:after="0" w:line="240" w:lineRule="auto"/>
        <w:jc w:val="both"/>
        <w:rPr>
          <w:rFonts w:ascii="Century Schoolbook" w:eastAsia="Times New Roman" w:hAnsi="Century Schoolbook" w:cs="Times New Roman"/>
        </w:rPr>
      </w:pPr>
      <w:r w:rsidRPr="005C339B">
        <w:rPr>
          <w:rFonts w:ascii="Century Schoolbook" w:eastAsia="Times New Roman" w:hAnsi="Century Schoolbook" w:cs="Times New Roman"/>
        </w:rPr>
        <w:t xml:space="preserve">The projected long-term investment returns and inflation assumptions are developed through review of current and historical capital markets data, sell-side investment research, consultant whitepapers, and historical performance of investment strategies.  Fixed income return projections reflect current yields across the U.S. Treasury yield curve and market expectations of forward yields projected and interpolated for multiple tenors and over multiple year horizons.  Global public equity return projections are established through analysis of the equity risk premium and the fixed income return projections.  Other asset categories and strategies’ return projections reflect the foregoing and historical data analysis.  These projections are combined to produce the long-term expected rate of return by weighting the expected future real rates of return by the target asset allocation percentage and by adding expected inflation.  The target allocation and best estimates of arithmetic real rates of return for each major asset class as of June 30, </w:t>
      </w:r>
      <w:r w:rsidR="001374CE" w:rsidRPr="005C339B">
        <w:rPr>
          <w:rFonts w:ascii="Century Schoolbook" w:eastAsia="Times New Roman" w:hAnsi="Century Schoolbook" w:cs="Times New Roman"/>
        </w:rPr>
        <w:t>201</w:t>
      </w:r>
      <w:r w:rsidR="001374CE">
        <w:rPr>
          <w:rFonts w:ascii="Century Schoolbook" w:eastAsia="Times New Roman" w:hAnsi="Century Schoolbook" w:cs="Times New Roman"/>
        </w:rPr>
        <w:t>6</w:t>
      </w:r>
      <w:r w:rsidR="001374CE" w:rsidRPr="005C339B">
        <w:rPr>
          <w:rFonts w:ascii="Century Schoolbook" w:eastAsia="Times New Roman" w:hAnsi="Century Schoolbook" w:cs="Times New Roman"/>
        </w:rPr>
        <w:t xml:space="preserve"> </w:t>
      </w:r>
      <w:r w:rsidRPr="005C339B">
        <w:rPr>
          <w:rFonts w:ascii="Century Schoolbook" w:eastAsia="Times New Roman" w:hAnsi="Century Schoolbook" w:cs="Times New Roman"/>
        </w:rPr>
        <w:t>are summarized in the following table:</w:t>
      </w:r>
    </w:p>
    <w:p w:rsidR="00D82770" w:rsidRPr="005C339B" w:rsidRDefault="00D82770" w:rsidP="00D82770">
      <w:pPr>
        <w:spacing w:after="0" w:line="240" w:lineRule="auto"/>
        <w:jc w:val="both"/>
        <w:rPr>
          <w:rFonts w:ascii="Century Schoolbook" w:eastAsia="Times New Roman" w:hAnsi="Century Schoolbook" w:cs="Times New Roman"/>
        </w:rPr>
      </w:pPr>
    </w:p>
    <w:bookmarkStart w:id="17" w:name="_MON_1487406533"/>
    <w:bookmarkEnd w:id="17"/>
    <w:p w:rsidR="00D82770" w:rsidRPr="005C339B" w:rsidRDefault="004B5747" w:rsidP="00D82770">
      <w:pPr>
        <w:spacing w:after="0" w:line="240" w:lineRule="auto"/>
        <w:jc w:val="both"/>
        <w:rPr>
          <w:rFonts w:ascii="Century Schoolbook" w:eastAsia="Times New Roman" w:hAnsi="Century Schoolbook" w:cs="Times New Roman"/>
        </w:rPr>
      </w:pPr>
      <w:r w:rsidRPr="00EE67B3">
        <w:rPr>
          <w:rFonts w:ascii="Century Schoolbook" w:eastAsia="Times New Roman" w:hAnsi="Century Schoolbook" w:cs="Times New Roman"/>
        </w:rPr>
        <w:object w:dxaOrig="7930" w:dyaOrig="2548">
          <v:shape id="_x0000_i1030" type="#_x0000_t75" style="width:398.05pt;height:126.6pt" o:ole="">
            <v:imagedata r:id="rId20" o:title=""/>
          </v:shape>
          <o:OLEObject Type="Embed" ProgID="Excel.Sheet.8" ShapeID="_x0000_i1030" DrawAspect="Content" ObjectID="_1561891956" r:id="rId21"/>
        </w:object>
      </w:r>
    </w:p>
    <w:p w:rsidR="00D82770" w:rsidRPr="005C339B" w:rsidRDefault="00D82770" w:rsidP="00D82770">
      <w:pPr>
        <w:spacing w:after="0" w:line="240" w:lineRule="auto"/>
        <w:jc w:val="both"/>
        <w:rPr>
          <w:rFonts w:ascii="Century Schoolbook" w:eastAsia="Times New Roman" w:hAnsi="Century Schoolbook" w:cs="Times New Roman"/>
        </w:rPr>
      </w:pPr>
    </w:p>
    <w:p w:rsidR="00D82770" w:rsidRPr="005C339B" w:rsidRDefault="00D82770" w:rsidP="00D82770">
      <w:pPr>
        <w:spacing w:after="0" w:line="240" w:lineRule="auto"/>
        <w:jc w:val="both"/>
        <w:rPr>
          <w:rFonts w:ascii="Century Schoolbook" w:eastAsia="Times New Roman" w:hAnsi="Century Schoolbook" w:cs="Times New Roman"/>
        </w:rPr>
      </w:pPr>
      <w:r w:rsidRPr="005C339B">
        <w:rPr>
          <w:rFonts w:ascii="Century Schoolbook" w:eastAsia="Times New Roman" w:hAnsi="Century Schoolbook" w:cs="Times New Roman"/>
        </w:rPr>
        <w:t xml:space="preserve">The information above is based on 30 year expectations developed with the consulting actuary for the </w:t>
      </w:r>
      <w:r w:rsidR="001374CE" w:rsidRPr="005C339B">
        <w:rPr>
          <w:rFonts w:ascii="Century Schoolbook" w:eastAsia="Times New Roman" w:hAnsi="Century Schoolbook" w:cs="Times New Roman"/>
        </w:rPr>
        <w:t>201</w:t>
      </w:r>
      <w:r w:rsidR="001374CE">
        <w:rPr>
          <w:rFonts w:ascii="Century Schoolbook" w:eastAsia="Times New Roman" w:hAnsi="Century Schoolbook" w:cs="Times New Roman"/>
        </w:rPr>
        <w:t>6</w:t>
      </w:r>
      <w:r w:rsidR="001374CE" w:rsidRPr="005C339B">
        <w:rPr>
          <w:rFonts w:ascii="Century Schoolbook" w:eastAsia="Times New Roman" w:hAnsi="Century Schoolbook" w:cs="Times New Roman"/>
        </w:rPr>
        <w:t xml:space="preserve"> </w:t>
      </w:r>
      <w:r w:rsidRPr="005C339B">
        <w:rPr>
          <w:rFonts w:ascii="Century Schoolbook" w:eastAsia="Times New Roman" w:hAnsi="Century Schoolbook" w:cs="Times New Roman"/>
        </w:rPr>
        <w:t>asset liability and investment policy study for the North Carolina Retirement Systems, including LGERS.  The long-term nominal rates of return underlying the real rates of return are arithmetic annualized figures.  The real rates of return are calculated from nominal rates by multiplicatively subtracting a long-term inflation assumption of 3.</w:t>
      </w:r>
      <w:r w:rsidR="005B1532" w:rsidRPr="005C339B">
        <w:rPr>
          <w:rFonts w:ascii="Century Schoolbook" w:eastAsia="Times New Roman" w:hAnsi="Century Schoolbook" w:cs="Times New Roman"/>
        </w:rPr>
        <w:t>00</w:t>
      </w:r>
      <w:r w:rsidRPr="005C339B">
        <w:rPr>
          <w:rFonts w:ascii="Century Schoolbook" w:eastAsia="Times New Roman" w:hAnsi="Century Schoolbook" w:cs="Times New Roman"/>
        </w:rPr>
        <w:t>%.  All rates of return and inflation are annualized.</w:t>
      </w:r>
    </w:p>
    <w:p w:rsidR="00D82770" w:rsidRPr="005C339B" w:rsidRDefault="00D82770" w:rsidP="00D82770">
      <w:pPr>
        <w:spacing w:after="0" w:line="240" w:lineRule="auto"/>
        <w:jc w:val="both"/>
        <w:rPr>
          <w:rFonts w:ascii="Century Schoolbook" w:eastAsia="Times New Roman" w:hAnsi="Century Schoolbook" w:cs="Times New Roman"/>
        </w:rPr>
      </w:pPr>
    </w:p>
    <w:p w:rsidR="00D82770" w:rsidRPr="005C339B" w:rsidRDefault="00D82770" w:rsidP="00D82770">
      <w:pPr>
        <w:spacing w:after="0" w:line="240" w:lineRule="auto"/>
        <w:jc w:val="both"/>
        <w:rPr>
          <w:rFonts w:ascii="Century Schoolbook" w:eastAsia="Times New Roman" w:hAnsi="Century Schoolbook" w:cs="Times New Roman"/>
        </w:rPr>
      </w:pPr>
      <w:r w:rsidRPr="005C339B">
        <w:rPr>
          <w:rFonts w:ascii="Century Schoolbook" w:eastAsia="Times New Roman" w:hAnsi="Century Schoolbook" w:cs="Times New Roman"/>
          <w:i/>
        </w:rPr>
        <w:t>Discount rate.</w:t>
      </w:r>
      <w:r w:rsidRPr="005C339B">
        <w:rPr>
          <w:rFonts w:ascii="Century Schoolbook" w:eastAsia="Times New Roman" w:hAnsi="Century Schoolbook" w:cs="Times New Roman"/>
        </w:rPr>
        <w:t xml:space="preserve">  The discount rate used to measure the total pension liability was 7.25%.  The projection of cash flows used to determine the discount rate assumed that contributions from plan members will be made at the current contribution rate and that contributions from employers will be made at statutorily required rates, actuarially determined.  Based on these assumptions, the pension plan’s fiduciary net position was projected to be available to make all projected future benefit payments of the current plan members.  Therefore, the long-term expected rate of return on pension plan investments was applied to all periods of projected benefit payments to determine the total pension liability.</w:t>
      </w:r>
    </w:p>
    <w:p w:rsidR="00D82770" w:rsidRPr="005C339B" w:rsidRDefault="00D82770" w:rsidP="00D82770">
      <w:pPr>
        <w:spacing w:after="0" w:line="240" w:lineRule="auto"/>
        <w:jc w:val="both"/>
        <w:rPr>
          <w:rFonts w:ascii="Century Schoolbook" w:eastAsia="Times New Roman" w:hAnsi="Century Schoolbook" w:cs="Times New Roman"/>
        </w:rPr>
      </w:pPr>
    </w:p>
    <w:p w:rsidR="00D82770" w:rsidRPr="005C339B" w:rsidRDefault="00D82770" w:rsidP="00D82770">
      <w:pPr>
        <w:spacing w:after="0" w:line="240" w:lineRule="auto"/>
        <w:jc w:val="both"/>
        <w:rPr>
          <w:rFonts w:ascii="Century Schoolbook" w:eastAsia="Times New Roman" w:hAnsi="Century Schoolbook" w:cs="Times New Roman"/>
        </w:rPr>
      </w:pPr>
      <w:r w:rsidRPr="005C339B">
        <w:rPr>
          <w:rFonts w:ascii="Century Schoolbook" w:eastAsia="Times New Roman" w:hAnsi="Century Schoolbook" w:cs="Times New Roman"/>
          <w:i/>
        </w:rPr>
        <w:t xml:space="preserve">Sensitivity of the </w:t>
      </w:r>
      <w:r w:rsidR="00C7341F" w:rsidRPr="005C339B">
        <w:rPr>
          <w:rFonts w:ascii="Century Schoolbook" w:eastAsia="Times New Roman" w:hAnsi="Century Schoolbook" w:cs="Times New Roman"/>
          <w:i/>
        </w:rPr>
        <w:t>Authority</w:t>
      </w:r>
      <w:r w:rsidRPr="005C339B">
        <w:rPr>
          <w:rFonts w:ascii="Century Schoolbook" w:eastAsia="Times New Roman" w:hAnsi="Century Schoolbook" w:cs="Times New Roman"/>
          <w:i/>
        </w:rPr>
        <w:t>’s proportionate share of the net pension asset to changes in the discount rate</w:t>
      </w:r>
      <w:r w:rsidRPr="005C339B">
        <w:rPr>
          <w:rFonts w:ascii="Century Schoolbook" w:eastAsia="Times New Roman" w:hAnsi="Century Schoolbook" w:cs="Times New Roman"/>
        </w:rPr>
        <w:t xml:space="preserve">.  The following presents the </w:t>
      </w:r>
      <w:r w:rsidR="00C7341F" w:rsidRPr="005C339B">
        <w:rPr>
          <w:rFonts w:ascii="Century Schoolbook" w:eastAsia="Times New Roman" w:hAnsi="Century Schoolbook" w:cs="Times New Roman"/>
        </w:rPr>
        <w:t>Authority</w:t>
      </w:r>
      <w:r w:rsidRPr="005C339B">
        <w:rPr>
          <w:rFonts w:ascii="Century Schoolbook" w:eastAsia="Times New Roman" w:hAnsi="Century Schoolbook" w:cs="Times New Roman"/>
        </w:rPr>
        <w:t xml:space="preserve">’s proportionate share of the net pension asset calculated using the discount rate of 7.25 percent, as well as what the </w:t>
      </w:r>
      <w:r w:rsidR="00C7341F" w:rsidRPr="005C339B">
        <w:rPr>
          <w:rFonts w:ascii="Century Schoolbook" w:eastAsia="Times New Roman" w:hAnsi="Century Schoolbook" w:cs="Times New Roman"/>
        </w:rPr>
        <w:t>Authority</w:t>
      </w:r>
      <w:r w:rsidRPr="005C339B">
        <w:rPr>
          <w:rFonts w:ascii="Century Schoolbook" w:eastAsia="Times New Roman" w:hAnsi="Century Schoolbook" w:cs="Times New Roman"/>
        </w:rPr>
        <w:t>’s proportionate share of the net pension asset or net pension liability would be if it were calculated using a discount rate that is 1-percentage-point lower (6.25 percent) or 1-percentage-point higher (8.25 percent) than the current rate:</w:t>
      </w:r>
    </w:p>
    <w:p w:rsidR="00D82770" w:rsidRPr="005C339B" w:rsidRDefault="00D82770" w:rsidP="00D82770">
      <w:pPr>
        <w:spacing w:after="0" w:line="240" w:lineRule="auto"/>
        <w:jc w:val="both"/>
        <w:rPr>
          <w:rFonts w:ascii="Century Schoolbook" w:eastAsia="Times New Roman" w:hAnsi="Century Schoolbook" w:cs="Times New Roman"/>
        </w:rPr>
      </w:pPr>
    </w:p>
    <w:bookmarkStart w:id="18" w:name="_MON_1489402032"/>
    <w:bookmarkEnd w:id="18"/>
    <w:p w:rsidR="00D82770" w:rsidRPr="001374CE" w:rsidRDefault="004F0B2D" w:rsidP="00D82770">
      <w:pPr>
        <w:spacing w:after="0" w:line="240" w:lineRule="auto"/>
        <w:jc w:val="both"/>
        <w:rPr>
          <w:rFonts w:ascii="Century Schoolbook" w:eastAsia="Times New Roman" w:hAnsi="Century Schoolbook" w:cs="Times New Roman"/>
          <w:rPrChange w:id="19" w:author="Preeta Nayak" w:date="2017-07-16T17:52:00Z">
            <w:rPr>
              <w:rFonts w:ascii="Century Schoolbook" w:eastAsia="Times New Roman" w:hAnsi="Century Schoolbook" w:cs="Times New Roman"/>
              <w:highlight w:val="yellow"/>
            </w:rPr>
          </w:rPrChange>
        </w:rPr>
      </w:pPr>
      <w:r w:rsidRPr="00EE67B3">
        <w:rPr>
          <w:rFonts w:ascii="Century Schoolbook" w:eastAsia="Times New Roman" w:hAnsi="Century Schoolbook" w:cs="Times New Roman"/>
        </w:rPr>
        <w:object w:dxaOrig="10265" w:dyaOrig="1705">
          <v:shape id="_x0000_i1031" type="#_x0000_t75" style="width:468.4pt;height:86.05pt" o:ole="">
            <v:imagedata r:id="rId22" o:title=""/>
          </v:shape>
          <o:OLEObject Type="Embed" ProgID="Excel.Sheet.8" ShapeID="_x0000_i1031" DrawAspect="Content" ObjectID="_1561891957" r:id="rId23"/>
        </w:object>
      </w:r>
    </w:p>
    <w:p w:rsidR="00D82770" w:rsidRPr="001374CE" w:rsidRDefault="00D82770" w:rsidP="00D82770">
      <w:pPr>
        <w:spacing w:after="0" w:line="240" w:lineRule="auto"/>
        <w:jc w:val="both"/>
        <w:rPr>
          <w:rFonts w:ascii="Century Schoolbook" w:eastAsia="Times New Roman" w:hAnsi="Century Schoolbook" w:cs="Times New Roman"/>
          <w:rPrChange w:id="20" w:author="Preeta Nayak" w:date="2017-07-16T17:52:00Z">
            <w:rPr>
              <w:rFonts w:ascii="Century Schoolbook" w:eastAsia="Times New Roman" w:hAnsi="Century Schoolbook" w:cs="Times New Roman"/>
              <w:highlight w:val="yellow"/>
            </w:rPr>
          </w:rPrChange>
        </w:rPr>
      </w:pPr>
    </w:p>
    <w:p w:rsidR="00D82770" w:rsidRPr="00D82770" w:rsidRDefault="00D82770" w:rsidP="00D82770">
      <w:pPr>
        <w:spacing w:after="0" w:line="240" w:lineRule="auto"/>
        <w:jc w:val="both"/>
        <w:rPr>
          <w:rFonts w:ascii="Century Schoolbook" w:eastAsia="Times New Roman" w:hAnsi="Century Schoolbook" w:cs="Times New Roman"/>
        </w:rPr>
      </w:pPr>
      <w:r w:rsidRPr="001374CE">
        <w:rPr>
          <w:rFonts w:ascii="Century Schoolbook" w:eastAsia="Times New Roman" w:hAnsi="Century Schoolbook" w:cs="Times New Roman"/>
          <w:i/>
          <w:rPrChange w:id="21" w:author="Preeta Nayak" w:date="2017-07-16T17:52:00Z">
            <w:rPr>
              <w:rFonts w:ascii="Century Schoolbook" w:eastAsia="Times New Roman" w:hAnsi="Century Schoolbook" w:cs="Times New Roman"/>
              <w:i/>
              <w:highlight w:val="yellow"/>
            </w:rPr>
          </w:rPrChange>
        </w:rPr>
        <w:t>Pension plan fiduciary net position.</w:t>
      </w:r>
      <w:r w:rsidRPr="001374CE">
        <w:rPr>
          <w:rFonts w:ascii="Century Schoolbook" w:eastAsia="Times New Roman" w:hAnsi="Century Schoolbook" w:cs="Times New Roman"/>
          <w:rPrChange w:id="22" w:author="Preeta Nayak" w:date="2017-07-16T17:52:00Z">
            <w:rPr>
              <w:rFonts w:ascii="Century Schoolbook" w:eastAsia="Times New Roman" w:hAnsi="Century Schoolbook" w:cs="Times New Roman"/>
              <w:highlight w:val="yellow"/>
            </w:rPr>
          </w:rPrChange>
        </w:rPr>
        <w:t xml:space="preserve">  Detailed information about the pension plan’s fiduciary net position is available in the separately issued Comprehensive Annual Financial Report (CAFR) for the State of North Carolina.</w:t>
      </w:r>
    </w:p>
    <w:p w:rsidR="00D82770" w:rsidRPr="00D82770" w:rsidRDefault="00D82770" w:rsidP="00D82770">
      <w:pPr>
        <w:spacing w:after="0" w:line="240" w:lineRule="auto"/>
        <w:jc w:val="both"/>
        <w:rPr>
          <w:rFonts w:ascii="Century Schoolbook" w:eastAsia="Times New Roman" w:hAnsi="Century Schoolbook" w:cs="Times New Roman"/>
        </w:rPr>
      </w:pPr>
    </w:p>
    <w:p w:rsidR="00C65E3A" w:rsidRDefault="00C65E3A" w:rsidP="00C65E3A">
      <w:pPr>
        <w:jc w:val="both"/>
        <w:rPr>
          <w:rFonts w:ascii="Century Schoolbook" w:hAnsi="Century Schoolbook"/>
          <w:b/>
        </w:rPr>
      </w:pPr>
    </w:p>
    <w:p w:rsidR="00F43C5C" w:rsidRPr="00EC6695" w:rsidRDefault="00F43C5C" w:rsidP="00C65E3A">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rPr>
      </w:pPr>
      <w:r w:rsidRPr="00EC6695">
        <w:rPr>
          <w:rFonts w:ascii="Century Schoolbook" w:hAnsi="Century Schoolbook"/>
          <w:b/>
        </w:rPr>
        <w:lastRenderedPageBreak/>
        <w:t>Note to preparer:</w:t>
      </w:r>
      <w:r w:rsidRPr="00EC6695">
        <w:rPr>
          <w:rFonts w:ascii="Century Schoolbook" w:hAnsi="Century Schoolbook"/>
        </w:rPr>
        <w:t xml:space="preserve">  For units that offer a </w:t>
      </w:r>
      <w:r w:rsidRPr="00EC6695">
        <w:rPr>
          <w:rFonts w:ascii="Century Schoolbook" w:hAnsi="Century Schoolbook"/>
          <w:b/>
        </w:rPr>
        <w:t>defined contribution</w:t>
      </w:r>
      <w:r w:rsidRPr="00EC6695">
        <w:rPr>
          <w:rFonts w:ascii="Century Schoolbook" w:hAnsi="Century Schoolbook"/>
        </w:rPr>
        <w:t xml:space="preserve"> retirement plan, </w:t>
      </w:r>
      <w:r w:rsidR="00EE74E7" w:rsidRPr="00EC6695">
        <w:rPr>
          <w:rFonts w:ascii="Century Schoolbook" w:hAnsi="Century Schoolbook"/>
        </w:rPr>
        <w:t xml:space="preserve">please consider the following note.  </w:t>
      </w:r>
    </w:p>
    <w:p w:rsidR="00F43C5C" w:rsidRDefault="00EE74E7" w:rsidP="00C65E3A">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rPr>
      </w:pPr>
      <w:r w:rsidRPr="00EC6695">
        <w:rPr>
          <w:rFonts w:ascii="Century Schoolbook" w:hAnsi="Century Schoolbook"/>
        </w:rPr>
        <w:t xml:space="preserve">The Authority </w:t>
      </w:r>
      <w:r w:rsidR="00F50AA2">
        <w:rPr>
          <w:rFonts w:ascii="Century Schoolbook" w:hAnsi="Century Schoolbook"/>
        </w:rPr>
        <w:t xml:space="preserve">contributes to the </w:t>
      </w:r>
      <w:r w:rsidR="00F50AA2">
        <w:rPr>
          <w:rFonts w:ascii="Century Schoolbook" w:hAnsi="Century Schoolbook"/>
          <w:u w:val="single"/>
        </w:rPr>
        <w:t>Name of Retirement Plan</w:t>
      </w:r>
      <w:r w:rsidR="00287CEF">
        <w:rPr>
          <w:rFonts w:ascii="Century Schoolbook" w:hAnsi="Century Schoolbook"/>
          <w:u w:val="single"/>
        </w:rPr>
        <w:t xml:space="preserve"> </w:t>
      </w:r>
      <w:r w:rsidR="00685EFF">
        <w:rPr>
          <w:rFonts w:ascii="Century Schoolbook" w:hAnsi="Century Schoolbook"/>
          <w:u w:val="single"/>
        </w:rPr>
        <w:t>(Plan)</w:t>
      </w:r>
      <w:r w:rsidR="00F50AA2">
        <w:rPr>
          <w:rFonts w:ascii="Century Schoolbook" w:hAnsi="Century Schoolbook"/>
          <w:u w:val="single"/>
        </w:rPr>
        <w:t xml:space="preserve"> </w:t>
      </w:r>
      <w:r w:rsidRPr="00EC6695">
        <w:rPr>
          <w:rFonts w:ascii="Century Schoolbook" w:hAnsi="Century Schoolbook"/>
        </w:rPr>
        <w:t xml:space="preserve">for its employees through a defined contribution plan that </w:t>
      </w:r>
      <w:r w:rsidR="00C311D6" w:rsidRPr="00EC6695">
        <w:rPr>
          <w:rFonts w:ascii="Century Schoolbook" w:hAnsi="Century Schoolbook"/>
        </w:rPr>
        <w:t xml:space="preserve">is administered through [name of firm administering plan]. </w:t>
      </w:r>
      <w:r w:rsidR="00F50AA2">
        <w:rPr>
          <w:rFonts w:ascii="Century Schoolbook" w:hAnsi="Century Schoolbook"/>
        </w:rPr>
        <w:t>Benefit terms, including c</w:t>
      </w:r>
      <w:r w:rsidR="00287CEF">
        <w:rPr>
          <w:rFonts w:ascii="Century Schoolbook" w:hAnsi="Century Schoolbook"/>
        </w:rPr>
        <w:t xml:space="preserve">ontribution requirements, for </w:t>
      </w:r>
      <w:r w:rsidR="00685EFF">
        <w:rPr>
          <w:rFonts w:ascii="Century Schoolbook" w:hAnsi="Century Schoolbook"/>
        </w:rPr>
        <w:t xml:space="preserve">the Plan </w:t>
      </w:r>
      <w:r w:rsidR="00F50AA2">
        <w:rPr>
          <w:rFonts w:ascii="Century Schoolbook" w:hAnsi="Century Schoolbook"/>
        </w:rPr>
        <w:t xml:space="preserve">are established and may be amended by the board. </w:t>
      </w:r>
      <w:r w:rsidR="00C311D6" w:rsidRPr="00EC6695">
        <w:rPr>
          <w:rFonts w:ascii="Century Schoolbook" w:hAnsi="Century Schoolbook"/>
        </w:rPr>
        <w:t xml:space="preserve"> The </w:t>
      </w:r>
      <w:r w:rsidR="00C47244">
        <w:rPr>
          <w:rFonts w:ascii="Century Schoolbook" w:hAnsi="Century Schoolbook"/>
        </w:rPr>
        <w:t>P</w:t>
      </w:r>
      <w:r w:rsidR="00C47244" w:rsidRPr="00EC6695">
        <w:rPr>
          <w:rFonts w:ascii="Century Schoolbook" w:hAnsi="Century Schoolbook"/>
        </w:rPr>
        <w:t xml:space="preserve">lan </w:t>
      </w:r>
      <w:r w:rsidR="00C311D6" w:rsidRPr="00EC6695">
        <w:rPr>
          <w:rFonts w:ascii="Century Schoolbook" w:hAnsi="Century Schoolbook"/>
        </w:rPr>
        <w:t>is available to all full-time employees with six months of continuous service.  Employees who work at least 32 hours a week are considered full-time.  The Authority matches employee contributions up to 3% of employee compensation</w:t>
      </w:r>
      <w:r w:rsidR="00E61BEE">
        <w:rPr>
          <w:rFonts w:ascii="Century Schoolbook" w:hAnsi="Century Schoolbook"/>
        </w:rPr>
        <w:t xml:space="preserve"> </w:t>
      </w:r>
      <w:r w:rsidR="00E61BEE">
        <w:rPr>
          <w:rFonts w:ascii="Century Schoolbook" w:hAnsi="Century Schoolbook"/>
        </w:rPr>
        <w:t>and all amounts are vested immediately</w:t>
      </w:r>
      <w:r w:rsidR="00C311D6" w:rsidRPr="00EC6695">
        <w:rPr>
          <w:rFonts w:ascii="Century Schoolbook" w:hAnsi="Century Schoolbook"/>
        </w:rPr>
        <w:t xml:space="preserve">.  </w:t>
      </w:r>
      <w:r w:rsidR="00DD61E5" w:rsidRPr="00EC6695">
        <w:rPr>
          <w:rFonts w:ascii="Century Schoolbook" w:hAnsi="Century Schoolbook"/>
        </w:rPr>
        <w:t xml:space="preserve">During the fiscal year ending September 30, </w:t>
      </w:r>
      <w:r w:rsidR="001374CE">
        <w:rPr>
          <w:rFonts w:ascii="Century Schoolbook" w:hAnsi="Century Schoolbook"/>
        </w:rPr>
        <w:t>2016</w:t>
      </w:r>
      <w:r w:rsidR="00DD61E5" w:rsidRPr="00EC6695">
        <w:rPr>
          <w:rFonts w:ascii="Century Schoolbook" w:hAnsi="Century Schoolbook"/>
        </w:rPr>
        <w:t>, the Authority’s contributions totaled $</w:t>
      </w:r>
      <w:r w:rsidR="004B738D" w:rsidRPr="00EC6695">
        <w:rPr>
          <w:rFonts w:ascii="Century Schoolbook" w:hAnsi="Century Schoolbook"/>
        </w:rPr>
        <w:t>______</w:t>
      </w:r>
      <w:r w:rsidR="00DD61E5" w:rsidRPr="00EC6695">
        <w:rPr>
          <w:rFonts w:ascii="Century Schoolbook" w:hAnsi="Century Schoolbook"/>
        </w:rPr>
        <w:t xml:space="preserve"> and employee contributions totaled $</w:t>
      </w:r>
      <w:r w:rsidR="004B738D" w:rsidRPr="00EC6695">
        <w:rPr>
          <w:rFonts w:ascii="Century Schoolbook" w:hAnsi="Century Schoolbook"/>
        </w:rPr>
        <w:t>______</w:t>
      </w:r>
      <w:r w:rsidR="00DD61E5" w:rsidRPr="00EC6695">
        <w:rPr>
          <w:rFonts w:ascii="Century Schoolbook" w:hAnsi="Century Schoolbook"/>
        </w:rPr>
        <w:t>.</w:t>
      </w:r>
      <w:r w:rsidR="00F50AA2">
        <w:rPr>
          <w:rFonts w:ascii="Century Schoolbook" w:hAnsi="Century Schoolbook"/>
        </w:rPr>
        <w:t xml:space="preserve"> </w:t>
      </w:r>
      <w:r w:rsidR="00F50AA2">
        <w:rPr>
          <w:rFonts w:ascii="Century Schoolbook" w:hAnsi="Century Schoolbook"/>
        </w:rPr>
        <w:t>In the 201</w:t>
      </w:r>
      <w:r w:rsidR="00E61BEE">
        <w:rPr>
          <w:rFonts w:ascii="Century Schoolbook" w:hAnsi="Century Schoolbook"/>
        </w:rPr>
        <w:t>6</w:t>
      </w:r>
      <w:r w:rsidR="00F50AA2">
        <w:rPr>
          <w:rFonts w:ascii="Century Schoolbook" w:hAnsi="Century Schoolbook"/>
        </w:rPr>
        <w:t xml:space="preserve"> f</w:t>
      </w:r>
      <w:r w:rsidR="009035CB">
        <w:rPr>
          <w:rFonts w:ascii="Century Schoolbook" w:hAnsi="Century Schoolbook"/>
        </w:rPr>
        <w:t>iscal year end,</w:t>
      </w:r>
      <w:r w:rsidR="00F50AA2">
        <w:rPr>
          <w:rFonts w:ascii="Century Schoolbook" w:hAnsi="Century Schoolbook"/>
        </w:rPr>
        <w:t xml:space="preserve"> the Authority recognized pension expense of $______. </w:t>
      </w:r>
      <w:r w:rsidR="00DD61E5" w:rsidRPr="00EC6695">
        <w:rPr>
          <w:rFonts w:ascii="Century Schoolbook" w:hAnsi="Century Schoolbook"/>
        </w:rPr>
        <w:t xml:space="preserve"> </w:t>
      </w:r>
      <w:r w:rsidR="00FD3240" w:rsidRPr="00EC6695">
        <w:rPr>
          <w:rFonts w:ascii="Century Schoolbook" w:hAnsi="Century Schoolbook"/>
        </w:rPr>
        <w:t>The financial statements for the plan are available by contacting [name of firm administering plan] at ###-###-#### or by writing to [address of firm administering plan].</w:t>
      </w:r>
      <w:r w:rsidR="00FD3240">
        <w:rPr>
          <w:rFonts w:ascii="Century Schoolbook" w:hAnsi="Century Schoolbook"/>
        </w:rPr>
        <w:t xml:space="preserve">  </w:t>
      </w:r>
    </w:p>
    <w:p w:rsidR="00F256E8" w:rsidRPr="00AB5E96" w:rsidRDefault="000A2A07" w:rsidP="00C65E3A">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highlight w:val="yellow"/>
        </w:rPr>
      </w:pPr>
      <w:r>
        <w:rPr>
          <w:rFonts w:ascii="Century Schoolbook" w:hAnsi="Century Schoolbook"/>
          <w:highlight w:val="yellow"/>
        </w:rPr>
        <w:t>U</w:t>
      </w:r>
      <w:r w:rsidR="00F256E8" w:rsidRPr="00AB5E96">
        <w:rPr>
          <w:rFonts w:ascii="Century Schoolbook" w:hAnsi="Century Schoolbook"/>
          <w:highlight w:val="yellow"/>
        </w:rPr>
        <w:t>nits whose fiscal year began after June 15, 2016</w:t>
      </w:r>
      <w:r>
        <w:rPr>
          <w:rFonts w:ascii="Century Schoolbook" w:hAnsi="Century Schoolbook"/>
          <w:highlight w:val="yellow"/>
        </w:rPr>
        <w:t xml:space="preserve"> must implement</w:t>
      </w:r>
      <w:r w:rsidR="00F256E8" w:rsidRPr="00AB5E96">
        <w:rPr>
          <w:rFonts w:ascii="Century Schoolbook" w:hAnsi="Century Schoolbook"/>
          <w:highlight w:val="yellow"/>
        </w:rPr>
        <w:t xml:space="preserve"> GASB Statement 73.  </w:t>
      </w:r>
      <w:r>
        <w:rPr>
          <w:rFonts w:ascii="Century Schoolbook" w:hAnsi="Century Schoolbook"/>
          <w:highlight w:val="yellow"/>
        </w:rPr>
        <w:t xml:space="preserve">Units whose fiscal year began before June 15, 2016 may choose to early implement GASB Statement 73.  Units implementing GASB Statement 73 should </w:t>
      </w:r>
      <w:r w:rsidR="00CF513A">
        <w:rPr>
          <w:rFonts w:ascii="Century Schoolbook" w:hAnsi="Century Schoolbook"/>
          <w:highlight w:val="yellow"/>
        </w:rPr>
        <w:t>consider the following additional disclosures.</w:t>
      </w:r>
    </w:p>
    <w:p w:rsidR="00F256E8" w:rsidRPr="003664F3" w:rsidRDefault="00E61BEE" w:rsidP="00C65E3A">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rPr>
      </w:pPr>
      <w:r w:rsidRPr="00AB5E96">
        <w:rPr>
          <w:rFonts w:ascii="Century Schoolbook" w:hAnsi="Century Schoolbook"/>
          <w:highlight w:val="yellow"/>
        </w:rPr>
        <w:t xml:space="preserve">There are no assets accumulated in a trust that meet the criteria outlined in GASB Statement 73.  </w:t>
      </w:r>
      <w:r w:rsidR="00AB5E96" w:rsidRPr="00AB5E96">
        <w:rPr>
          <w:rFonts w:ascii="Century Schoolbook" w:hAnsi="Century Schoolbook"/>
          <w:highlight w:val="yellow"/>
        </w:rPr>
        <w:t>The Authority made all required contributions</w:t>
      </w:r>
      <w:r w:rsidR="00CF513A">
        <w:rPr>
          <w:rFonts w:ascii="Century Schoolbook" w:hAnsi="Century Schoolbook"/>
          <w:highlight w:val="yellow"/>
        </w:rPr>
        <w:t xml:space="preserve"> to the plan</w:t>
      </w:r>
      <w:r w:rsidR="00CF513A" w:rsidRPr="00CF513A">
        <w:rPr>
          <w:rFonts w:ascii="Century Schoolbook" w:hAnsi="Century Schoolbook"/>
          <w:highlight w:val="yellow"/>
        </w:rPr>
        <w:t xml:space="preserve"> </w:t>
      </w:r>
      <w:r w:rsidR="00CF513A">
        <w:rPr>
          <w:rFonts w:ascii="Century Schoolbook" w:hAnsi="Century Schoolbook"/>
          <w:highlight w:val="yellow"/>
        </w:rPr>
        <w:t>and there were no forfeitures</w:t>
      </w:r>
      <w:r w:rsidR="00AB5E96" w:rsidRPr="00AB5E96">
        <w:rPr>
          <w:rFonts w:ascii="Century Schoolbook" w:hAnsi="Century Schoolbook"/>
          <w:highlight w:val="yellow"/>
        </w:rPr>
        <w:t>.</w:t>
      </w:r>
      <w:r w:rsidR="00AB5E96">
        <w:rPr>
          <w:rFonts w:ascii="Century Schoolbook" w:hAnsi="Century Schoolbook"/>
        </w:rPr>
        <w:t xml:space="preserve">  </w:t>
      </w:r>
    </w:p>
    <w:p w:rsidR="003664F3" w:rsidRPr="0046706C" w:rsidRDefault="008259EE" w:rsidP="00A84B19">
      <w:pPr>
        <w:jc w:val="both"/>
        <w:rPr>
          <w:rFonts w:ascii="Century Schoolbook" w:hAnsi="Century Schoolbook"/>
          <w:i/>
        </w:rPr>
      </w:pPr>
      <w:r>
        <w:rPr>
          <w:rFonts w:ascii="Century Schoolbook" w:hAnsi="Century Schoolbook"/>
          <w:i/>
        </w:rPr>
        <w:t xml:space="preserve">Other </w:t>
      </w:r>
      <w:r w:rsidR="00CF2C72" w:rsidRPr="0046706C">
        <w:rPr>
          <w:rFonts w:ascii="Century Schoolbook" w:hAnsi="Century Schoolbook"/>
          <w:i/>
        </w:rPr>
        <w:t>Postemployment Benefits</w:t>
      </w:r>
    </w:p>
    <w:p w:rsidR="00A84B19" w:rsidRDefault="009E0713" w:rsidP="00A84B19">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rPr>
      </w:pPr>
      <w:r w:rsidRPr="00A84B19">
        <w:rPr>
          <w:rFonts w:ascii="Century Schoolbook" w:hAnsi="Century Schoolbook"/>
          <w:b/>
        </w:rPr>
        <w:t>Note to preparer</w:t>
      </w:r>
      <w:r>
        <w:rPr>
          <w:rFonts w:ascii="Century Schoolbook" w:hAnsi="Century Schoolbook"/>
        </w:rPr>
        <w:t>: If th</w:t>
      </w:r>
      <w:r w:rsidR="00A84B19">
        <w:rPr>
          <w:rFonts w:ascii="Century Schoolbook" w:hAnsi="Century Schoolbook"/>
        </w:rPr>
        <w:t>e Housing Authority offers post</w:t>
      </w:r>
      <w:r>
        <w:rPr>
          <w:rFonts w:ascii="Century Schoolbook" w:hAnsi="Century Schoolbook"/>
        </w:rPr>
        <w:t>employment benefits other than pension benefits</w:t>
      </w:r>
      <w:r w:rsidR="008259EE" w:rsidRPr="008259EE">
        <w:rPr>
          <w:rFonts w:ascii="Century Schoolbook" w:hAnsi="Century Schoolbook"/>
        </w:rPr>
        <w:t xml:space="preserve"> </w:t>
      </w:r>
      <w:r w:rsidR="008259EE" w:rsidRPr="00C17AD5">
        <w:rPr>
          <w:rFonts w:ascii="Century Schoolbook" w:hAnsi="Century Schoolbook"/>
        </w:rPr>
        <w:t xml:space="preserve">to retirees, please see the City of Dogwood Other Postemployment Benefit note.  </w:t>
      </w:r>
      <w:r w:rsidR="005004D0" w:rsidRPr="00297D38">
        <w:rPr>
          <w:rFonts w:ascii="Century Schoolbook" w:hAnsi="Century Schoolbook"/>
        </w:rPr>
        <w:t>If Other Postemployment Benefits are offered, RSI should be included.</w:t>
      </w:r>
      <w:r w:rsidR="005004D0">
        <w:rPr>
          <w:rFonts w:ascii="Century Schoolbook" w:hAnsi="Century Schoolbook"/>
        </w:rPr>
        <w:t xml:space="preserve">  </w:t>
      </w:r>
    </w:p>
    <w:p w:rsidR="00A84B19" w:rsidRDefault="00CF2C72" w:rsidP="00ED245C">
      <w:pPr>
        <w:keepNext/>
        <w:jc w:val="both"/>
        <w:rPr>
          <w:rFonts w:ascii="Century Schoolbook" w:hAnsi="Century Schoolbook"/>
          <w:i/>
        </w:rPr>
      </w:pPr>
      <w:r w:rsidRPr="0046706C">
        <w:rPr>
          <w:rFonts w:ascii="Century Schoolbook" w:hAnsi="Century Schoolbook"/>
          <w:i/>
        </w:rPr>
        <w:t>Long-Term Debt</w:t>
      </w:r>
    </w:p>
    <w:p w:rsidR="00A84B19" w:rsidRDefault="003664F3" w:rsidP="00ED245C">
      <w:pPr>
        <w:keepNext/>
        <w:jc w:val="both"/>
        <w:rPr>
          <w:rFonts w:ascii="Century Schoolbook" w:hAnsi="Century Schoolbook"/>
        </w:rPr>
      </w:pPr>
      <w:r w:rsidRPr="003664F3">
        <w:rPr>
          <w:rFonts w:ascii="Century Schoolbook" w:hAnsi="Century Schoolbook"/>
        </w:rPr>
        <w:t xml:space="preserve">On April 1, </w:t>
      </w:r>
      <w:r w:rsidR="001374CE" w:rsidRPr="003664F3">
        <w:rPr>
          <w:rFonts w:ascii="Century Schoolbook" w:hAnsi="Century Schoolbook"/>
        </w:rPr>
        <w:t>20</w:t>
      </w:r>
      <w:r w:rsidR="001374CE">
        <w:rPr>
          <w:rFonts w:ascii="Century Schoolbook" w:hAnsi="Century Schoolbook"/>
        </w:rPr>
        <w:t>15</w:t>
      </w:r>
      <w:r w:rsidRPr="003664F3">
        <w:rPr>
          <w:rFonts w:ascii="Century Schoolbook" w:hAnsi="Century Schoolbook"/>
        </w:rPr>
        <w:t>, the Authority received a loan of $450,000 at 5.0% from Dogwood Bank to construct housing units for the Home Ownership Program.  Payments of $43,</w:t>
      </w:r>
      <w:r w:rsidR="00A266CD" w:rsidRPr="003664F3">
        <w:rPr>
          <w:rFonts w:ascii="Century Schoolbook" w:hAnsi="Century Schoolbook"/>
        </w:rPr>
        <w:t>35</w:t>
      </w:r>
      <w:r w:rsidR="00A266CD">
        <w:rPr>
          <w:rFonts w:ascii="Century Schoolbook" w:hAnsi="Century Schoolbook"/>
        </w:rPr>
        <w:t>3</w:t>
      </w:r>
      <w:r w:rsidR="00A266CD" w:rsidRPr="003664F3">
        <w:rPr>
          <w:rFonts w:ascii="Century Schoolbook" w:hAnsi="Century Schoolbook"/>
        </w:rPr>
        <w:t xml:space="preserve"> </w:t>
      </w:r>
      <w:r w:rsidRPr="003664F3">
        <w:rPr>
          <w:rFonts w:ascii="Century Schoolbook" w:hAnsi="Century Schoolbook"/>
        </w:rPr>
        <w:t xml:space="preserve">for principal and accrued interest are due April 1, </w:t>
      </w:r>
      <w:r w:rsidR="0027655B" w:rsidRPr="003664F3">
        <w:rPr>
          <w:rFonts w:ascii="Century Schoolbook" w:hAnsi="Century Schoolbook"/>
        </w:rPr>
        <w:t>20</w:t>
      </w:r>
      <w:r w:rsidR="0027655B">
        <w:rPr>
          <w:rFonts w:ascii="Century Schoolbook" w:hAnsi="Century Schoolbook"/>
        </w:rPr>
        <w:t>17</w:t>
      </w:r>
      <w:r w:rsidR="0027655B" w:rsidRPr="003664F3">
        <w:rPr>
          <w:rFonts w:ascii="Century Schoolbook" w:hAnsi="Century Schoolbook"/>
        </w:rPr>
        <w:t xml:space="preserve"> </w:t>
      </w:r>
      <w:r w:rsidR="00685EFF">
        <w:rPr>
          <w:rFonts w:ascii="Century Schoolbook" w:hAnsi="Century Schoolbook"/>
        </w:rPr>
        <w:t>and</w:t>
      </w:r>
      <w:r w:rsidRPr="003664F3">
        <w:rPr>
          <w:rFonts w:ascii="Century Schoolbook" w:hAnsi="Century Schoolbook"/>
        </w:rPr>
        <w:t xml:space="preserve"> each April 1st thereafter.  The note will be fully retired in fifteen years or by April 1, </w:t>
      </w:r>
      <w:r w:rsidR="0027655B" w:rsidRPr="003664F3">
        <w:rPr>
          <w:rFonts w:ascii="Century Schoolbook" w:hAnsi="Century Schoolbook"/>
        </w:rPr>
        <w:t>20</w:t>
      </w:r>
      <w:r w:rsidR="0027655B">
        <w:rPr>
          <w:rFonts w:ascii="Century Schoolbook" w:hAnsi="Century Schoolbook"/>
        </w:rPr>
        <w:t>31</w:t>
      </w:r>
      <w:r w:rsidRPr="003664F3">
        <w:rPr>
          <w:rFonts w:ascii="Century Schoolbook" w:hAnsi="Century Schoolbook"/>
        </w:rPr>
        <w:t xml:space="preserve">.  The assets of the Authority are pledged as collateral </w:t>
      </w:r>
      <w:r w:rsidR="00CF2C72">
        <w:rPr>
          <w:rFonts w:ascii="Century Schoolbook" w:hAnsi="Century Schoolbook"/>
        </w:rPr>
        <w:t xml:space="preserve">against the outstanding debt.  </w:t>
      </w:r>
    </w:p>
    <w:bookmarkStart w:id="23" w:name="_MON_1462007516"/>
    <w:bookmarkEnd w:id="23"/>
    <w:p w:rsidR="00BD0D7D" w:rsidRPr="003664F3" w:rsidRDefault="00A700C4" w:rsidP="00A84B19">
      <w:pPr>
        <w:jc w:val="both"/>
        <w:rPr>
          <w:rFonts w:ascii="Century Schoolbook" w:hAnsi="Century Schoolbook"/>
        </w:rPr>
      </w:pPr>
      <w:r>
        <w:rPr>
          <w:rFonts w:ascii="Century Schoolbook" w:hAnsi="Century Schoolbook"/>
        </w:rPr>
        <w:object w:dxaOrig="7353" w:dyaOrig="3316">
          <v:shape id="_x0000_i1043" type="#_x0000_t75" style="width:367.45pt;height:165.5pt" o:ole="">
            <v:imagedata r:id="rId24" o:title=""/>
          </v:shape>
          <o:OLEObject Type="Embed" ProgID="Excel.Sheet.8" ShapeID="_x0000_i1043" DrawAspect="Content" ObjectID="_1561891958" r:id="rId25"/>
        </w:object>
      </w:r>
    </w:p>
    <w:p w:rsidR="003664F3" w:rsidRDefault="003664F3" w:rsidP="00B25E02">
      <w:pPr>
        <w:jc w:val="both"/>
        <w:rPr>
          <w:rFonts w:ascii="Century Schoolbook" w:hAnsi="Century Schoolbook"/>
        </w:rPr>
      </w:pPr>
      <w:r w:rsidRPr="003664F3">
        <w:rPr>
          <w:rFonts w:ascii="Century Schoolbook" w:hAnsi="Century Schoolbook"/>
        </w:rPr>
        <w:t xml:space="preserve">On October 1, </w:t>
      </w:r>
      <w:r w:rsidR="0027655B">
        <w:rPr>
          <w:rFonts w:ascii="Century Schoolbook" w:hAnsi="Century Schoolbook"/>
        </w:rPr>
        <w:t>2004</w:t>
      </w:r>
      <w:r w:rsidRPr="003664F3">
        <w:rPr>
          <w:rFonts w:ascii="Century Schoolbook" w:hAnsi="Century Schoolbook"/>
        </w:rPr>
        <w:t xml:space="preserve">, a permanent project note in the amount of $1,000,000 was sold to HUD to modernize the Low Rent Housing Program housing project.  The note bears interest at </w:t>
      </w:r>
      <w:r w:rsidRPr="003664F3">
        <w:rPr>
          <w:rFonts w:ascii="Century Schoolbook" w:hAnsi="Century Schoolbook"/>
        </w:rPr>
        <w:lastRenderedPageBreak/>
        <w:t xml:space="preserve">the rate of 6% annually, and is to be fully retired on October 1, </w:t>
      </w:r>
      <w:r w:rsidR="0027655B" w:rsidRPr="003664F3">
        <w:rPr>
          <w:rFonts w:ascii="Century Schoolbook" w:hAnsi="Century Schoolbook"/>
        </w:rPr>
        <w:t>20</w:t>
      </w:r>
      <w:r w:rsidR="0027655B">
        <w:rPr>
          <w:rFonts w:ascii="Century Schoolbook" w:hAnsi="Century Schoolbook"/>
        </w:rPr>
        <w:t>24</w:t>
      </w:r>
      <w:r w:rsidRPr="003664F3">
        <w:rPr>
          <w:rFonts w:ascii="Century Schoolbook" w:hAnsi="Century Schoolbook"/>
        </w:rPr>
        <w:t>.  Payments of $87,185 for principal and accrued interest are due each October 1st.  The assets of the Authority are pledged as collatera</w:t>
      </w:r>
      <w:r w:rsidR="00CF2C72">
        <w:rPr>
          <w:rFonts w:ascii="Century Schoolbook" w:hAnsi="Century Schoolbook"/>
        </w:rPr>
        <w:t>l against the outstanding debt.</w:t>
      </w:r>
    </w:p>
    <w:bookmarkStart w:id="24" w:name="_MON_1462007563"/>
    <w:bookmarkEnd w:id="24"/>
    <w:p w:rsidR="00BD0D7D" w:rsidRPr="003664F3" w:rsidRDefault="00A700C4" w:rsidP="00B25E02">
      <w:pPr>
        <w:jc w:val="both"/>
        <w:rPr>
          <w:rFonts w:ascii="Century Schoolbook" w:hAnsi="Century Schoolbook"/>
        </w:rPr>
      </w:pPr>
      <w:r>
        <w:rPr>
          <w:rFonts w:ascii="Century Schoolbook" w:hAnsi="Century Schoolbook"/>
        </w:rPr>
        <w:object w:dxaOrig="7145" w:dyaOrig="3097">
          <v:shape id="_x0000_i1040" type="#_x0000_t75" style="width:355.85pt;height:155.6pt" o:ole="">
            <v:imagedata r:id="rId26" o:title=""/>
          </v:shape>
          <o:OLEObject Type="Embed" ProgID="Excel.Sheet.8" ShapeID="_x0000_i1040" DrawAspect="Content" ObjectID="_1561891959" r:id="rId27"/>
        </w:object>
      </w:r>
    </w:p>
    <w:p w:rsidR="00D83EEE" w:rsidRDefault="001F6D1D" w:rsidP="00ED245C">
      <w:pPr>
        <w:keepNext/>
        <w:spacing w:line="240" w:lineRule="auto"/>
        <w:jc w:val="both"/>
        <w:rPr>
          <w:rFonts w:ascii="Century Schoolbook" w:hAnsi="Century Schoolbook"/>
          <w:i/>
        </w:rPr>
      </w:pPr>
      <w:r w:rsidRPr="00F30DC0">
        <w:rPr>
          <w:rFonts w:ascii="Times New Roman" w:eastAsia="Times New Roman" w:hAnsi="Times New Roman" w:cs="Times New Roman"/>
          <w:noProof/>
          <w:sz w:val="20"/>
          <w:szCs w:val="20"/>
        </w:rPr>
        <w:object w:dxaOrig="1440" w:dyaOrig="1440">
          <v:shape id="_x0000_s1035" type="#_x0000_t75" style="position:absolute;left:0;text-align:left;margin-left:-7pt;margin-top:32.3pt;width:460.1pt;height:144.85pt;z-index:251691008">
            <v:imagedata r:id="rId28" o:title=""/>
            <w10:wrap type="topAndBottom"/>
          </v:shape>
          <o:OLEObject Type="Embed" ProgID="Excel.Sheet.8" ShapeID="_x0000_s1035" DrawAspect="Content" ObjectID="_1561891961" r:id="rId29"/>
        </w:object>
      </w:r>
      <w:r w:rsidR="00D83EEE" w:rsidRPr="003221BF">
        <w:rPr>
          <w:rFonts w:ascii="Century Schoolbook" w:hAnsi="Century Schoolbook"/>
          <w:i/>
        </w:rPr>
        <w:t>Changes in Long-Term Liabilities</w:t>
      </w:r>
    </w:p>
    <w:p w:rsidR="00BB0E3E" w:rsidRDefault="00BB0E3E" w:rsidP="00685EFF">
      <w:pPr>
        <w:jc w:val="both"/>
        <w:rPr>
          <w:rFonts w:ascii="Century Schoolbook" w:hAnsi="Century Schoolbook"/>
          <w:i/>
        </w:rPr>
      </w:pPr>
    </w:p>
    <w:p w:rsidR="00685EFF" w:rsidRPr="007348BB" w:rsidRDefault="00685EFF" w:rsidP="00685EFF">
      <w:pPr>
        <w:jc w:val="both"/>
        <w:rPr>
          <w:rFonts w:ascii="Century Schoolbook" w:hAnsi="Century Schoolbook"/>
          <w:i/>
        </w:rPr>
      </w:pPr>
      <w:r w:rsidRPr="007348BB">
        <w:rPr>
          <w:rFonts w:ascii="Century Schoolbook" w:hAnsi="Century Schoolbook"/>
          <w:i/>
        </w:rPr>
        <w:t>Conduit Debt</w:t>
      </w:r>
    </w:p>
    <w:p w:rsidR="00A04DA5" w:rsidRPr="003664F3" w:rsidRDefault="000E6B0C" w:rsidP="00A04DA5">
      <w:pPr>
        <w:jc w:val="both"/>
        <w:rPr>
          <w:rFonts w:ascii="Century Schoolbook" w:hAnsi="Century Schoolbook"/>
        </w:rPr>
      </w:pPr>
      <w:r>
        <w:rPr>
          <w:rFonts w:ascii="Century Schoolbook" w:hAnsi="Century Schoolbook"/>
        </w:rPr>
        <w:t>Mortgage revenue bonds</w:t>
      </w:r>
      <w:r w:rsidRPr="003664F3">
        <w:rPr>
          <w:rFonts w:ascii="Century Schoolbook" w:hAnsi="Century Schoolbook"/>
        </w:rPr>
        <w:t xml:space="preserve"> </w:t>
      </w:r>
      <w:r w:rsidR="00A04DA5" w:rsidRPr="003664F3">
        <w:rPr>
          <w:rFonts w:ascii="Century Schoolbook" w:hAnsi="Century Schoolbook"/>
        </w:rPr>
        <w:t xml:space="preserve">related to the original acquisition and later modernization of the public housing developments </w:t>
      </w:r>
      <w:r>
        <w:rPr>
          <w:rFonts w:ascii="Century Schoolbook" w:hAnsi="Century Schoolbook"/>
        </w:rPr>
        <w:t>were issued this fiscal year</w:t>
      </w:r>
      <w:r w:rsidR="00A04DA5" w:rsidRPr="003664F3">
        <w:rPr>
          <w:rFonts w:ascii="Century Schoolbook" w:hAnsi="Century Schoolbook"/>
        </w:rPr>
        <w:t xml:space="preserve">.  </w:t>
      </w:r>
      <w:r>
        <w:rPr>
          <w:rFonts w:ascii="Century Schoolbook" w:hAnsi="Century Schoolbook"/>
        </w:rPr>
        <w:t xml:space="preserve">These bonds were secured by a deed of trust, security agreement, and assignment of revenues from the project.  </w:t>
      </w:r>
      <w:r w:rsidR="00A04DA5" w:rsidRPr="003664F3">
        <w:rPr>
          <w:rFonts w:ascii="Century Schoolbook" w:hAnsi="Century Schoolbook"/>
        </w:rPr>
        <w:t>This obligation does not constitute a debt or pledge of the faith and credit of the Authority and accordingly, has not been reported in the accompanying finan</w:t>
      </w:r>
      <w:r w:rsidR="00A04DA5">
        <w:rPr>
          <w:rFonts w:ascii="Century Schoolbook" w:hAnsi="Century Schoolbook"/>
        </w:rPr>
        <w:t>cial statements.</w:t>
      </w:r>
    </w:p>
    <w:p w:rsidR="00A04DA5" w:rsidRDefault="00A04DA5" w:rsidP="00A04DA5">
      <w:pPr>
        <w:jc w:val="both"/>
        <w:rPr>
          <w:rFonts w:ascii="Century Schoolbook" w:hAnsi="Century Schoolbook"/>
        </w:rPr>
      </w:pPr>
      <w:r w:rsidRPr="003664F3">
        <w:rPr>
          <w:rFonts w:ascii="Century Schoolbook" w:hAnsi="Century Schoolbook"/>
        </w:rPr>
        <w:t>HUD no longer provides the Authority with debt service information because the Authority has no obligation for this debt.  The original amount is</w:t>
      </w:r>
      <w:r>
        <w:rPr>
          <w:rFonts w:ascii="Century Schoolbook" w:hAnsi="Century Schoolbook"/>
        </w:rPr>
        <w:t>sued was a total of $7,440,000.</w:t>
      </w:r>
    </w:p>
    <w:p w:rsidR="00C65E3A" w:rsidRDefault="00C65E3A" w:rsidP="005004D0">
      <w:pPr>
        <w:keepNext/>
        <w:jc w:val="both"/>
        <w:rPr>
          <w:rFonts w:ascii="Century Schoolbook" w:hAnsi="Century Schoolbook"/>
        </w:rPr>
      </w:pPr>
    </w:p>
    <w:p w:rsidR="00265D8C" w:rsidRDefault="00CF2C72" w:rsidP="005004D0">
      <w:pPr>
        <w:keepNext/>
        <w:jc w:val="both"/>
        <w:rPr>
          <w:rFonts w:ascii="Century Schoolbook" w:hAnsi="Century Schoolbook"/>
          <w:u w:val="single"/>
        </w:rPr>
      </w:pPr>
      <w:r w:rsidRPr="007E1491">
        <w:rPr>
          <w:rFonts w:ascii="Century Schoolbook" w:hAnsi="Century Schoolbook"/>
        </w:rPr>
        <w:t>C.</w:t>
      </w:r>
      <w:r w:rsidRPr="007E1491">
        <w:rPr>
          <w:rFonts w:ascii="Century Schoolbook" w:hAnsi="Century Schoolbook"/>
        </w:rPr>
        <w:tab/>
      </w:r>
      <w:r w:rsidRPr="007348BB">
        <w:rPr>
          <w:rFonts w:ascii="Century Schoolbook" w:hAnsi="Century Schoolbook"/>
          <w:u w:val="single"/>
        </w:rPr>
        <w:t>Segment Information</w:t>
      </w:r>
    </w:p>
    <w:p w:rsidR="00265D8C" w:rsidRPr="004F518A" w:rsidRDefault="00265D8C" w:rsidP="005004D0">
      <w:pPr>
        <w:keepNext/>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u w:val="single"/>
        </w:rPr>
      </w:pPr>
      <w:r w:rsidRPr="00297D38">
        <w:rPr>
          <w:rFonts w:ascii="Century Schoolbook" w:hAnsi="Century Schoolbook"/>
          <w:b/>
          <w:bCs/>
        </w:rPr>
        <w:t>Note to preparer</w:t>
      </w:r>
      <w:r w:rsidR="009464C2" w:rsidRPr="00297D38">
        <w:rPr>
          <w:rFonts w:ascii="Century Schoolbook" w:hAnsi="Century Schoolbook"/>
        </w:rPr>
        <w:t xml:space="preserve">: Be alert if a </w:t>
      </w:r>
      <w:r w:rsidRPr="00297D38">
        <w:rPr>
          <w:rFonts w:ascii="Century Schoolbook" w:hAnsi="Century Schoolbook"/>
        </w:rPr>
        <w:t>proprietary fund has revenue-backed debt.  Segment information is only required for enterprise funds with revenue-backed debt outstanding if the fund is not presented as major or when the segment does not encompass the entire fund.  In disclosing segment information, present the type of goods or services; a condensed statement of net position; a condensed statement of revenues, expenses, and changes in net position; and a condensed statement of cash flows.  See paragraph 122 of GASB Statement 34 for more details.</w:t>
      </w:r>
    </w:p>
    <w:p w:rsidR="003664F3" w:rsidRPr="004F518A" w:rsidRDefault="003664F3" w:rsidP="007348BB">
      <w:pPr>
        <w:jc w:val="both"/>
        <w:rPr>
          <w:rFonts w:ascii="Century Schoolbook" w:hAnsi="Century Schoolbook"/>
          <w:u w:val="single"/>
        </w:rPr>
      </w:pPr>
      <w:r w:rsidRPr="004F518A">
        <w:rPr>
          <w:rFonts w:ascii="Century Schoolbook" w:hAnsi="Century Schoolbook"/>
        </w:rPr>
        <w:t>D.</w:t>
      </w:r>
      <w:r w:rsidRPr="004F518A">
        <w:rPr>
          <w:rFonts w:ascii="Century Schoolbook" w:hAnsi="Century Schoolbook"/>
        </w:rPr>
        <w:tab/>
      </w:r>
      <w:r w:rsidRPr="004F518A">
        <w:rPr>
          <w:rFonts w:ascii="Century Schoolbook" w:hAnsi="Century Schoolbook"/>
          <w:u w:val="single"/>
        </w:rPr>
        <w:t>Related Party Transactions</w:t>
      </w:r>
    </w:p>
    <w:p w:rsidR="009464C2" w:rsidRPr="004E1344" w:rsidRDefault="009464C2" w:rsidP="004E1344">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u w:val="single"/>
        </w:rPr>
      </w:pPr>
      <w:r w:rsidRPr="00297D38">
        <w:rPr>
          <w:rFonts w:ascii="Century Schoolbook" w:hAnsi="Century Schoolbook"/>
          <w:b/>
          <w:bCs/>
        </w:rPr>
        <w:t>Note to preparer</w:t>
      </w:r>
      <w:r w:rsidRPr="00297D38">
        <w:rPr>
          <w:rFonts w:ascii="Century Schoolbook" w:hAnsi="Century Schoolbook"/>
        </w:rPr>
        <w:t>:  Disclose significant transactions with elected officials, employees, discretely presented component units, and related organizations. Disclosures should include the nature of the relationship, a description and the dollar amount of any transaction, the amount(s) due to or from the related parties, and any other significant details.</w:t>
      </w:r>
    </w:p>
    <w:p w:rsidR="00CF3A7F" w:rsidRPr="00C17229" w:rsidRDefault="00CF3A7F" w:rsidP="00803CF0">
      <w:pPr>
        <w:jc w:val="both"/>
        <w:rPr>
          <w:rFonts w:ascii="Century Schoolbook" w:hAnsi="Century Schoolbook"/>
          <w:u w:val="single"/>
        </w:rPr>
      </w:pPr>
      <w:r w:rsidRPr="007E1491">
        <w:rPr>
          <w:rFonts w:ascii="Century Schoolbook" w:hAnsi="Century Schoolbook"/>
        </w:rPr>
        <w:t xml:space="preserve">E. </w:t>
      </w:r>
      <w:r w:rsidR="00685EFF">
        <w:rPr>
          <w:rFonts w:ascii="Century Schoolbook" w:hAnsi="Century Schoolbook"/>
        </w:rPr>
        <w:tab/>
      </w:r>
      <w:r w:rsidRPr="00EC6695">
        <w:rPr>
          <w:rFonts w:ascii="Century Schoolbook" w:hAnsi="Century Schoolbook"/>
          <w:u w:val="single"/>
        </w:rPr>
        <w:t>Interfund Balances and Activity</w:t>
      </w:r>
    </w:p>
    <w:p w:rsidR="00CF3A7F" w:rsidRPr="00EC6695" w:rsidRDefault="00CF3A7F" w:rsidP="00803CF0">
      <w:pPr>
        <w:jc w:val="both"/>
        <w:rPr>
          <w:rFonts w:ascii="Century Schoolbook" w:hAnsi="Century Schoolbook"/>
        </w:rPr>
      </w:pPr>
      <w:r w:rsidRPr="00EC6695">
        <w:rPr>
          <w:rFonts w:ascii="Century Schoolbook" w:hAnsi="Century Schoolbook"/>
        </w:rPr>
        <w:t xml:space="preserve">Balances due to/from other funds at </w:t>
      </w:r>
      <w:r w:rsidR="00980962" w:rsidRPr="00EC6695">
        <w:rPr>
          <w:rFonts w:ascii="Century Schoolbook" w:hAnsi="Century Schoolbook"/>
        </w:rPr>
        <w:t xml:space="preserve">September </w:t>
      </w:r>
      <w:r w:rsidRPr="00EC6695">
        <w:rPr>
          <w:rFonts w:ascii="Century Schoolbook" w:hAnsi="Century Schoolbook"/>
        </w:rPr>
        <w:t xml:space="preserve">30, </w:t>
      </w:r>
      <w:r w:rsidR="00252474">
        <w:rPr>
          <w:rFonts w:ascii="Century Schoolbook" w:hAnsi="Century Schoolbook"/>
        </w:rPr>
        <w:t>2016</w:t>
      </w:r>
      <w:r w:rsidRPr="00EC6695">
        <w:rPr>
          <w:rFonts w:ascii="Century Schoolbook" w:hAnsi="Century Schoolbook"/>
        </w:rPr>
        <w:t>, consist of the following:</w:t>
      </w:r>
    </w:p>
    <w:tbl>
      <w:tblPr>
        <w:tblW w:w="0" w:type="auto"/>
        <w:tblInd w:w="801" w:type="dxa"/>
        <w:tblLook w:val="04A0" w:firstRow="1" w:lastRow="0" w:firstColumn="1" w:lastColumn="0" w:noHBand="0" w:noVBand="1"/>
      </w:tblPr>
      <w:tblGrid>
        <w:gridCol w:w="7260"/>
        <w:gridCol w:w="1515"/>
      </w:tblGrid>
      <w:tr w:rsidR="00CF3A7F" w:rsidRPr="00C17229" w:rsidTr="00BD0D7D">
        <w:trPr>
          <w:trHeight w:val="514"/>
        </w:trPr>
        <w:tc>
          <w:tcPr>
            <w:tcW w:w="7634" w:type="dxa"/>
            <w:hideMark/>
          </w:tcPr>
          <w:p w:rsidR="00CF3A7F" w:rsidRPr="00EC6695" w:rsidRDefault="00CF3A7F" w:rsidP="00803CF0">
            <w:pPr>
              <w:jc w:val="both"/>
              <w:rPr>
                <w:rFonts w:ascii="Century Schoolbook" w:hAnsi="Century Schoolbook"/>
              </w:rPr>
            </w:pPr>
            <w:r w:rsidRPr="00EC6695">
              <w:rPr>
                <w:rFonts w:ascii="Century Schoolbook" w:hAnsi="Century Schoolbook"/>
              </w:rPr>
              <w:t xml:space="preserve">Due </w:t>
            </w:r>
            <w:r w:rsidR="00511D19" w:rsidRPr="00EC6695">
              <w:rPr>
                <w:rFonts w:ascii="Century Schoolbook" w:hAnsi="Century Schoolbook"/>
              </w:rPr>
              <w:t>from</w:t>
            </w:r>
            <w:r w:rsidRPr="00EC6695">
              <w:rPr>
                <w:rFonts w:ascii="Century Schoolbook" w:hAnsi="Century Schoolbook"/>
              </w:rPr>
              <w:t xml:space="preserve"> the </w:t>
            </w:r>
            <w:r w:rsidR="00511D19" w:rsidRPr="00EC6695">
              <w:rPr>
                <w:rFonts w:ascii="Century Schoolbook" w:hAnsi="Century Schoolbook"/>
              </w:rPr>
              <w:t>Home Ownership</w:t>
            </w:r>
            <w:r w:rsidRPr="00EC6695">
              <w:rPr>
                <w:rFonts w:ascii="Century Schoolbook" w:hAnsi="Century Schoolbook"/>
              </w:rPr>
              <w:t xml:space="preserve"> Fund for the allocation of costs </w:t>
            </w:r>
            <w:r w:rsidR="00980962" w:rsidRPr="00EC6695">
              <w:rPr>
                <w:rFonts w:ascii="Century Schoolbook" w:hAnsi="Century Schoolbook"/>
              </w:rPr>
              <w:t>to</w:t>
            </w:r>
            <w:r w:rsidRPr="00EC6695">
              <w:rPr>
                <w:rFonts w:ascii="Century Schoolbook" w:hAnsi="Century Schoolbook"/>
              </w:rPr>
              <w:t>:</w:t>
            </w:r>
          </w:p>
        </w:tc>
        <w:tc>
          <w:tcPr>
            <w:tcW w:w="1574" w:type="dxa"/>
          </w:tcPr>
          <w:p w:rsidR="00CF3A7F" w:rsidRPr="00EC6695" w:rsidRDefault="00CF3A7F" w:rsidP="00803CF0">
            <w:pPr>
              <w:jc w:val="both"/>
              <w:rPr>
                <w:rFonts w:ascii="Century Schoolbook" w:hAnsi="Century Schoolbook"/>
              </w:rPr>
            </w:pPr>
          </w:p>
        </w:tc>
      </w:tr>
      <w:tr w:rsidR="00CF3A7F" w:rsidRPr="00C17229" w:rsidTr="00BD0D7D">
        <w:trPr>
          <w:trHeight w:val="258"/>
        </w:trPr>
        <w:tc>
          <w:tcPr>
            <w:tcW w:w="7634" w:type="dxa"/>
            <w:hideMark/>
          </w:tcPr>
          <w:p w:rsidR="00CF3A7F" w:rsidRPr="00EC6695" w:rsidRDefault="00980962" w:rsidP="00803CF0">
            <w:pPr>
              <w:jc w:val="both"/>
              <w:rPr>
                <w:rFonts w:ascii="Century Schoolbook" w:hAnsi="Century Schoolbook"/>
              </w:rPr>
            </w:pPr>
            <w:r w:rsidRPr="00EC6695">
              <w:rPr>
                <w:rFonts w:ascii="Century Schoolbook" w:hAnsi="Century Schoolbook"/>
              </w:rPr>
              <w:t>Low Rent Housing Fund</w:t>
            </w:r>
          </w:p>
        </w:tc>
        <w:tc>
          <w:tcPr>
            <w:tcW w:w="1574" w:type="dxa"/>
            <w:hideMark/>
          </w:tcPr>
          <w:p w:rsidR="00CF3A7F" w:rsidRPr="00EC6695" w:rsidRDefault="00CF3A7F" w:rsidP="00803CF0">
            <w:pPr>
              <w:jc w:val="both"/>
              <w:rPr>
                <w:rFonts w:ascii="Century Schoolbook" w:hAnsi="Century Schoolbook"/>
              </w:rPr>
            </w:pPr>
            <w:r w:rsidRPr="00EC6695">
              <w:rPr>
                <w:rFonts w:ascii="Century Schoolbook" w:hAnsi="Century Schoolbook"/>
              </w:rPr>
              <w:t xml:space="preserve">$    </w:t>
            </w:r>
            <w:r w:rsidR="00980962" w:rsidRPr="00EC6695">
              <w:rPr>
                <w:rFonts w:ascii="Century Schoolbook" w:hAnsi="Century Schoolbook"/>
              </w:rPr>
              <w:t>400</w:t>
            </w:r>
          </w:p>
        </w:tc>
      </w:tr>
      <w:tr w:rsidR="00CF3A7F" w:rsidRPr="00C17229" w:rsidTr="00BD0D7D">
        <w:trPr>
          <w:trHeight w:val="258"/>
        </w:trPr>
        <w:tc>
          <w:tcPr>
            <w:tcW w:w="7634" w:type="dxa"/>
            <w:hideMark/>
          </w:tcPr>
          <w:p w:rsidR="00CF3A7F" w:rsidRPr="00EC6695" w:rsidRDefault="00980962" w:rsidP="00803CF0">
            <w:pPr>
              <w:jc w:val="both"/>
              <w:rPr>
                <w:rFonts w:ascii="Century Schoolbook" w:hAnsi="Century Schoolbook"/>
              </w:rPr>
            </w:pPr>
            <w:r w:rsidRPr="00EC6695">
              <w:rPr>
                <w:rFonts w:ascii="Century Schoolbook" w:hAnsi="Century Schoolbook"/>
              </w:rPr>
              <w:t>Section 8 Housing Assistance Payments Fund</w:t>
            </w:r>
          </w:p>
        </w:tc>
        <w:tc>
          <w:tcPr>
            <w:tcW w:w="1574" w:type="dxa"/>
            <w:hideMark/>
          </w:tcPr>
          <w:p w:rsidR="00CF3A7F" w:rsidRPr="00EC6695" w:rsidRDefault="008A6774" w:rsidP="00803CF0">
            <w:pPr>
              <w:jc w:val="both"/>
              <w:rPr>
                <w:rFonts w:ascii="Century Schoolbook" w:hAnsi="Century Schoolbook"/>
              </w:rPr>
            </w:pPr>
            <w:r w:rsidRPr="00EC6695">
              <w:rPr>
                <w:rFonts w:ascii="Century Schoolbook" w:hAnsi="Century Schoolbook"/>
              </w:rPr>
              <w:t xml:space="preserve">        </w:t>
            </w:r>
            <w:r w:rsidR="00980962" w:rsidRPr="00EC6695">
              <w:rPr>
                <w:rFonts w:ascii="Century Schoolbook" w:hAnsi="Century Schoolbook"/>
              </w:rPr>
              <w:t>40</w:t>
            </w:r>
          </w:p>
        </w:tc>
      </w:tr>
      <w:tr w:rsidR="00CF3A7F" w:rsidRPr="00C17229" w:rsidTr="00BD0D7D">
        <w:trPr>
          <w:trHeight w:val="258"/>
        </w:trPr>
        <w:tc>
          <w:tcPr>
            <w:tcW w:w="7634" w:type="dxa"/>
            <w:hideMark/>
          </w:tcPr>
          <w:p w:rsidR="00CF3A7F" w:rsidRPr="00EC6695" w:rsidRDefault="00CF3A7F" w:rsidP="00803CF0">
            <w:pPr>
              <w:jc w:val="both"/>
              <w:rPr>
                <w:rFonts w:ascii="Century Schoolbook" w:hAnsi="Century Schoolbook"/>
              </w:rPr>
            </w:pPr>
            <w:r w:rsidRPr="00EC6695">
              <w:rPr>
                <w:rFonts w:ascii="Century Schoolbook" w:hAnsi="Century Schoolbook"/>
              </w:rPr>
              <w:t>Total</w:t>
            </w:r>
          </w:p>
        </w:tc>
        <w:tc>
          <w:tcPr>
            <w:tcW w:w="1574" w:type="dxa"/>
            <w:tcBorders>
              <w:top w:val="single" w:sz="4" w:space="0" w:color="auto"/>
              <w:left w:val="nil"/>
              <w:bottom w:val="double" w:sz="4" w:space="0" w:color="auto"/>
              <w:right w:val="nil"/>
            </w:tcBorders>
            <w:hideMark/>
          </w:tcPr>
          <w:p w:rsidR="00CF3A7F" w:rsidRPr="00C17229" w:rsidRDefault="00CF3A7F" w:rsidP="00803CF0">
            <w:pPr>
              <w:jc w:val="both"/>
              <w:rPr>
                <w:rFonts w:ascii="Century Schoolbook" w:hAnsi="Century Schoolbook"/>
              </w:rPr>
            </w:pPr>
            <w:r w:rsidRPr="00EC6695">
              <w:rPr>
                <w:rFonts w:ascii="Century Schoolbook" w:hAnsi="Century Schoolbook"/>
              </w:rPr>
              <w:t xml:space="preserve">$ </w:t>
            </w:r>
            <w:r w:rsidR="008A6774" w:rsidRPr="00EC6695">
              <w:rPr>
                <w:rFonts w:ascii="Century Schoolbook" w:hAnsi="Century Schoolbook"/>
              </w:rPr>
              <w:t xml:space="preserve">    </w:t>
            </w:r>
            <w:r w:rsidR="00980962" w:rsidRPr="00EC6695">
              <w:rPr>
                <w:rFonts w:ascii="Century Schoolbook" w:hAnsi="Century Schoolbook"/>
              </w:rPr>
              <w:t>440</w:t>
            </w:r>
          </w:p>
        </w:tc>
      </w:tr>
    </w:tbl>
    <w:p w:rsidR="00474D0C" w:rsidRPr="00EC6695" w:rsidRDefault="00474D0C" w:rsidP="00474D0C">
      <w:pPr>
        <w:jc w:val="both"/>
        <w:rPr>
          <w:rFonts w:ascii="Century Schoolbook" w:hAnsi="Century Schoolbook"/>
        </w:rPr>
      </w:pPr>
      <w:r w:rsidRPr="00EC6695">
        <w:rPr>
          <w:rFonts w:ascii="Century Schoolbook" w:hAnsi="Century Schoolbook"/>
        </w:rPr>
        <w:t xml:space="preserve">The interfund balances resulted from the time lag between the dates that (1) interfund goods and services are provided or reimbursable expenditures occur, (2) transactions are recorded in the accounting system, and (3) payments between funds are made. </w:t>
      </w:r>
    </w:p>
    <w:p w:rsidR="00265D8C" w:rsidRPr="00803CF0" w:rsidRDefault="00265D8C" w:rsidP="00B640EB">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rPr>
      </w:pPr>
      <w:r w:rsidRPr="00EC6695">
        <w:rPr>
          <w:rFonts w:ascii="Century Schoolbook" w:hAnsi="Century Schoolbook"/>
          <w:b/>
          <w:bCs/>
        </w:rPr>
        <w:t>Note to preparer</w:t>
      </w:r>
      <w:r w:rsidRPr="00EC6695">
        <w:rPr>
          <w:rFonts w:ascii="Century Schoolbook" w:hAnsi="Century Schoolbook"/>
        </w:rPr>
        <w:t>: All interfund balances are considered essential to fair presentation at the basic financial statement level and should be included in the notes to the financial statements. For interfund balances, amounts due from other funds by individual major fund, non-major governmental funds in the aggregate, non-major enterprise funds in the aggregate, internal service funds in the aggregate, and fiduciary fund type; the purpose for those balances; and any amounts that are not expected to be repaid within one year should be disclosed in the notes. The staff of the State and Local Government Division prefers that internal balances be listed by individual fund names.</w:t>
      </w:r>
    </w:p>
    <w:p w:rsidR="003664F3" w:rsidRPr="007348BB" w:rsidRDefault="00CF3A7F" w:rsidP="00803CF0">
      <w:pPr>
        <w:keepNext/>
        <w:jc w:val="both"/>
        <w:rPr>
          <w:rFonts w:ascii="Century Schoolbook" w:hAnsi="Century Schoolbook"/>
          <w:u w:val="single"/>
        </w:rPr>
      </w:pPr>
      <w:r w:rsidRPr="007E1491">
        <w:rPr>
          <w:rFonts w:ascii="Century Schoolbook" w:hAnsi="Century Schoolbook"/>
        </w:rPr>
        <w:lastRenderedPageBreak/>
        <w:t>F</w:t>
      </w:r>
      <w:r w:rsidR="00CF2C72" w:rsidRPr="007E1491">
        <w:rPr>
          <w:rFonts w:ascii="Century Schoolbook" w:hAnsi="Century Schoolbook"/>
        </w:rPr>
        <w:t>.</w:t>
      </w:r>
      <w:r w:rsidR="00CF2C72" w:rsidRPr="007E1491">
        <w:rPr>
          <w:rFonts w:ascii="Century Schoolbook" w:hAnsi="Century Schoolbook"/>
        </w:rPr>
        <w:tab/>
      </w:r>
      <w:r w:rsidR="00CF2C72" w:rsidRPr="007348BB">
        <w:rPr>
          <w:rFonts w:ascii="Century Schoolbook" w:hAnsi="Century Schoolbook"/>
          <w:u w:val="single"/>
        </w:rPr>
        <w:t>Risk Management</w:t>
      </w:r>
    </w:p>
    <w:p w:rsidR="003D1930" w:rsidRDefault="003664F3" w:rsidP="00803CF0">
      <w:pPr>
        <w:keepNext/>
        <w:jc w:val="both"/>
        <w:rPr>
          <w:rFonts w:ascii="Century Schoolbook" w:hAnsi="Century Schoolbook"/>
        </w:rPr>
      </w:pPr>
      <w:r w:rsidRPr="003664F3">
        <w:rPr>
          <w:rFonts w:ascii="Century Schoolbook" w:hAnsi="Century Schoolbook"/>
        </w:rPr>
        <w:t>The Authority is exposed to various risks of loss related to torts; theft of, damage to, and destruction of assets; errors and omissions; injuries to employees; and natural disasters.  The Authority participates in two self-funded risk-financing pools administered by the North Carolina League of Municipalities.  Through these pools, the Authority has worker’s compensation coverage up to statutory limits and employee health coverage up to a $1 million lifetime limit.  The pools are reinsured through commercial companies for single occurrence claims in excess of $250,000 for worker’s compensation, up to $5 million limit and reinsured for annual employee healt</w:t>
      </w:r>
      <w:r w:rsidR="00CF2C72">
        <w:rPr>
          <w:rFonts w:ascii="Century Schoolbook" w:hAnsi="Century Schoolbook"/>
        </w:rPr>
        <w:t>h claims in excess of $150,000.</w:t>
      </w:r>
    </w:p>
    <w:p w:rsidR="003D1930" w:rsidRPr="00803CF0" w:rsidRDefault="003D1930" w:rsidP="003D1930">
      <w:pPr>
        <w:jc w:val="both"/>
        <w:rPr>
          <w:rFonts w:ascii="Century Schoolbook" w:hAnsi="Century Schoolbook"/>
        </w:rPr>
      </w:pPr>
      <w:r w:rsidRPr="00EC6695">
        <w:rPr>
          <w:rFonts w:ascii="Century Schoolbook" w:hAnsi="Century Schoolbook"/>
        </w:rPr>
        <w:t>In accordance with G.S. 159-</w:t>
      </w:r>
      <w:r w:rsidR="002270DC" w:rsidRPr="00EC6695">
        <w:rPr>
          <w:rFonts w:ascii="Century Schoolbook" w:hAnsi="Century Schoolbook"/>
        </w:rPr>
        <w:t>42</w:t>
      </w:r>
      <w:r w:rsidRPr="00EC6695">
        <w:rPr>
          <w:rFonts w:ascii="Century Schoolbook" w:hAnsi="Century Schoolbook"/>
        </w:rPr>
        <w:t xml:space="preserve">, the </w:t>
      </w:r>
      <w:r w:rsidR="002270DC" w:rsidRPr="00EC6695">
        <w:rPr>
          <w:rFonts w:ascii="Century Schoolbook" w:hAnsi="Century Schoolbook"/>
        </w:rPr>
        <w:t xml:space="preserve">Authority’s </w:t>
      </w:r>
      <w:r w:rsidRPr="00EC6695">
        <w:rPr>
          <w:rFonts w:ascii="Century Schoolbook" w:hAnsi="Century Schoolbook"/>
        </w:rPr>
        <w:t xml:space="preserve">finance officer </w:t>
      </w:r>
      <w:r w:rsidR="002270DC" w:rsidRPr="00EC6695">
        <w:rPr>
          <w:rFonts w:ascii="Century Schoolbook" w:hAnsi="Century Schoolbook"/>
        </w:rPr>
        <w:t>is</w:t>
      </w:r>
      <w:r w:rsidRPr="00EC6695">
        <w:rPr>
          <w:rFonts w:ascii="Century Schoolbook" w:hAnsi="Century Schoolbook"/>
        </w:rPr>
        <w:t xml:space="preserve"> indiv</w:t>
      </w:r>
      <w:r w:rsidR="002270DC" w:rsidRPr="00EC6695">
        <w:rPr>
          <w:rFonts w:ascii="Century Schoolbook" w:hAnsi="Century Schoolbook"/>
        </w:rPr>
        <w:t>idually bonded for $50,000</w:t>
      </w:r>
      <w:r w:rsidRPr="00EC6695">
        <w:rPr>
          <w:rFonts w:ascii="Century Schoolbook" w:hAnsi="Century Schoolbook"/>
        </w:rPr>
        <w:t xml:space="preserve">.  </w:t>
      </w:r>
      <w:r w:rsidR="003536C7" w:rsidRPr="00EC6695">
        <w:rPr>
          <w:rFonts w:ascii="Century Schoolbook" w:hAnsi="Century Schoolbook"/>
        </w:rPr>
        <w:t>The Authority also has a blanket bond for the remaining employees who have access to inventories in the amount of $100,000.</w:t>
      </w:r>
    </w:p>
    <w:p w:rsidR="003664F3" w:rsidRPr="003664F3" w:rsidRDefault="003664F3" w:rsidP="00B25E02">
      <w:pPr>
        <w:jc w:val="both"/>
        <w:rPr>
          <w:rFonts w:ascii="Century Schoolbook" w:hAnsi="Century Schoolbook"/>
        </w:rPr>
      </w:pPr>
      <w:r w:rsidRPr="003664F3">
        <w:rPr>
          <w:rFonts w:ascii="Century Schoolbook" w:hAnsi="Century Schoolbook"/>
        </w:rPr>
        <w:t xml:space="preserve">The Authority carries commercial insurance against all other risks of loss, including property and general liability insurance.  There have been no significant reductions in insurance coverage in the prior year, and settled claims from these risks have not exceeded commercial insurance coverage in any </w:t>
      </w:r>
      <w:r w:rsidR="00CF2C72">
        <w:rPr>
          <w:rFonts w:ascii="Century Schoolbook" w:hAnsi="Century Schoolbook"/>
        </w:rPr>
        <w:t>of the last three fiscal years.</w:t>
      </w:r>
    </w:p>
    <w:p w:rsidR="003664F3" w:rsidRPr="007348BB" w:rsidRDefault="00803CF0" w:rsidP="00B25E02">
      <w:pPr>
        <w:jc w:val="both"/>
        <w:rPr>
          <w:rFonts w:ascii="Century Schoolbook" w:hAnsi="Century Schoolbook"/>
          <w:u w:val="single"/>
        </w:rPr>
      </w:pPr>
      <w:r w:rsidRPr="007E1491">
        <w:rPr>
          <w:rFonts w:ascii="Century Schoolbook" w:hAnsi="Century Schoolbook"/>
        </w:rPr>
        <w:t>G</w:t>
      </w:r>
      <w:r w:rsidR="009B6197" w:rsidRPr="007E1491">
        <w:rPr>
          <w:rFonts w:ascii="Century Schoolbook" w:hAnsi="Century Schoolbook"/>
        </w:rPr>
        <w:t>.</w:t>
      </w:r>
      <w:r w:rsidR="009B6197" w:rsidRPr="007E1491">
        <w:rPr>
          <w:rFonts w:ascii="Century Schoolbook" w:hAnsi="Century Schoolbook"/>
        </w:rPr>
        <w:tab/>
      </w:r>
      <w:r w:rsidR="00CF2C72" w:rsidRPr="007348BB">
        <w:rPr>
          <w:rFonts w:ascii="Century Schoolbook" w:hAnsi="Century Schoolbook"/>
          <w:u w:val="single"/>
        </w:rPr>
        <w:t>Claims and Judgments</w:t>
      </w:r>
    </w:p>
    <w:p w:rsidR="00ED245C" w:rsidRDefault="003664F3" w:rsidP="00B25E02">
      <w:pPr>
        <w:jc w:val="both"/>
        <w:rPr>
          <w:rFonts w:ascii="Century Schoolbook" w:hAnsi="Century Schoolbook"/>
        </w:rPr>
      </w:pPr>
      <w:r w:rsidRPr="003664F3">
        <w:rPr>
          <w:rFonts w:ascii="Century Schoolbook" w:hAnsi="Century Schoolbook"/>
        </w:rPr>
        <w:t xml:space="preserve">At September 30, </w:t>
      </w:r>
      <w:r w:rsidR="00252474">
        <w:rPr>
          <w:rFonts w:ascii="Century Schoolbook" w:hAnsi="Century Schoolbook"/>
        </w:rPr>
        <w:t>2016</w:t>
      </w:r>
      <w:r w:rsidRPr="003664F3">
        <w:rPr>
          <w:rFonts w:ascii="Century Schoolbook" w:hAnsi="Century Schoolbook"/>
        </w:rPr>
        <w:t>, the Authority was a defendant to</w:t>
      </w:r>
      <w:r w:rsidR="00CF2C72">
        <w:rPr>
          <w:rFonts w:ascii="Century Schoolbook" w:hAnsi="Century Schoolbook"/>
        </w:rPr>
        <w:t xml:space="preserve"> various lawsuits; however, no </w:t>
      </w:r>
      <w:r w:rsidRPr="003664F3">
        <w:rPr>
          <w:rFonts w:ascii="Century Schoolbook" w:hAnsi="Century Schoolbook"/>
        </w:rPr>
        <w:t>provision was made in the audited financial statements for any contingent liabilities.  In the opinion of management and the Authority attorney, the ultimate outcome of these legal matters will not have a materially adverse effect on the Au</w:t>
      </w:r>
      <w:r w:rsidR="00CF2C72">
        <w:rPr>
          <w:rFonts w:ascii="Century Schoolbook" w:hAnsi="Century Schoolbook"/>
        </w:rPr>
        <w:t>thority’s financial position.</w:t>
      </w:r>
    </w:p>
    <w:p w:rsidR="00DC7C2D" w:rsidRPr="00613670" w:rsidRDefault="00DC7C2D" w:rsidP="00DC7C2D">
      <w:pPr>
        <w:keepNext/>
        <w:spacing w:after="0" w:line="240" w:lineRule="exact"/>
        <w:jc w:val="both"/>
        <w:rPr>
          <w:rFonts w:ascii="Century Schoolbook" w:eastAsia="Times New Roman" w:hAnsi="Century Schoolbook" w:cs="Times New Roman"/>
          <w:highlight w:val="yellow"/>
        </w:rPr>
      </w:pPr>
      <w:r w:rsidRPr="00613670">
        <w:rPr>
          <w:rFonts w:ascii="Century Schoolbook" w:eastAsia="Times New Roman" w:hAnsi="Century Schoolbook" w:cs="Times New Roman"/>
          <w:b/>
          <w:bCs/>
          <w:highlight w:val="yellow"/>
          <w:u w:val="single"/>
        </w:rPr>
        <w:t>H</w:t>
      </w:r>
      <w:r w:rsidRPr="00613670">
        <w:rPr>
          <w:rFonts w:ascii="Century Schoolbook" w:eastAsia="Times New Roman" w:hAnsi="Century Schoolbook" w:cs="Times New Roman"/>
          <w:highlight w:val="yellow"/>
          <w:u w:val="single"/>
        </w:rPr>
        <w:t>.</w:t>
      </w:r>
      <w:r w:rsidRPr="00613670">
        <w:rPr>
          <w:rFonts w:ascii="Century Schoolbook" w:eastAsia="Times New Roman" w:hAnsi="Century Schoolbook" w:cs="Times New Roman"/>
          <w:highlight w:val="yellow"/>
          <w:u w:val="single"/>
        </w:rPr>
        <w:tab/>
      </w:r>
      <w:r w:rsidR="0030580D">
        <w:rPr>
          <w:rFonts w:ascii="Century Schoolbook" w:eastAsia="Times New Roman" w:hAnsi="Century Schoolbook" w:cs="Times New Roman"/>
          <w:b/>
          <w:bCs/>
          <w:highlight w:val="yellow"/>
          <w:u w:val="single"/>
        </w:rPr>
        <w:t>Implementation of New Governmental Accounting Standards Board Statement</w:t>
      </w:r>
    </w:p>
    <w:p w:rsidR="00DC7C2D" w:rsidRPr="00613670" w:rsidRDefault="00DC7C2D" w:rsidP="00DC7C2D">
      <w:pPr>
        <w:keepNext/>
        <w:spacing w:after="0" w:line="240" w:lineRule="exact"/>
        <w:jc w:val="both"/>
        <w:rPr>
          <w:rFonts w:ascii="Century Schoolbook" w:eastAsia="Times New Roman" w:hAnsi="Century Schoolbook" w:cs="Times New Roman"/>
          <w:highlight w:val="yellow"/>
        </w:rPr>
      </w:pPr>
    </w:p>
    <w:p w:rsidR="00DC7C2D" w:rsidRPr="00570A47" w:rsidRDefault="00DC7C2D" w:rsidP="00DC7C2D">
      <w:pPr>
        <w:keepNext/>
        <w:spacing w:after="0" w:line="240" w:lineRule="exact"/>
        <w:jc w:val="both"/>
        <w:rPr>
          <w:rFonts w:ascii="Century Schoolbook" w:eastAsia="Times New Roman" w:hAnsi="Century Schoolbook" w:cs="Times New Roman"/>
        </w:rPr>
      </w:pPr>
      <w:r w:rsidRPr="00613670">
        <w:rPr>
          <w:rFonts w:ascii="Century Schoolbook" w:eastAsia="Times New Roman" w:hAnsi="Century Schoolbook" w:cs="Times New Roman"/>
          <w:highlight w:val="yellow"/>
        </w:rPr>
        <w:t xml:space="preserve">The </w:t>
      </w:r>
      <w:r w:rsidR="007E1491" w:rsidRPr="00613670">
        <w:rPr>
          <w:rFonts w:ascii="Century Schoolbook" w:eastAsia="Times New Roman" w:hAnsi="Century Schoolbook" w:cs="Times New Roman"/>
          <w:highlight w:val="yellow"/>
        </w:rPr>
        <w:t>Authority</w:t>
      </w:r>
      <w:r w:rsidRPr="00613670">
        <w:rPr>
          <w:rFonts w:ascii="Century Schoolbook" w:eastAsia="Times New Roman" w:hAnsi="Century Schoolbook" w:cs="Times New Roman"/>
          <w:highlight w:val="yellow"/>
        </w:rPr>
        <w:t xml:space="preserve"> implemented Governmental Accounting Standards Board (GASB) statement </w:t>
      </w:r>
      <w:r w:rsidR="0030580D" w:rsidRPr="00570A47">
        <w:rPr>
          <w:rFonts w:ascii="Century Schoolbook" w:eastAsia="Times New Roman" w:hAnsi="Century Schoolbook" w:cs="Times New Roman"/>
          <w:highlight w:val="yellow"/>
        </w:rPr>
        <w:t>72</w:t>
      </w:r>
      <w:r w:rsidRPr="00570A47">
        <w:rPr>
          <w:rFonts w:ascii="Century Schoolbook" w:eastAsia="Times New Roman" w:hAnsi="Century Schoolbook" w:cs="Times New Roman"/>
          <w:highlight w:val="yellow"/>
        </w:rPr>
        <w:t xml:space="preserve">, </w:t>
      </w:r>
      <w:r w:rsidR="0030580D" w:rsidRPr="00570A47">
        <w:rPr>
          <w:rFonts w:ascii="Century Schoolbook" w:eastAsia="Times New Roman" w:hAnsi="Century Schoolbook" w:cs="Times New Roman"/>
          <w:i/>
          <w:highlight w:val="yellow"/>
        </w:rPr>
        <w:t>Fair Value Measurement and Application</w:t>
      </w:r>
      <w:r w:rsidRPr="00570A47">
        <w:rPr>
          <w:rFonts w:ascii="Century Schoolbook" w:eastAsia="Times New Roman" w:hAnsi="Century Schoolbook" w:cs="Times New Roman"/>
          <w:highlight w:val="yellow"/>
        </w:rPr>
        <w:t xml:space="preserve">, in the fiscal year ending </w:t>
      </w:r>
      <w:r w:rsidR="007E1491" w:rsidRPr="00570A47">
        <w:rPr>
          <w:rFonts w:ascii="Century Schoolbook" w:eastAsia="Times New Roman" w:hAnsi="Century Schoolbook" w:cs="Times New Roman"/>
          <w:highlight w:val="yellow"/>
        </w:rPr>
        <w:t>September</w:t>
      </w:r>
      <w:r w:rsidRPr="00570A47">
        <w:rPr>
          <w:rFonts w:ascii="Century Schoolbook" w:eastAsia="Times New Roman" w:hAnsi="Century Schoolbook" w:cs="Times New Roman"/>
          <w:highlight w:val="yellow"/>
        </w:rPr>
        <w:t xml:space="preserve"> 30, </w:t>
      </w:r>
      <w:r w:rsidR="00252474" w:rsidRPr="00570A47">
        <w:rPr>
          <w:rFonts w:ascii="Century Schoolbook" w:eastAsia="Times New Roman" w:hAnsi="Century Schoolbook" w:cs="Times New Roman"/>
          <w:highlight w:val="yellow"/>
        </w:rPr>
        <w:t>2016</w:t>
      </w:r>
      <w:r w:rsidRPr="00570A47">
        <w:rPr>
          <w:rFonts w:ascii="Century Schoolbook" w:eastAsia="Times New Roman" w:hAnsi="Century Schoolbook" w:cs="Times New Roman"/>
          <w:highlight w:val="yellow"/>
        </w:rPr>
        <w:t xml:space="preserve">.  </w:t>
      </w:r>
      <w:r w:rsidR="0030580D" w:rsidRPr="00570A47">
        <w:rPr>
          <w:rFonts w:ascii="Century Schoolbook" w:eastAsia="Times New Roman" w:hAnsi="Century Schoolbook" w:cs="Times New Roman"/>
          <w:highlight w:val="yellow"/>
        </w:rPr>
        <w:t>The statement requires the Authority to categorize investments within the fair value hierarchy</w:t>
      </w:r>
      <w:r w:rsidR="00163B7F" w:rsidRPr="00570A47">
        <w:rPr>
          <w:rFonts w:ascii="Century Schoolbook" w:eastAsia="Times New Roman" w:hAnsi="Century Schoolbook" w:cs="Times New Roman"/>
          <w:highlight w:val="yellow"/>
        </w:rPr>
        <w:t xml:space="preserve"> and disclose the valuation techniques used to measure fair value.</w:t>
      </w:r>
      <w:r w:rsidR="00163B7F" w:rsidRPr="00570A47">
        <w:rPr>
          <w:rFonts w:ascii="Century Schoolbook" w:eastAsia="Times New Roman" w:hAnsi="Century Schoolbook" w:cs="Times New Roman"/>
        </w:rPr>
        <w:t xml:space="preserve">  </w:t>
      </w:r>
      <w:r w:rsidR="0030580D" w:rsidRPr="00570A47">
        <w:rPr>
          <w:rFonts w:ascii="Century Schoolbook" w:eastAsia="Times New Roman" w:hAnsi="Century Schoolbook" w:cs="Times New Roman"/>
        </w:rPr>
        <w:t xml:space="preserve">   </w:t>
      </w:r>
    </w:p>
    <w:p w:rsidR="00C17AD5" w:rsidRDefault="00C17AD5" w:rsidP="00DC7C2D">
      <w:pPr>
        <w:keepNext/>
        <w:spacing w:after="0" w:line="240" w:lineRule="exact"/>
        <w:jc w:val="both"/>
        <w:rPr>
          <w:rFonts w:ascii="Century Schoolbook" w:eastAsia="Times New Roman" w:hAnsi="Century Schoolbook" w:cs="Times New Roman"/>
        </w:rPr>
      </w:pPr>
    </w:p>
    <w:p w:rsidR="005C2ED2" w:rsidRPr="00613670" w:rsidRDefault="005C2ED2" w:rsidP="00B25E02">
      <w:pPr>
        <w:jc w:val="both"/>
        <w:rPr>
          <w:rFonts w:ascii="Century Schoolbook" w:hAnsi="Century Schoolbook"/>
        </w:rPr>
      </w:pPr>
    </w:p>
    <w:p w:rsidR="009946B1" w:rsidRDefault="009946B1">
      <w:pPr>
        <w:rPr>
          <w:rFonts w:ascii="Century Schoolbook" w:hAnsi="Century Schoolbook"/>
          <w:i/>
        </w:rPr>
      </w:pPr>
      <w:r>
        <w:rPr>
          <w:rFonts w:ascii="Century Schoolbook" w:hAnsi="Century Schoolbook"/>
          <w:i/>
        </w:rPr>
        <w:br w:type="page"/>
      </w:r>
    </w:p>
    <w:p w:rsidR="009946B1" w:rsidRDefault="00CF2C72" w:rsidP="009946B1">
      <w:pPr>
        <w:jc w:val="center"/>
        <w:rPr>
          <w:rFonts w:ascii="Century Schoolbook" w:hAnsi="Century Schoolbook"/>
          <w:sz w:val="40"/>
          <w:szCs w:val="40"/>
        </w:rPr>
      </w:pPr>
      <w:r w:rsidRPr="009946B1">
        <w:rPr>
          <w:rFonts w:ascii="Century Schoolbook" w:hAnsi="Century Schoolbook"/>
          <w:sz w:val="40"/>
          <w:szCs w:val="40"/>
        </w:rPr>
        <w:lastRenderedPageBreak/>
        <w:t>Supplementary Information</w:t>
      </w:r>
    </w:p>
    <w:p w:rsidR="009946B1" w:rsidRPr="009946B1" w:rsidRDefault="009946B1" w:rsidP="009946B1">
      <w:pPr>
        <w:rPr>
          <w:rFonts w:ascii="Century Schoolbook" w:hAnsi="Century Schoolbook"/>
          <w:sz w:val="40"/>
          <w:szCs w:val="40"/>
        </w:rPr>
      </w:pPr>
      <w:r>
        <w:rPr>
          <w:rFonts w:ascii="Century Schoolbook" w:hAnsi="Century Schoolbook"/>
          <w:noProof/>
          <w:sz w:val="40"/>
          <w:szCs w:val="40"/>
        </w:rPr>
        <mc:AlternateContent>
          <mc:Choice Requires="wps">
            <w:drawing>
              <wp:anchor distT="0" distB="0" distL="114300" distR="114300" simplePos="0" relativeHeight="251670528" behindDoc="0" locked="0" layoutInCell="1" allowOverlap="1" wp14:anchorId="6DD80B59" wp14:editId="143846B4">
                <wp:simplePos x="0" y="0"/>
                <wp:positionH relativeFrom="column">
                  <wp:posOffset>38100</wp:posOffset>
                </wp:positionH>
                <wp:positionV relativeFrom="paragraph">
                  <wp:posOffset>226695</wp:posOffset>
                </wp:positionV>
                <wp:extent cx="61912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6191250" cy="0"/>
                        </a:xfrm>
                        <a:prstGeom prst="line">
                          <a:avLst/>
                        </a:prstGeom>
                        <a:ln w="254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91EE5B" id="Straight Connector 1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pt,17.85pt" to="49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" strokecolor="black [3213]" strokeweight="2pt"/>
            </w:pict>
          </mc:Fallback>
        </mc:AlternateContent>
      </w:r>
    </w:p>
    <w:p w:rsidR="003664F3" w:rsidRDefault="003664F3" w:rsidP="00B25E02">
      <w:pPr>
        <w:jc w:val="both"/>
        <w:rPr>
          <w:rFonts w:ascii="Century Schoolbook" w:hAnsi="Century Schoolbook"/>
        </w:rPr>
      </w:pPr>
      <w:r w:rsidRPr="003664F3">
        <w:rPr>
          <w:rFonts w:ascii="Century Schoolbook" w:hAnsi="Century Schoolbook"/>
        </w:rPr>
        <w:t>This section contains additional information required by generally accepted accounting principles, the US Dept of Housing and Urban Development</w:t>
      </w:r>
      <w:r w:rsidR="00547402">
        <w:rPr>
          <w:rFonts w:ascii="Century Schoolbook" w:hAnsi="Century Schoolbook"/>
        </w:rPr>
        <w:t>,</w:t>
      </w:r>
      <w:r w:rsidRPr="003664F3">
        <w:rPr>
          <w:rFonts w:ascii="Century Schoolbook" w:hAnsi="Century Schoolbook"/>
        </w:rPr>
        <w:t xml:space="preserve"> and/or </w:t>
      </w:r>
      <w:r w:rsidR="00892C6E">
        <w:rPr>
          <w:rFonts w:ascii="Century Schoolbook" w:hAnsi="Century Schoolbook"/>
        </w:rPr>
        <w:t xml:space="preserve">is </w:t>
      </w:r>
      <w:r w:rsidRPr="003664F3">
        <w:rPr>
          <w:rFonts w:ascii="Century Schoolbook" w:hAnsi="Century Schoolbook"/>
        </w:rPr>
        <w:t>included to demonstrate compliance with N</w:t>
      </w:r>
      <w:r w:rsidR="00CF2C72">
        <w:rPr>
          <w:rFonts w:ascii="Century Schoolbook" w:hAnsi="Century Schoolbook"/>
        </w:rPr>
        <w:t>orth Carolina General Statutes.</w:t>
      </w:r>
    </w:p>
    <w:p w:rsidR="009946B1" w:rsidRPr="003664F3" w:rsidRDefault="009946B1" w:rsidP="00B25E02">
      <w:pPr>
        <w:jc w:val="both"/>
        <w:rPr>
          <w:rFonts w:ascii="Century Schoolbook" w:hAnsi="Century Schoolbook"/>
        </w:rPr>
      </w:pPr>
      <w:r>
        <w:rPr>
          <w:rFonts w:ascii="Century Schoolbook" w:hAnsi="Century Schoolbook"/>
          <w:noProof/>
        </w:rPr>
        <w:drawing>
          <wp:inline distT="0" distB="0" distL="0" distR="0" wp14:anchorId="4DFD141F" wp14:editId="00F9D3F7">
            <wp:extent cx="6193790" cy="2413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93790" cy="24130"/>
                    </a:xfrm>
                    <a:prstGeom prst="rect">
                      <a:avLst/>
                    </a:prstGeom>
                    <a:noFill/>
                  </pic:spPr>
                </pic:pic>
              </a:graphicData>
            </a:graphic>
          </wp:inline>
        </w:drawing>
      </w:r>
    </w:p>
    <w:p w:rsidR="003664F3" w:rsidRPr="003664F3" w:rsidRDefault="003664F3" w:rsidP="00951DFE">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rPr>
      </w:pPr>
      <w:r w:rsidRPr="007348BB">
        <w:rPr>
          <w:rFonts w:ascii="Century Schoolbook" w:hAnsi="Century Schoolbook"/>
          <w:u w:val="single"/>
        </w:rPr>
        <w:t>Note to preparer:</w:t>
      </w:r>
      <w:r w:rsidRPr="003664F3">
        <w:rPr>
          <w:rFonts w:ascii="Century Schoolbook" w:hAnsi="Century Schoolbook"/>
        </w:rPr>
        <w:t xml:space="preserve">  The illustrative financial statements show only one non-major fund.  If there are two or more non-major funds, then a combining balance sheet or combining statement </w:t>
      </w:r>
      <w:r w:rsidRPr="00C17229">
        <w:rPr>
          <w:rFonts w:ascii="Century Schoolbook" w:hAnsi="Century Schoolbook"/>
        </w:rPr>
        <w:t xml:space="preserve">of </w:t>
      </w:r>
      <w:r w:rsidRPr="00EC6695">
        <w:rPr>
          <w:rFonts w:ascii="Century Schoolbook" w:hAnsi="Century Schoolbook"/>
        </w:rPr>
        <w:t xml:space="preserve">net </w:t>
      </w:r>
      <w:r w:rsidR="00547402" w:rsidRPr="00EC6695">
        <w:rPr>
          <w:rFonts w:ascii="Century Schoolbook" w:hAnsi="Century Schoolbook"/>
        </w:rPr>
        <w:t>position</w:t>
      </w:r>
      <w:r w:rsidR="00547402" w:rsidRPr="00C17229">
        <w:rPr>
          <w:rFonts w:ascii="Century Schoolbook" w:hAnsi="Century Schoolbook"/>
        </w:rPr>
        <w:t xml:space="preserve"> </w:t>
      </w:r>
      <w:r w:rsidRPr="00EF00E4">
        <w:rPr>
          <w:rFonts w:ascii="Century Schoolbook" w:hAnsi="Century Schoolbook"/>
        </w:rPr>
        <w:t>should be inserted following this page.  A combining statement of revenue</w:t>
      </w:r>
      <w:r w:rsidRPr="000E7961">
        <w:rPr>
          <w:rFonts w:ascii="Century Schoolbook" w:hAnsi="Century Schoolbook"/>
        </w:rPr>
        <w:t>s, expenses</w:t>
      </w:r>
      <w:r w:rsidR="00892C6E" w:rsidRPr="00024C28">
        <w:rPr>
          <w:rFonts w:ascii="Century Schoolbook" w:hAnsi="Century Schoolbook"/>
        </w:rPr>
        <w:t>,</w:t>
      </w:r>
      <w:r w:rsidRPr="00C17229">
        <w:rPr>
          <w:rFonts w:ascii="Century Schoolbook" w:hAnsi="Century Schoolbook"/>
        </w:rPr>
        <w:t xml:space="preserve"> and changes in fund net </w:t>
      </w:r>
      <w:r w:rsidR="00547402" w:rsidRPr="00EC6695">
        <w:rPr>
          <w:rFonts w:ascii="Century Schoolbook" w:hAnsi="Century Schoolbook"/>
        </w:rPr>
        <w:t>position</w:t>
      </w:r>
      <w:r w:rsidRPr="00C17229">
        <w:rPr>
          <w:rFonts w:ascii="Century Schoolbook" w:hAnsi="Century Schoolbook"/>
        </w:rPr>
        <w:t>, as well as a combining statement of cash flows for</w:t>
      </w:r>
      <w:r w:rsidRPr="003664F3">
        <w:rPr>
          <w:rFonts w:ascii="Century Schoolbook" w:hAnsi="Century Schoolbook"/>
        </w:rPr>
        <w:t xml:space="preserve"> the individual non-major fu</w:t>
      </w:r>
      <w:r w:rsidR="00CF2C72">
        <w:rPr>
          <w:rFonts w:ascii="Century Schoolbook" w:hAnsi="Century Schoolbook"/>
        </w:rPr>
        <w:t xml:space="preserve">nds should also be inserted.  </w:t>
      </w:r>
    </w:p>
    <w:p w:rsidR="003664F3" w:rsidRPr="003664F3" w:rsidRDefault="003664F3" w:rsidP="00951DFE">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rPr>
      </w:pPr>
      <w:r w:rsidRPr="003664F3">
        <w:rPr>
          <w:rFonts w:ascii="Century Schoolbook" w:hAnsi="Century Schoolbook"/>
        </w:rPr>
        <w:t>A budget to actual statement should be included for all funds which adopt a budget.  These statements demonstrate compliance with NC General Statutes 159-42(c) and (d).</w:t>
      </w:r>
    </w:p>
    <w:p w:rsidR="003664F3" w:rsidRPr="003664F3" w:rsidRDefault="003664F3" w:rsidP="00B25E02">
      <w:pPr>
        <w:jc w:val="both"/>
        <w:rPr>
          <w:rFonts w:ascii="Century Schoolbook" w:hAnsi="Century Schoolbook"/>
        </w:rPr>
      </w:pPr>
    </w:p>
    <w:p w:rsidR="003664F3" w:rsidRPr="003664F3" w:rsidRDefault="003664F3" w:rsidP="00B25E02">
      <w:pPr>
        <w:jc w:val="both"/>
        <w:rPr>
          <w:rFonts w:ascii="Century Schoolbook" w:hAnsi="Century Schoolbook"/>
        </w:rPr>
      </w:pPr>
    </w:p>
    <w:p w:rsidR="003664F3" w:rsidRPr="003664F3" w:rsidRDefault="003664F3" w:rsidP="00B25E02">
      <w:pPr>
        <w:jc w:val="both"/>
        <w:rPr>
          <w:rFonts w:ascii="Century Schoolbook" w:hAnsi="Century Schoolbook"/>
        </w:rPr>
      </w:pPr>
    </w:p>
    <w:p w:rsidR="00CF2C72" w:rsidRDefault="00CF2C72" w:rsidP="00B25E02">
      <w:pPr>
        <w:jc w:val="both"/>
        <w:rPr>
          <w:rFonts w:ascii="Century Schoolbook" w:hAnsi="Century Schoolbook"/>
        </w:rPr>
      </w:pPr>
    </w:p>
    <w:p w:rsidR="000836E2" w:rsidRDefault="0063427A">
      <w:pPr>
        <w:rPr>
          <w:rFonts w:ascii="Century Schoolbook" w:hAnsi="Century Schoolbook"/>
        </w:rPr>
      </w:pPr>
      <w:r>
        <w:rPr>
          <w:rFonts w:ascii="Century Schoolbook" w:hAnsi="Century Schoolbook"/>
        </w:rPr>
        <w:br w:type="page"/>
      </w:r>
    </w:p>
    <w:p w:rsidR="000836E2" w:rsidRDefault="000836E2" w:rsidP="000836E2">
      <w:pPr>
        <w:jc w:val="center"/>
        <w:rPr>
          <w:rFonts w:ascii="Century Schoolbook" w:hAnsi="Century Schoolbook"/>
          <w:sz w:val="40"/>
          <w:szCs w:val="40"/>
        </w:rPr>
      </w:pPr>
      <w:r>
        <w:rPr>
          <w:rFonts w:ascii="Century Schoolbook" w:hAnsi="Century Schoolbook"/>
          <w:sz w:val="40"/>
          <w:szCs w:val="40"/>
        </w:rPr>
        <w:lastRenderedPageBreak/>
        <w:t>Financial Data Schedule</w:t>
      </w:r>
    </w:p>
    <w:p w:rsidR="000836E2" w:rsidRPr="009946B1" w:rsidRDefault="000836E2" w:rsidP="000836E2">
      <w:pPr>
        <w:rPr>
          <w:rFonts w:ascii="Century Schoolbook" w:hAnsi="Century Schoolbook"/>
          <w:sz w:val="40"/>
          <w:szCs w:val="40"/>
        </w:rPr>
      </w:pPr>
      <w:r w:rsidRPr="00A1550A">
        <w:rPr>
          <w:rFonts w:ascii="Century Schoolbook" w:hAnsi="Century Schoolbook"/>
          <w:noProof/>
          <w:sz w:val="40"/>
          <w:szCs w:val="40"/>
        </w:rPr>
        <mc:AlternateContent>
          <mc:Choice Requires="wps">
            <w:drawing>
              <wp:anchor distT="0" distB="0" distL="114300" distR="114300" simplePos="0" relativeHeight="251688960" behindDoc="0" locked="0" layoutInCell="1" allowOverlap="1" wp14:anchorId="0B455106" wp14:editId="7D41FFAF">
                <wp:simplePos x="0" y="0"/>
                <wp:positionH relativeFrom="column">
                  <wp:posOffset>38100</wp:posOffset>
                </wp:positionH>
                <wp:positionV relativeFrom="paragraph">
                  <wp:posOffset>226695</wp:posOffset>
                </wp:positionV>
                <wp:extent cx="61912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191250" cy="0"/>
                        </a:xfrm>
                        <a:prstGeom prst="line">
                          <a:avLst/>
                        </a:prstGeom>
                        <a:ln w="254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9C8421" id="Straight Connector 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pt,17.85pt" to="49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" strokecolor="black [3213]" strokeweight="2pt"/>
            </w:pict>
          </mc:Fallback>
        </mc:AlternateContent>
      </w:r>
    </w:p>
    <w:p w:rsidR="000836E2" w:rsidRDefault="000836E2" w:rsidP="000836E2">
      <w:pPr>
        <w:jc w:val="both"/>
        <w:rPr>
          <w:rFonts w:ascii="Century Schoolbook" w:hAnsi="Century Schoolbook"/>
        </w:rPr>
      </w:pPr>
      <w:r>
        <w:rPr>
          <w:rFonts w:ascii="Century Schoolbook" w:hAnsi="Century Schoolbook"/>
        </w:rPr>
        <w:t xml:space="preserve">The Financial Data Schedule (FDS), a Department of Housing and Urban Development required document, should be inserted at </w:t>
      </w:r>
      <w:r w:rsidR="009C0388">
        <w:rPr>
          <w:rFonts w:ascii="Century Schoolbook" w:hAnsi="Century Schoolbook"/>
        </w:rPr>
        <w:t>this</w:t>
      </w:r>
      <w:r>
        <w:rPr>
          <w:rFonts w:ascii="Century Schoolbook" w:hAnsi="Century Schoolbook"/>
        </w:rPr>
        <w:t xml:space="preserve"> point.  The staff of the Local Government Commission will look for this document as evidence of compliance with federal guidelines.  The data in the schedule will typically be used only to resolve differences noted during other review procedures.</w:t>
      </w:r>
    </w:p>
    <w:p w:rsidR="000836E2" w:rsidRPr="003664F3" w:rsidRDefault="000836E2" w:rsidP="000836E2">
      <w:pPr>
        <w:jc w:val="both"/>
        <w:rPr>
          <w:rFonts w:ascii="Century Schoolbook" w:hAnsi="Century Schoolbook"/>
        </w:rPr>
      </w:pPr>
    </w:p>
    <w:p w:rsidR="000836E2" w:rsidRPr="00B641E1" w:rsidRDefault="000836E2" w:rsidP="009C0388">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rPr>
      </w:pPr>
      <w:r w:rsidRPr="00EB2A91">
        <w:rPr>
          <w:rFonts w:ascii="Century Schoolbook" w:hAnsi="Century Schoolbook"/>
          <w:u w:val="single"/>
        </w:rPr>
        <w:t>Note to preparer:</w:t>
      </w:r>
      <w:r w:rsidRPr="00B641E1">
        <w:rPr>
          <w:rFonts w:ascii="Century Schoolbook" w:hAnsi="Century Schoolbook"/>
        </w:rPr>
        <w:t xml:space="preserve">  </w:t>
      </w:r>
      <w:r w:rsidR="009C0388" w:rsidRPr="00B641E1">
        <w:rPr>
          <w:rFonts w:ascii="Century Schoolbook" w:hAnsi="Century Schoolbook"/>
        </w:rPr>
        <w:t xml:space="preserve">The preparer should refer to the Real Estate Assessment Center (REAC) website </w:t>
      </w:r>
      <w:r w:rsidR="009C0388" w:rsidRPr="001F6D1D">
        <w:rPr>
          <w:rFonts w:ascii="Century Schoolbook" w:hAnsi="Century Schoolbook"/>
          <w:highlight w:val="yellow"/>
        </w:rPr>
        <w:t>(</w:t>
      </w:r>
      <w:hyperlink r:id="rId31" w:history="1">
        <w:r w:rsidR="000B07F6" w:rsidRPr="001F6D1D">
          <w:rPr>
            <w:rStyle w:val="Hyperlink"/>
            <w:rFonts w:ascii="Century Schoolbook" w:hAnsi="Century Schoolbook"/>
            <w:highlight w:val="yellow"/>
          </w:rPr>
          <w:t>https://portal.hud.gov/hudportal/HUD?src=/program_offices/public_indian_housing/reac</w:t>
        </w:r>
      </w:hyperlink>
      <w:r w:rsidR="009C0388" w:rsidRPr="001F6D1D">
        <w:rPr>
          <w:rFonts w:ascii="Century Schoolbook" w:hAnsi="Century Schoolbook"/>
          <w:highlight w:val="yellow"/>
        </w:rPr>
        <w:t>)</w:t>
      </w:r>
      <w:r w:rsidR="009C0388" w:rsidRPr="00EB2A91">
        <w:rPr>
          <w:rFonts w:ascii="Century Schoolbook" w:hAnsi="Century Schoolbook"/>
        </w:rPr>
        <w:t xml:space="preserve"> for the most current version of the FDS and guidance on the correct classificatio</w:t>
      </w:r>
      <w:r w:rsidR="009C0388" w:rsidRPr="00B641E1">
        <w:rPr>
          <w:rFonts w:ascii="Century Schoolbook" w:hAnsi="Century Schoolbook"/>
        </w:rPr>
        <w:t xml:space="preserve">n of financial data. </w:t>
      </w:r>
    </w:p>
    <w:p w:rsidR="000836E2" w:rsidRDefault="000836E2">
      <w:pPr>
        <w:rPr>
          <w:rFonts w:ascii="Century Schoolbook" w:hAnsi="Century Schoolbook"/>
        </w:rPr>
      </w:pPr>
    </w:p>
    <w:p w:rsidR="0063427A" w:rsidRDefault="0063427A">
      <w:pPr>
        <w:rPr>
          <w:rFonts w:ascii="Century Schoolbook" w:hAnsi="Century Schoolbook"/>
        </w:rPr>
      </w:pPr>
    </w:p>
    <w:p w:rsidR="009C0388" w:rsidRDefault="009C0388" w:rsidP="00B640EB">
      <w:pPr>
        <w:jc w:val="center"/>
        <w:rPr>
          <w:rFonts w:ascii="Century Schoolbook" w:hAnsi="Century Schoolbook"/>
          <w:b/>
        </w:rPr>
      </w:pPr>
    </w:p>
    <w:p w:rsidR="009C0388" w:rsidRDefault="009C0388" w:rsidP="00B640EB">
      <w:pPr>
        <w:jc w:val="center"/>
        <w:rPr>
          <w:rFonts w:ascii="Century Schoolbook" w:hAnsi="Century Schoolbook"/>
          <w:b/>
        </w:rPr>
      </w:pPr>
    </w:p>
    <w:p w:rsidR="009C0388" w:rsidRDefault="009C0388" w:rsidP="00B640EB">
      <w:pPr>
        <w:jc w:val="center"/>
        <w:rPr>
          <w:rFonts w:ascii="Century Schoolbook" w:hAnsi="Century Schoolbook"/>
          <w:b/>
        </w:rPr>
      </w:pPr>
      <w:bookmarkStart w:id="25" w:name="_GoBack"/>
      <w:bookmarkEnd w:id="25"/>
    </w:p>
    <w:p w:rsidR="009C0388" w:rsidRDefault="009C0388" w:rsidP="00B640EB">
      <w:pPr>
        <w:jc w:val="center"/>
        <w:rPr>
          <w:rFonts w:ascii="Century Schoolbook" w:hAnsi="Century Schoolbook"/>
          <w:b/>
        </w:rPr>
      </w:pPr>
    </w:p>
    <w:p w:rsidR="009C0388" w:rsidRDefault="009C0388" w:rsidP="00B640EB">
      <w:pPr>
        <w:jc w:val="center"/>
        <w:rPr>
          <w:rFonts w:ascii="Century Schoolbook" w:hAnsi="Century Schoolbook"/>
          <w:b/>
        </w:rPr>
      </w:pPr>
    </w:p>
    <w:p w:rsidR="009C0388" w:rsidRDefault="009C0388" w:rsidP="00B640EB">
      <w:pPr>
        <w:jc w:val="center"/>
        <w:rPr>
          <w:rFonts w:ascii="Century Schoolbook" w:hAnsi="Century Schoolbook"/>
          <w:b/>
        </w:rPr>
      </w:pPr>
    </w:p>
    <w:p w:rsidR="009C0388" w:rsidRDefault="009C0388" w:rsidP="00B640EB">
      <w:pPr>
        <w:jc w:val="center"/>
        <w:rPr>
          <w:rFonts w:ascii="Century Schoolbook" w:hAnsi="Century Schoolbook"/>
          <w:b/>
        </w:rPr>
      </w:pPr>
    </w:p>
    <w:p w:rsidR="009C0388" w:rsidRDefault="009C0388" w:rsidP="00B640EB">
      <w:pPr>
        <w:jc w:val="center"/>
        <w:rPr>
          <w:rFonts w:ascii="Century Schoolbook" w:hAnsi="Century Schoolbook"/>
          <w:b/>
        </w:rPr>
      </w:pPr>
    </w:p>
    <w:p w:rsidR="009C0388" w:rsidRDefault="009C0388" w:rsidP="00B640EB">
      <w:pPr>
        <w:jc w:val="center"/>
        <w:rPr>
          <w:rFonts w:ascii="Century Schoolbook" w:hAnsi="Century Schoolbook"/>
          <w:b/>
        </w:rPr>
      </w:pPr>
    </w:p>
    <w:p w:rsidR="009C0388" w:rsidRDefault="009C0388" w:rsidP="00B640EB">
      <w:pPr>
        <w:jc w:val="center"/>
        <w:rPr>
          <w:rFonts w:ascii="Century Schoolbook" w:hAnsi="Century Schoolbook"/>
          <w:b/>
        </w:rPr>
      </w:pPr>
    </w:p>
    <w:p w:rsidR="009C0388" w:rsidRDefault="009C0388" w:rsidP="00B640EB">
      <w:pPr>
        <w:jc w:val="center"/>
        <w:rPr>
          <w:rFonts w:ascii="Century Schoolbook" w:hAnsi="Century Schoolbook"/>
          <w:b/>
        </w:rPr>
      </w:pPr>
    </w:p>
    <w:p w:rsidR="009C0388" w:rsidRDefault="009C0388" w:rsidP="00B640EB">
      <w:pPr>
        <w:jc w:val="center"/>
        <w:rPr>
          <w:rFonts w:ascii="Century Schoolbook" w:hAnsi="Century Schoolbook"/>
          <w:b/>
        </w:rPr>
      </w:pPr>
    </w:p>
    <w:p w:rsidR="009C0388" w:rsidRDefault="009C0388" w:rsidP="00B640EB">
      <w:pPr>
        <w:jc w:val="center"/>
        <w:rPr>
          <w:rFonts w:ascii="Century Schoolbook" w:hAnsi="Century Schoolbook"/>
          <w:b/>
        </w:rPr>
      </w:pPr>
    </w:p>
    <w:p w:rsidR="009C0388" w:rsidRDefault="009C0388" w:rsidP="00B640EB">
      <w:pPr>
        <w:jc w:val="center"/>
        <w:rPr>
          <w:rFonts w:ascii="Century Schoolbook" w:hAnsi="Century Schoolbook"/>
          <w:b/>
        </w:rPr>
      </w:pPr>
    </w:p>
    <w:p w:rsidR="003664F3" w:rsidRPr="00EB2A91" w:rsidRDefault="009C0388" w:rsidP="00B640EB">
      <w:pPr>
        <w:jc w:val="center"/>
        <w:rPr>
          <w:rFonts w:ascii="Century Schoolbook" w:hAnsi="Century Schoolbook"/>
          <w:sz w:val="40"/>
          <w:szCs w:val="40"/>
        </w:rPr>
      </w:pPr>
      <w:r w:rsidRPr="00EB2A91">
        <w:rPr>
          <w:rFonts w:ascii="Century Schoolbook" w:hAnsi="Century Schoolbook"/>
          <w:sz w:val="40"/>
          <w:szCs w:val="40"/>
        </w:rPr>
        <w:lastRenderedPageBreak/>
        <w:t>Single Audit Section</w:t>
      </w:r>
    </w:p>
    <w:p w:rsidR="009C0388" w:rsidRPr="00EB2A91" w:rsidRDefault="009C0388" w:rsidP="00B640EB">
      <w:pPr>
        <w:jc w:val="center"/>
        <w:rPr>
          <w:rFonts w:ascii="Century Schoolbook" w:hAnsi="Century Schoolbook"/>
          <w:sz w:val="40"/>
          <w:szCs w:val="40"/>
        </w:rPr>
      </w:pPr>
    </w:p>
    <w:p w:rsidR="003664F3" w:rsidRPr="00EB2A91" w:rsidRDefault="00474D0C" w:rsidP="00CD54FA">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eastAsia="Times New Roman" w:hAnsi="Century Schoolbook" w:cs="Times New Roman"/>
          <w:color w:val="0000FF"/>
          <w:u w:val="single"/>
        </w:rPr>
      </w:pPr>
      <w:r w:rsidRPr="00B641E1">
        <w:rPr>
          <w:rFonts w:ascii="Century Schoolbook" w:hAnsi="Century Schoolbook"/>
          <w:b/>
        </w:rPr>
        <w:t>Note to preparer:</w:t>
      </w:r>
      <w:r w:rsidRPr="00B641E1">
        <w:rPr>
          <w:rFonts w:ascii="Century Schoolbook" w:hAnsi="Century Schoolbook"/>
        </w:rPr>
        <w:t xml:space="preserve">  </w:t>
      </w:r>
      <w:r w:rsidR="003664F3" w:rsidRPr="00B641E1">
        <w:rPr>
          <w:rFonts w:ascii="Century Schoolbook" w:hAnsi="Century Schoolbook"/>
        </w:rPr>
        <w:t>More detailed information and examples of the reports, schedules</w:t>
      </w:r>
      <w:r w:rsidR="00892C6E" w:rsidRPr="00934F92">
        <w:rPr>
          <w:rFonts w:ascii="Century Schoolbook" w:hAnsi="Century Schoolbook"/>
        </w:rPr>
        <w:t>,</w:t>
      </w:r>
      <w:r w:rsidR="003664F3" w:rsidRPr="00A43F80">
        <w:rPr>
          <w:rFonts w:ascii="Century Schoolbook" w:hAnsi="Century Schoolbook"/>
        </w:rPr>
        <w:t xml:space="preserve"> and </w:t>
      </w:r>
      <w:r w:rsidR="00635A13" w:rsidRPr="00A43F80">
        <w:rPr>
          <w:rFonts w:ascii="Century Schoolbook" w:hAnsi="Century Schoolbook"/>
        </w:rPr>
        <w:t xml:space="preserve">other Single Audit </w:t>
      </w:r>
      <w:r w:rsidR="003664F3" w:rsidRPr="00A43F80">
        <w:rPr>
          <w:rFonts w:ascii="Century Schoolbook" w:hAnsi="Century Schoolbook"/>
        </w:rPr>
        <w:t xml:space="preserve">information can be found </w:t>
      </w:r>
      <w:r w:rsidR="009923D2" w:rsidRPr="00A43F80">
        <w:rPr>
          <w:rFonts w:ascii="Century Schoolbook" w:hAnsi="Century Schoolbook"/>
        </w:rPr>
        <w:t>on</w:t>
      </w:r>
      <w:r w:rsidR="003664F3" w:rsidRPr="00A43F80">
        <w:rPr>
          <w:rFonts w:ascii="Century Schoolbook" w:hAnsi="Century Schoolbook"/>
        </w:rPr>
        <w:t xml:space="preserve"> the State Treasurer</w:t>
      </w:r>
      <w:r w:rsidR="00892C6E" w:rsidRPr="00685EFF">
        <w:rPr>
          <w:rFonts w:ascii="Century Schoolbook" w:hAnsi="Century Schoolbook"/>
        </w:rPr>
        <w:t>’</w:t>
      </w:r>
      <w:r w:rsidR="003664F3" w:rsidRPr="00685EFF">
        <w:rPr>
          <w:rFonts w:ascii="Century Schoolbook" w:hAnsi="Century Schoolbook"/>
        </w:rPr>
        <w:t xml:space="preserve">s </w:t>
      </w:r>
      <w:r w:rsidR="009923D2" w:rsidRPr="00685EFF">
        <w:rPr>
          <w:rFonts w:ascii="Century Schoolbook" w:hAnsi="Century Schoolbook"/>
        </w:rPr>
        <w:t>website</w:t>
      </w:r>
      <w:r w:rsidRPr="00685EFF">
        <w:rPr>
          <w:rFonts w:ascii="Century Schoolbook" w:hAnsi="Century Schoolbook"/>
        </w:rPr>
        <w:t xml:space="preserve">, </w:t>
      </w:r>
      <w:hyperlink r:id="rId32" w:history="1">
        <w:r w:rsidR="00CD54FA" w:rsidRPr="00EB2A91">
          <w:rPr>
            <w:rStyle w:val="Hyperlink"/>
            <w:rFonts w:ascii="Century Schoolbook" w:eastAsia="Times New Roman" w:hAnsi="Century Schoolbook" w:cs="Times New Roman"/>
          </w:rPr>
          <w:t>https://www.nctreasurer.com/slg/lfm/audit_acct/single_audit/Pages/default.aspx</w:t>
        </w:r>
      </w:hyperlink>
      <w:r w:rsidR="00CD54FA" w:rsidRPr="00EB2A91">
        <w:rPr>
          <w:rFonts w:ascii="Century Schoolbook" w:eastAsia="Times New Roman" w:hAnsi="Century Schoolbook" w:cs="Times New Roman"/>
          <w:color w:val="0000FF"/>
          <w:u w:val="single"/>
        </w:rPr>
        <w:t xml:space="preserve">  .</w:t>
      </w:r>
    </w:p>
    <w:p w:rsidR="003664F3" w:rsidRPr="00EB2A91" w:rsidRDefault="003664F3" w:rsidP="00B25E02">
      <w:pPr>
        <w:jc w:val="both"/>
        <w:rPr>
          <w:rFonts w:ascii="Century Schoolbook" w:hAnsi="Century Schoolbook"/>
        </w:rPr>
      </w:pPr>
    </w:p>
    <w:p w:rsidR="003664F3" w:rsidRPr="00EB2A91" w:rsidRDefault="003664F3" w:rsidP="00B25E02">
      <w:pPr>
        <w:jc w:val="both"/>
        <w:rPr>
          <w:rFonts w:ascii="Century Schoolbook" w:hAnsi="Century Schoolbook"/>
        </w:rPr>
      </w:pPr>
      <w:r w:rsidRPr="00B641E1">
        <w:rPr>
          <w:rFonts w:ascii="Century Schoolbook" w:hAnsi="Century Schoolbook"/>
        </w:rPr>
        <w:t xml:space="preserve"> </w:t>
      </w:r>
    </w:p>
    <w:p w:rsidR="003664F3" w:rsidRPr="003664F3" w:rsidRDefault="003664F3" w:rsidP="00B25E02">
      <w:pPr>
        <w:jc w:val="both"/>
        <w:rPr>
          <w:rFonts w:ascii="Century Schoolbook" w:hAnsi="Century Schoolbook"/>
        </w:rPr>
      </w:pPr>
    </w:p>
    <w:p w:rsidR="003664F3" w:rsidRPr="003664F3" w:rsidRDefault="003664F3" w:rsidP="00B25E02">
      <w:pPr>
        <w:jc w:val="both"/>
        <w:rPr>
          <w:rFonts w:ascii="Century Schoolbook" w:hAnsi="Century Schoolbook"/>
        </w:rPr>
      </w:pPr>
    </w:p>
    <w:p w:rsidR="003664F3" w:rsidRPr="003664F3" w:rsidRDefault="003664F3" w:rsidP="00B25E02">
      <w:pPr>
        <w:jc w:val="both"/>
        <w:rPr>
          <w:rFonts w:ascii="Century Schoolbook" w:hAnsi="Century Schoolbook"/>
        </w:rPr>
      </w:pPr>
    </w:p>
    <w:p w:rsidR="003664F3" w:rsidRPr="003664F3" w:rsidRDefault="003664F3" w:rsidP="003664F3">
      <w:pPr>
        <w:rPr>
          <w:rFonts w:ascii="Century Schoolbook" w:hAnsi="Century Schoolbook"/>
        </w:rPr>
      </w:pPr>
    </w:p>
    <w:p w:rsidR="003664F3" w:rsidRPr="003664F3" w:rsidRDefault="003664F3" w:rsidP="003664F3">
      <w:pPr>
        <w:rPr>
          <w:rFonts w:ascii="Century Schoolbook" w:hAnsi="Century Schoolbook"/>
        </w:rPr>
      </w:pPr>
    </w:p>
    <w:p w:rsidR="003664F3" w:rsidRPr="003664F3" w:rsidRDefault="003664F3" w:rsidP="003664F3">
      <w:pPr>
        <w:rPr>
          <w:rFonts w:ascii="Century Schoolbook" w:hAnsi="Century Schoolbook"/>
        </w:rPr>
      </w:pPr>
    </w:p>
    <w:p w:rsidR="003664F3" w:rsidRPr="003664F3" w:rsidRDefault="003664F3" w:rsidP="003664F3">
      <w:pPr>
        <w:rPr>
          <w:rFonts w:ascii="Century Schoolbook" w:hAnsi="Century Schoolbook"/>
        </w:rPr>
      </w:pPr>
    </w:p>
    <w:p w:rsidR="003664F3" w:rsidRPr="003664F3" w:rsidRDefault="003664F3" w:rsidP="003664F3">
      <w:pPr>
        <w:rPr>
          <w:rFonts w:ascii="Century Schoolbook" w:hAnsi="Century Schoolbook"/>
        </w:rPr>
      </w:pPr>
    </w:p>
    <w:sectPr w:rsidR="003664F3" w:rsidRPr="003664F3" w:rsidSect="00A43F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610" w:rsidRDefault="00835610" w:rsidP="00904809">
      <w:pPr>
        <w:spacing w:after="0" w:line="240" w:lineRule="auto"/>
      </w:pPr>
      <w:r>
        <w:separator/>
      </w:r>
    </w:p>
    <w:p w:rsidR="00835610" w:rsidRDefault="00835610"/>
  </w:endnote>
  <w:endnote w:type="continuationSeparator" w:id="0">
    <w:p w:rsidR="00835610" w:rsidRDefault="00835610" w:rsidP="00904809">
      <w:pPr>
        <w:spacing w:after="0" w:line="240" w:lineRule="auto"/>
      </w:pPr>
      <w:r>
        <w:continuationSeparator/>
      </w:r>
    </w:p>
    <w:p w:rsidR="00835610" w:rsidRDefault="00835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610" w:rsidRDefault="00835610" w:rsidP="00904809">
      <w:pPr>
        <w:spacing w:after="0" w:line="240" w:lineRule="auto"/>
      </w:pPr>
      <w:r>
        <w:separator/>
      </w:r>
    </w:p>
    <w:p w:rsidR="00835610" w:rsidRDefault="00835610"/>
  </w:footnote>
  <w:footnote w:type="continuationSeparator" w:id="0">
    <w:p w:rsidR="00835610" w:rsidRDefault="00835610" w:rsidP="00904809">
      <w:pPr>
        <w:spacing w:after="0" w:line="240" w:lineRule="auto"/>
      </w:pPr>
      <w:r>
        <w:continuationSeparator/>
      </w:r>
    </w:p>
    <w:p w:rsidR="00835610" w:rsidRDefault="0083561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4F3"/>
    <w:rsid w:val="00000B20"/>
    <w:rsid w:val="00016270"/>
    <w:rsid w:val="00024C28"/>
    <w:rsid w:val="00054693"/>
    <w:rsid w:val="000625E0"/>
    <w:rsid w:val="0006609B"/>
    <w:rsid w:val="000836E2"/>
    <w:rsid w:val="000A2A07"/>
    <w:rsid w:val="000B07F6"/>
    <w:rsid w:val="000B14A2"/>
    <w:rsid w:val="000C436C"/>
    <w:rsid w:val="000C4A5E"/>
    <w:rsid w:val="000E6B0C"/>
    <w:rsid w:val="000E7961"/>
    <w:rsid w:val="000F6FE9"/>
    <w:rsid w:val="00124340"/>
    <w:rsid w:val="001258E2"/>
    <w:rsid w:val="0012749B"/>
    <w:rsid w:val="001374CE"/>
    <w:rsid w:val="0014018C"/>
    <w:rsid w:val="001415FC"/>
    <w:rsid w:val="0014344F"/>
    <w:rsid w:val="0014511E"/>
    <w:rsid w:val="00152C15"/>
    <w:rsid w:val="001536E6"/>
    <w:rsid w:val="00163B7F"/>
    <w:rsid w:val="00196D12"/>
    <w:rsid w:val="001C4BF0"/>
    <w:rsid w:val="001C55B5"/>
    <w:rsid w:val="001E0AFD"/>
    <w:rsid w:val="001E6112"/>
    <w:rsid w:val="001F509D"/>
    <w:rsid w:val="001F6D1D"/>
    <w:rsid w:val="001F758F"/>
    <w:rsid w:val="002224FF"/>
    <w:rsid w:val="002270DC"/>
    <w:rsid w:val="0023054C"/>
    <w:rsid w:val="0023574C"/>
    <w:rsid w:val="00252474"/>
    <w:rsid w:val="00265D8C"/>
    <w:rsid w:val="0027655B"/>
    <w:rsid w:val="00281CC1"/>
    <w:rsid w:val="00287CEF"/>
    <w:rsid w:val="00292BC2"/>
    <w:rsid w:val="00297D38"/>
    <w:rsid w:val="002A44E0"/>
    <w:rsid w:val="002C430F"/>
    <w:rsid w:val="002D735D"/>
    <w:rsid w:val="0030580D"/>
    <w:rsid w:val="00312488"/>
    <w:rsid w:val="00315437"/>
    <w:rsid w:val="003172F7"/>
    <w:rsid w:val="003221BF"/>
    <w:rsid w:val="00332F24"/>
    <w:rsid w:val="00341C1D"/>
    <w:rsid w:val="00346804"/>
    <w:rsid w:val="00351B35"/>
    <w:rsid w:val="003536C7"/>
    <w:rsid w:val="00361D7A"/>
    <w:rsid w:val="00362925"/>
    <w:rsid w:val="003664F3"/>
    <w:rsid w:val="00376EC9"/>
    <w:rsid w:val="00377BBA"/>
    <w:rsid w:val="003835FA"/>
    <w:rsid w:val="00385CB4"/>
    <w:rsid w:val="00390C8E"/>
    <w:rsid w:val="00392880"/>
    <w:rsid w:val="00393A7C"/>
    <w:rsid w:val="003A34C0"/>
    <w:rsid w:val="003C4C8B"/>
    <w:rsid w:val="003D1930"/>
    <w:rsid w:val="003D45D2"/>
    <w:rsid w:val="003D560B"/>
    <w:rsid w:val="00404968"/>
    <w:rsid w:val="004337BD"/>
    <w:rsid w:val="004427D0"/>
    <w:rsid w:val="00444A30"/>
    <w:rsid w:val="0046706C"/>
    <w:rsid w:val="00474D0C"/>
    <w:rsid w:val="00493D9D"/>
    <w:rsid w:val="004A150A"/>
    <w:rsid w:val="004A7329"/>
    <w:rsid w:val="004B1988"/>
    <w:rsid w:val="004B5747"/>
    <w:rsid w:val="004B738D"/>
    <w:rsid w:val="004B7D57"/>
    <w:rsid w:val="004D267D"/>
    <w:rsid w:val="004E1344"/>
    <w:rsid w:val="004E7000"/>
    <w:rsid w:val="004F0B2D"/>
    <w:rsid w:val="004F3781"/>
    <w:rsid w:val="004F518A"/>
    <w:rsid w:val="0050041E"/>
    <w:rsid w:val="005004D0"/>
    <w:rsid w:val="00511D19"/>
    <w:rsid w:val="00544260"/>
    <w:rsid w:val="0054504D"/>
    <w:rsid w:val="00547402"/>
    <w:rsid w:val="005550D7"/>
    <w:rsid w:val="00570A47"/>
    <w:rsid w:val="005767AE"/>
    <w:rsid w:val="00587EA9"/>
    <w:rsid w:val="005A20BF"/>
    <w:rsid w:val="005B1532"/>
    <w:rsid w:val="005C2ED2"/>
    <w:rsid w:val="005C3381"/>
    <w:rsid w:val="005C339B"/>
    <w:rsid w:val="005D6C9D"/>
    <w:rsid w:val="005E081D"/>
    <w:rsid w:val="005E34BE"/>
    <w:rsid w:val="005E56DF"/>
    <w:rsid w:val="00612953"/>
    <w:rsid w:val="00613670"/>
    <w:rsid w:val="00613E45"/>
    <w:rsid w:val="006253BC"/>
    <w:rsid w:val="0063427A"/>
    <w:rsid w:val="00634502"/>
    <w:rsid w:val="00635A13"/>
    <w:rsid w:val="00636EA7"/>
    <w:rsid w:val="006417D3"/>
    <w:rsid w:val="00651726"/>
    <w:rsid w:val="00685EFF"/>
    <w:rsid w:val="00692BB7"/>
    <w:rsid w:val="00695234"/>
    <w:rsid w:val="006B1D54"/>
    <w:rsid w:val="006B3B5B"/>
    <w:rsid w:val="006D421C"/>
    <w:rsid w:val="00710D3D"/>
    <w:rsid w:val="0072440B"/>
    <w:rsid w:val="00725B79"/>
    <w:rsid w:val="007314A3"/>
    <w:rsid w:val="007348BB"/>
    <w:rsid w:val="007658BE"/>
    <w:rsid w:val="00777EB5"/>
    <w:rsid w:val="00792847"/>
    <w:rsid w:val="007A0ADC"/>
    <w:rsid w:val="007B0829"/>
    <w:rsid w:val="007C2E36"/>
    <w:rsid w:val="007D7F18"/>
    <w:rsid w:val="007E1216"/>
    <w:rsid w:val="007E1491"/>
    <w:rsid w:val="007F279A"/>
    <w:rsid w:val="0080249E"/>
    <w:rsid w:val="00803CF0"/>
    <w:rsid w:val="00820B0C"/>
    <w:rsid w:val="00823137"/>
    <w:rsid w:val="008259EE"/>
    <w:rsid w:val="008304AE"/>
    <w:rsid w:val="00835610"/>
    <w:rsid w:val="00835B56"/>
    <w:rsid w:val="00882598"/>
    <w:rsid w:val="00883654"/>
    <w:rsid w:val="008912A8"/>
    <w:rsid w:val="00892C6E"/>
    <w:rsid w:val="008941A8"/>
    <w:rsid w:val="008A46E1"/>
    <w:rsid w:val="008A6774"/>
    <w:rsid w:val="008C574C"/>
    <w:rsid w:val="008E125A"/>
    <w:rsid w:val="008F05FF"/>
    <w:rsid w:val="008F7563"/>
    <w:rsid w:val="009035CB"/>
    <w:rsid w:val="00903AB1"/>
    <w:rsid w:val="00904809"/>
    <w:rsid w:val="009219B0"/>
    <w:rsid w:val="00924437"/>
    <w:rsid w:val="00926990"/>
    <w:rsid w:val="00933A8F"/>
    <w:rsid w:val="00934F92"/>
    <w:rsid w:val="00943441"/>
    <w:rsid w:val="00943DE3"/>
    <w:rsid w:val="009464C2"/>
    <w:rsid w:val="00951DFE"/>
    <w:rsid w:val="009548ED"/>
    <w:rsid w:val="009556EA"/>
    <w:rsid w:val="00963B7D"/>
    <w:rsid w:val="00970664"/>
    <w:rsid w:val="00980962"/>
    <w:rsid w:val="009923D2"/>
    <w:rsid w:val="009946B1"/>
    <w:rsid w:val="009A3ACD"/>
    <w:rsid w:val="009B6197"/>
    <w:rsid w:val="009C0388"/>
    <w:rsid w:val="009C213D"/>
    <w:rsid w:val="009C716E"/>
    <w:rsid w:val="009E0713"/>
    <w:rsid w:val="009E1620"/>
    <w:rsid w:val="009E3995"/>
    <w:rsid w:val="009E4E02"/>
    <w:rsid w:val="009F2B48"/>
    <w:rsid w:val="009F7F37"/>
    <w:rsid w:val="00A038A8"/>
    <w:rsid w:val="00A04DA5"/>
    <w:rsid w:val="00A14966"/>
    <w:rsid w:val="00A154D6"/>
    <w:rsid w:val="00A1550A"/>
    <w:rsid w:val="00A23FDA"/>
    <w:rsid w:val="00A266CD"/>
    <w:rsid w:val="00A43F80"/>
    <w:rsid w:val="00A52034"/>
    <w:rsid w:val="00A657C8"/>
    <w:rsid w:val="00A700C4"/>
    <w:rsid w:val="00A74357"/>
    <w:rsid w:val="00A750A6"/>
    <w:rsid w:val="00A75240"/>
    <w:rsid w:val="00A834CA"/>
    <w:rsid w:val="00A83769"/>
    <w:rsid w:val="00A8430E"/>
    <w:rsid w:val="00A84B19"/>
    <w:rsid w:val="00A93DB4"/>
    <w:rsid w:val="00AB1AE4"/>
    <w:rsid w:val="00AB5E96"/>
    <w:rsid w:val="00AC4449"/>
    <w:rsid w:val="00AD1983"/>
    <w:rsid w:val="00AD759D"/>
    <w:rsid w:val="00AF4315"/>
    <w:rsid w:val="00AF6604"/>
    <w:rsid w:val="00B11C60"/>
    <w:rsid w:val="00B13C56"/>
    <w:rsid w:val="00B20503"/>
    <w:rsid w:val="00B25E02"/>
    <w:rsid w:val="00B56B1C"/>
    <w:rsid w:val="00B602A2"/>
    <w:rsid w:val="00B640EB"/>
    <w:rsid w:val="00B641E1"/>
    <w:rsid w:val="00B74390"/>
    <w:rsid w:val="00BB0E3E"/>
    <w:rsid w:val="00BB5CC2"/>
    <w:rsid w:val="00BD0D7D"/>
    <w:rsid w:val="00BD506B"/>
    <w:rsid w:val="00BD7271"/>
    <w:rsid w:val="00BE49B0"/>
    <w:rsid w:val="00BE66CA"/>
    <w:rsid w:val="00BE6BAE"/>
    <w:rsid w:val="00BE7742"/>
    <w:rsid w:val="00C0207D"/>
    <w:rsid w:val="00C10360"/>
    <w:rsid w:val="00C15482"/>
    <w:rsid w:val="00C17229"/>
    <w:rsid w:val="00C17AD5"/>
    <w:rsid w:val="00C311D6"/>
    <w:rsid w:val="00C45A3D"/>
    <w:rsid w:val="00C47244"/>
    <w:rsid w:val="00C65E3A"/>
    <w:rsid w:val="00C7341F"/>
    <w:rsid w:val="00C9406D"/>
    <w:rsid w:val="00C94B02"/>
    <w:rsid w:val="00C97C08"/>
    <w:rsid w:val="00CB3AF5"/>
    <w:rsid w:val="00CD54FA"/>
    <w:rsid w:val="00CE1628"/>
    <w:rsid w:val="00CE3B05"/>
    <w:rsid w:val="00CF2C72"/>
    <w:rsid w:val="00CF3A7F"/>
    <w:rsid w:val="00CF513A"/>
    <w:rsid w:val="00D20E3C"/>
    <w:rsid w:val="00D41F3A"/>
    <w:rsid w:val="00D4390E"/>
    <w:rsid w:val="00D72BC0"/>
    <w:rsid w:val="00D818C8"/>
    <w:rsid w:val="00D82770"/>
    <w:rsid w:val="00D83EEE"/>
    <w:rsid w:val="00D87F4A"/>
    <w:rsid w:val="00D9174B"/>
    <w:rsid w:val="00D96C65"/>
    <w:rsid w:val="00DA28BE"/>
    <w:rsid w:val="00DA2F14"/>
    <w:rsid w:val="00DB5885"/>
    <w:rsid w:val="00DC25BF"/>
    <w:rsid w:val="00DC7C2D"/>
    <w:rsid w:val="00DD61E5"/>
    <w:rsid w:val="00DD6FA4"/>
    <w:rsid w:val="00DD7198"/>
    <w:rsid w:val="00DE638B"/>
    <w:rsid w:val="00DF1B06"/>
    <w:rsid w:val="00DF41D7"/>
    <w:rsid w:val="00E25E9A"/>
    <w:rsid w:val="00E37C42"/>
    <w:rsid w:val="00E61BEE"/>
    <w:rsid w:val="00EA1B57"/>
    <w:rsid w:val="00EB2A91"/>
    <w:rsid w:val="00EB66B9"/>
    <w:rsid w:val="00EC6695"/>
    <w:rsid w:val="00ED245C"/>
    <w:rsid w:val="00ED40E0"/>
    <w:rsid w:val="00EE2E2D"/>
    <w:rsid w:val="00EE3ECD"/>
    <w:rsid w:val="00EE67B3"/>
    <w:rsid w:val="00EE74E7"/>
    <w:rsid w:val="00EF00E4"/>
    <w:rsid w:val="00F16B6C"/>
    <w:rsid w:val="00F228C2"/>
    <w:rsid w:val="00F246A0"/>
    <w:rsid w:val="00F256E8"/>
    <w:rsid w:val="00F30DC0"/>
    <w:rsid w:val="00F30FA4"/>
    <w:rsid w:val="00F32E16"/>
    <w:rsid w:val="00F35E41"/>
    <w:rsid w:val="00F43C5C"/>
    <w:rsid w:val="00F47886"/>
    <w:rsid w:val="00F50AA2"/>
    <w:rsid w:val="00FA2FAF"/>
    <w:rsid w:val="00FD3240"/>
    <w:rsid w:val="00FD7C86"/>
    <w:rsid w:val="00FE1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5:docId w15:val="{9372A3E1-1A69-478E-975A-F3C03D00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5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4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809"/>
  </w:style>
  <w:style w:type="paragraph" w:styleId="Footer">
    <w:name w:val="footer"/>
    <w:basedOn w:val="Normal"/>
    <w:link w:val="FooterChar"/>
    <w:uiPriority w:val="99"/>
    <w:unhideWhenUsed/>
    <w:rsid w:val="00904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809"/>
  </w:style>
  <w:style w:type="table" w:styleId="LightShading">
    <w:name w:val="Light Shading"/>
    <w:basedOn w:val="TableNormal"/>
    <w:uiPriority w:val="60"/>
    <w:rsid w:val="003124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994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6B1"/>
    <w:rPr>
      <w:rFonts w:ascii="Tahoma" w:hAnsi="Tahoma" w:cs="Tahoma"/>
      <w:sz w:val="16"/>
      <w:szCs w:val="16"/>
    </w:rPr>
  </w:style>
  <w:style w:type="paragraph" w:styleId="BodyTextIndent3">
    <w:name w:val="Body Text Indent 3"/>
    <w:basedOn w:val="Normal"/>
    <w:link w:val="BodyTextIndent3Char"/>
    <w:semiHidden/>
    <w:unhideWhenUsed/>
    <w:rsid w:val="005C2ED2"/>
    <w:pPr>
      <w:spacing w:after="0" w:line="240" w:lineRule="auto"/>
      <w:ind w:left="720"/>
    </w:pPr>
    <w:rPr>
      <w:rFonts w:ascii="Courier" w:eastAsia="Times New Roman" w:hAnsi="Courier" w:cs="Times New Roman"/>
      <w:sz w:val="24"/>
      <w:szCs w:val="20"/>
    </w:rPr>
  </w:style>
  <w:style w:type="character" w:customStyle="1" w:styleId="BodyTextIndent3Char">
    <w:name w:val="Body Text Indent 3 Char"/>
    <w:basedOn w:val="DefaultParagraphFont"/>
    <w:link w:val="BodyTextIndent3"/>
    <w:semiHidden/>
    <w:rsid w:val="005C2ED2"/>
    <w:rPr>
      <w:rFonts w:ascii="Courier" w:eastAsia="Times New Roman" w:hAnsi="Courier" w:cs="Times New Roman"/>
      <w:sz w:val="24"/>
      <w:szCs w:val="20"/>
    </w:rPr>
  </w:style>
  <w:style w:type="paragraph" w:customStyle="1" w:styleId="xl26">
    <w:name w:val="xl26"/>
    <w:basedOn w:val="Normal"/>
    <w:rsid w:val="005C2ED2"/>
    <w:pPr>
      <w:spacing w:before="100" w:beforeAutospacing="1" w:after="100" w:afterAutospacing="1" w:line="240" w:lineRule="auto"/>
    </w:pPr>
    <w:rPr>
      <w:rFonts w:ascii="Times New Roman" w:eastAsia="Arial Unicode MS" w:hAnsi="Times New Roman" w:cs="Times New Roman"/>
      <w:sz w:val="24"/>
      <w:szCs w:val="24"/>
    </w:rPr>
  </w:style>
  <w:style w:type="character" w:styleId="Hyperlink">
    <w:name w:val="Hyperlink"/>
    <w:basedOn w:val="DefaultParagraphFont"/>
    <w:uiPriority w:val="99"/>
    <w:unhideWhenUsed/>
    <w:rsid w:val="00474D0C"/>
    <w:rPr>
      <w:color w:val="0000FF" w:themeColor="hyperlink"/>
      <w:u w:val="single"/>
    </w:rPr>
  </w:style>
  <w:style w:type="character" w:styleId="CommentReference">
    <w:name w:val="annotation reference"/>
    <w:basedOn w:val="DefaultParagraphFont"/>
    <w:uiPriority w:val="99"/>
    <w:semiHidden/>
    <w:unhideWhenUsed/>
    <w:rsid w:val="00F47886"/>
    <w:rPr>
      <w:sz w:val="16"/>
      <w:szCs w:val="16"/>
    </w:rPr>
  </w:style>
  <w:style w:type="paragraph" w:styleId="CommentText">
    <w:name w:val="annotation text"/>
    <w:basedOn w:val="Normal"/>
    <w:link w:val="CommentTextChar"/>
    <w:uiPriority w:val="99"/>
    <w:semiHidden/>
    <w:unhideWhenUsed/>
    <w:rsid w:val="00F47886"/>
    <w:pPr>
      <w:spacing w:line="240" w:lineRule="auto"/>
    </w:pPr>
    <w:rPr>
      <w:sz w:val="20"/>
      <w:szCs w:val="20"/>
    </w:rPr>
  </w:style>
  <w:style w:type="character" w:customStyle="1" w:styleId="CommentTextChar">
    <w:name w:val="Comment Text Char"/>
    <w:basedOn w:val="DefaultParagraphFont"/>
    <w:link w:val="CommentText"/>
    <w:uiPriority w:val="99"/>
    <w:semiHidden/>
    <w:rsid w:val="00F47886"/>
    <w:rPr>
      <w:sz w:val="20"/>
      <w:szCs w:val="20"/>
    </w:rPr>
  </w:style>
  <w:style w:type="paragraph" w:styleId="CommentSubject">
    <w:name w:val="annotation subject"/>
    <w:basedOn w:val="CommentText"/>
    <w:next w:val="CommentText"/>
    <w:link w:val="CommentSubjectChar"/>
    <w:uiPriority w:val="99"/>
    <w:semiHidden/>
    <w:unhideWhenUsed/>
    <w:rsid w:val="00F47886"/>
    <w:rPr>
      <w:b/>
      <w:bCs/>
    </w:rPr>
  </w:style>
  <w:style w:type="character" w:customStyle="1" w:styleId="CommentSubjectChar">
    <w:name w:val="Comment Subject Char"/>
    <w:basedOn w:val="CommentTextChar"/>
    <w:link w:val="CommentSubject"/>
    <w:uiPriority w:val="99"/>
    <w:semiHidden/>
    <w:rsid w:val="00F47886"/>
    <w:rPr>
      <w:b/>
      <w:bCs/>
      <w:sz w:val="20"/>
      <w:szCs w:val="20"/>
    </w:rPr>
  </w:style>
  <w:style w:type="character" w:styleId="FollowedHyperlink">
    <w:name w:val="FollowedHyperlink"/>
    <w:basedOn w:val="DefaultParagraphFont"/>
    <w:uiPriority w:val="99"/>
    <w:semiHidden/>
    <w:unhideWhenUsed/>
    <w:rsid w:val="009C0388"/>
    <w:rPr>
      <w:color w:val="800080" w:themeColor="followedHyperlink"/>
      <w:u w:val="single"/>
    </w:rPr>
  </w:style>
  <w:style w:type="paragraph" w:styleId="BodyTextIndent">
    <w:name w:val="Body Text Indent"/>
    <w:basedOn w:val="Normal"/>
    <w:link w:val="BodyTextIndentChar"/>
    <w:uiPriority w:val="99"/>
    <w:semiHidden/>
    <w:unhideWhenUsed/>
    <w:rsid w:val="00000B20"/>
    <w:pPr>
      <w:spacing w:after="120"/>
      <w:ind w:left="360"/>
    </w:pPr>
  </w:style>
  <w:style w:type="character" w:customStyle="1" w:styleId="BodyTextIndentChar">
    <w:name w:val="Body Text Indent Char"/>
    <w:basedOn w:val="DefaultParagraphFont"/>
    <w:link w:val="BodyTextIndent"/>
    <w:uiPriority w:val="99"/>
    <w:semiHidden/>
    <w:rsid w:val="00000B20"/>
  </w:style>
  <w:style w:type="paragraph" w:styleId="ListParagraph">
    <w:name w:val="List Paragraph"/>
    <w:basedOn w:val="Normal"/>
    <w:uiPriority w:val="34"/>
    <w:qFormat/>
    <w:rsid w:val="00613670"/>
    <w:pPr>
      <w:ind w:left="720"/>
      <w:contextualSpacing/>
    </w:pPr>
  </w:style>
  <w:style w:type="paragraph" w:styleId="BodyText2">
    <w:name w:val="Body Text 2"/>
    <w:basedOn w:val="Normal"/>
    <w:link w:val="BodyText2Char"/>
    <w:uiPriority w:val="99"/>
    <w:semiHidden/>
    <w:unhideWhenUsed/>
    <w:rsid w:val="00CB3AF5"/>
    <w:pPr>
      <w:spacing w:after="120" w:line="480" w:lineRule="auto"/>
    </w:pPr>
  </w:style>
  <w:style w:type="character" w:customStyle="1" w:styleId="BodyText2Char">
    <w:name w:val="Body Text 2 Char"/>
    <w:basedOn w:val="DefaultParagraphFont"/>
    <w:link w:val="BodyText2"/>
    <w:uiPriority w:val="99"/>
    <w:semiHidden/>
    <w:rsid w:val="00CB3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5821">
      <w:bodyDiv w:val="1"/>
      <w:marLeft w:val="0"/>
      <w:marRight w:val="0"/>
      <w:marTop w:val="0"/>
      <w:marBottom w:val="0"/>
      <w:divBdr>
        <w:top w:val="none" w:sz="0" w:space="0" w:color="auto"/>
        <w:left w:val="none" w:sz="0" w:space="0" w:color="auto"/>
        <w:bottom w:val="none" w:sz="0" w:space="0" w:color="auto"/>
        <w:right w:val="none" w:sz="0" w:space="0" w:color="auto"/>
      </w:divBdr>
    </w:div>
    <w:div w:id="314578494">
      <w:bodyDiv w:val="1"/>
      <w:marLeft w:val="0"/>
      <w:marRight w:val="0"/>
      <w:marTop w:val="0"/>
      <w:marBottom w:val="0"/>
      <w:divBdr>
        <w:top w:val="none" w:sz="0" w:space="0" w:color="auto"/>
        <w:left w:val="none" w:sz="0" w:space="0" w:color="auto"/>
        <w:bottom w:val="none" w:sz="0" w:space="0" w:color="auto"/>
        <w:right w:val="none" w:sz="0" w:space="0" w:color="auto"/>
      </w:divBdr>
    </w:div>
    <w:div w:id="385573460">
      <w:bodyDiv w:val="1"/>
      <w:marLeft w:val="0"/>
      <w:marRight w:val="0"/>
      <w:marTop w:val="0"/>
      <w:marBottom w:val="0"/>
      <w:divBdr>
        <w:top w:val="none" w:sz="0" w:space="0" w:color="auto"/>
        <w:left w:val="none" w:sz="0" w:space="0" w:color="auto"/>
        <w:bottom w:val="none" w:sz="0" w:space="0" w:color="auto"/>
        <w:right w:val="none" w:sz="0" w:space="0" w:color="auto"/>
      </w:divBdr>
    </w:div>
    <w:div w:id="495413656">
      <w:bodyDiv w:val="1"/>
      <w:marLeft w:val="0"/>
      <w:marRight w:val="0"/>
      <w:marTop w:val="0"/>
      <w:marBottom w:val="0"/>
      <w:divBdr>
        <w:top w:val="none" w:sz="0" w:space="0" w:color="auto"/>
        <w:left w:val="none" w:sz="0" w:space="0" w:color="auto"/>
        <w:bottom w:val="none" w:sz="0" w:space="0" w:color="auto"/>
        <w:right w:val="none" w:sz="0" w:space="0" w:color="auto"/>
      </w:divBdr>
    </w:div>
    <w:div w:id="527328712">
      <w:bodyDiv w:val="1"/>
      <w:marLeft w:val="0"/>
      <w:marRight w:val="0"/>
      <w:marTop w:val="0"/>
      <w:marBottom w:val="0"/>
      <w:divBdr>
        <w:top w:val="none" w:sz="0" w:space="0" w:color="auto"/>
        <w:left w:val="none" w:sz="0" w:space="0" w:color="auto"/>
        <w:bottom w:val="none" w:sz="0" w:space="0" w:color="auto"/>
        <w:right w:val="none" w:sz="0" w:space="0" w:color="auto"/>
      </w:divBdr>
    </w:div>
    <w:div w:id="920530568">
      <w:bodyDiv w:val="1"/>
      <w:marLeft w:val="0"/>
      <w:marRight w:val="0"/>
      <w:marTop w:val="0"/>
      <w:marBottom w:val="0"/>
      <w:divBdr>
        <w:top w:val="none" w:sz="0" w:space="0" w:color="auto"/>
        <w:left w:val="none" w:sz="0" w:space="0" w:color="auto"/>
        <w:bottom w:val="none" w:sz="0" w:space="0" w:color="auto"/>
        <w:right w:val="none" w:sz="0" w:space="0" w:color="auto"/>
      </w:divBdr>
    </w:div>
    <w:div w:id="1073165183">
      <w:bodyDiv w:val="1"/>
      <w:marLeft w:val="0"/>
      <w:marRight w:val="0"/>
      <w:marTop w:val="0"/>
      <w:marBottom w:val="0"/>
      <w:divBdr>
        <w:top w:val="none" w:sz="0" w:space="0" w:color="auto"/>
        <w:left w:val="none" w:sz="0" w:space="0" w:color="auto"/>
        <w:bottom w:val="none" w:sz="0" w:space="0" w:color="auto"/>
        <w:right w:val="none" w:sz="0" w:space="0" w:color="auto"/>
      </w:divBdr>
    </w:div>
    <w:div w:id="1075787255">
      <w:bodyDiv w:val="1"/>
      <w:marLeft w:val="0"/>
      <w:marRight w:val="0"/>
      <w:marTop w:val="0"/>
      <w:marBottom w:val="0"/>
      <w:divBdr>
        <w:top w:val="none" w:sz="0" w:space="0" w:color="auto"/>
        <w:left w:val="none" w:sz="0" w:space="0" w:color="auto"/>
        <w:bottom w:val="none" w:sz="0" w:space="0" w:color="auto"/>
        <w:right w:val="none" w:sz="0" w:space="0" w:color="auto"/>
      </w:divBdr>
    </w:div>
    <w:div w:id="1374236574">
      <w:bodyDiv w:val="1"/>
      <w:marLeft w:val="0"/>
      <w:marRight w:val="0"/>
      <w:marTop w:val="0"/>
      <w:marBottom w:val="0"/>
      <w:divBdr>
        <w:top w:val="none" w:sz="0" w:space="0" w:color="auto"/>
        <w:left w:val="none" w:sz="0" w:space="0" w:color="auto"/>
        <w:bottom w:val="none" w:sz="0" w:space="0" w:color="auto"/>
        <w:right w:val="none" w:sz="0" w:space="0" w:color="auto"/>
      </w:divBdr>
    </w:div>
    <w:div w:id="1401753690">
      <w:bodyDiv w:val="1"/>
      <w:marLeft w:val="0"/>
      <w:marRight w:val="0"/>
      <w:marTop w:val="0"/>
      <w:marBottom w:val="0"/>
      <w:divBdr>
        <w:top w:val="none" w:sz="0" w:space="0" w:color="auto"/>
        <w:left w:val="none" w:sz="0" w:space="0" w:color="auto"/>
        <w:bottom w:val="none" w:sz="0" w:space="0" w:color="auto"/>
        <w:right w:val="none" w:sz="0" w:space="0" w:color="auto"/>
      </w:divBdr>
    </w:div>
    <w:div w:id="1544635908">
      <w:bodyDiv w:val="1"/>
      <w:marLeft w:val="0"/>
      <w:marRight w:val="0"/>
      <w:marTop w:val="0"/>
      <w:marBottom w:val="0"/>
      <w:divBdr>
        <w:top w:val="none" w:sz="0" w:space="0" w:color="auto"/>
        <w:left w:val="none" w:sz="0" w:space="0" w:color="auto"/>
        <w:bottom w:val="none" w:sz="0" w:space="0" w:color="auto"/>
        <w:right w:val="none" w:sz="0" w:space="0" w:color="auto"/>
      </w:divBdr>
    </w:div>
    <w:div w:id="1864320753">
      <w:bodyDiv w:val="1"/>
      <w:marLeft w:val="0"/>
      <w:marRight w:val="0"/>
      <w:marTop w:val="0"/>
      <w:marBottom w:val="0"/>
      <w:divBdr>
        <w:top w:val="none" w:sz="0" w:space="0" w:color="auto"/>
        <w:left w:val="none" w:sz="0" w:space="0" w:color="auto"/>
        <w:bottom w:val="none" w:sz="0" w:space="0" w:color="auto"/>
        <w:right w:val="none" w:sz="0" w:space="0" w:color="auto"/>
      </w:divBdr>
    </w:div>
    <w:div w:id="211401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Excel_97-2003_Worksheet1.xls"/><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oleObject" Target="embeddings/Microsoft_Excel_97-2003_Worksheet5.xls"/><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Microsoft_Excel_97-2003_Worksheet3.xls"/><Relationship Id="rId25" Type="http://schemas.openxmlformats.org/officeDocument/2006/relationships/oleObject" Target="embeddings/Microsoft_Excel_97-2003_Worksheet7.xls"/><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Microsoft_Excel_97-2003_Worksheet9.xls"/><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1.xlsx"/><Relationship Id="rId24" Type="http://schemas.openxmlformats.org/officeDocument/2006/relationships/image" Target="media/image8.emf"/><Relationship Id="rId32" Type="http://schemas.openxmlformats.org/officeDocument/2006/relationships/hyperlink" Target="https://www.nctreasurer.com/slg/lfm/audit_acct/single_audit/Pages/default.aspx" TargetMode="External"/><Relationship Id="rId5" Type="http://schemas.openxmlformats.org/officeDocument/2006/relationships/styles" Target="styles.xml"/><Relationship Id="rId15" Type="http://schemas.openxmlformats.org/officeDocument/2006/relationships/oleObject" Target="embeddings/Microsoft_Excel_97-2003_Worksheet2.xls"/><Relationship Id="rId23" Type="http://schemas.openxmlformats.org/officeDocument/2006/relationships/oleObject" Target="embeddings/Microsoft_Excel_97-2003_Worksheet6.xls"/><Relationship Id="rId28" Type="http://schemas.openxmlformats.org/officeDocument/2006/relationships/image" Target="media/image10.emf"/><Relationship Id="rId10" Type="http://schemas.openxmlformats.org/officeDocument/2006/relationships/image" Target="media/image1.emf"/><Relationship Id="rId19" Type="http://schemas.openxmlformats.org/officeDocument/2006/relationships/oleObject" Target="embeddings/Microsoft_Excel_97-2003_Worksheet4.xls"/><Relationship Id="rId31" Type="http://schemas.openxmlformats.org/officeDocument/2006/relationships/hyperlink" Target="https://portal.hud.gov/hudportal/HUD?src=/program_offices/public_indian_housing/reac"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Microsoft_Excel_97-2003_Worksheet8.xls"/><Relationship Id="rId30" Type="http://schemas.openxmlformats.org/officeDocument/2006/relationships/image" Target="media/image11.png"/><Relationship Id="rId35" Type="http://schemas.openxmlformats.org/officeDocument/2006/relationships/customXml" Target="../customXml/item5.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ategory xmlns="b0d8bf0e-b15b-456f-8ae4-2bdf59acac1f">Illustrative Financial Statements</Category>
    <Description0 xmlns="b0d8bf0e-b15b-456f-8ae4-2bdf59acac1f">Public Housing Authority Notes</Description0>
    <Sort_x0020_Order xmlns="b0d8bf0e-b15b-456f-8ae4-2bdf59acac1f" xsi:nil="true"/>
    <Resource_x0020_Group xmlns="b0d8bf0e-b15b-456f-8ae4-2bdf59acac1f" xsi:nil="true"/>
    <Publication_x0020_Date xmlns="b0d8bf0e-b15b-456f-8ae4-2bdf59acac1f">7/20/2017</Publication_x0020_Date>
    <Resource_x0020_Category xmlns="b0d8bf0e-b15b-456f-8ae4-2bdf59acac1f">Sample Financial Statement</Resource_x0020_Category>
    <_dlc_DocId xmlns="d4ea4015-5b02-447c-9074-d5807a4149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3E6D748AC7C9C43A96C5224165110D7" ma:contentTypeVersion="14" ma:contentTypeDescription="Create a new document." ma:contentTypeScope="" ma:versionID="04c839d3a56f026a73d1cf96db788e9e">
  <xsd:schema xmlns:xsd="http://www.w3.org/2001/XMLSchema" xmlns:xs="http://www.w3.org/2001/XMLSchema" xmlns:p="http://schemas.microsoft.com/office/2006/metadata/properties" xmlns:ns2="b0d8bf0e-b15b-456f-8ae4-2bdf59acac1f" xmlns:ns3="d4ea4015-5b02-447c-9074-d5807a41497e" targetNamespace="http://schemas.microsoft.com/office/2006/metadata/properties" ma:root="true" ma:fieldsID="9e4fe7c83c102520a0fb93416c304af6" ns2:_="" ns3:_="">
    <xsd:import namespace="b0d8bf0e-b15b-456f-8ae4-2bdf59acac1f"/>
    <xsd:import namespace="d4ea4015-5b02-447c-9074-d5807a41497e"/>
    <xsd:element name="properties">
      <xsd:complexType>
        <xsd:sequence>
          <xsd:element name="documentManagement">
            <xsd:complexType>
              <xsd:all>
                <xsd:element ref="ns2:Category" minOccurs="0"/>
                <xsd:element ref="ns2:Description0" minOccurs="0"/>
                <xsd:element ref="ns2:Publication_x0020_Date" minOccurs="0"/>
                <xsd:element ref="ns2:Resource_x0020_Category" minOccurs="0"/>
                <xsd:element ref="ns2:Resource_x0020_Group" minOccurs="0"/>
                <xsd:element ref="ns2:Sort_x0020_Order"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8bf0e-b15b-456f-8ae4-2bdf59acac1f" elementFormDefault="qualified">
    <xsd:import namespace="http://schemas.microsoft.com/office/2006/documentManagement/types"/>
    <xsd:import namespace="http://schemas.microsoft.com/office/infopath/2007/PartnerControls"/>
    <xsd:element name="Category" ma:index="4" nillable="true" ma:displayName="Category" ma:description="Category" ma:internalName="Category" ma:readOnly="false">
      <xsd:simpleType>
        <xsd:restriction base="dms:Text">
          <xsd:maxLength value="255"/>
        </xsd:restriction>
      </xsd:simpleType>
    </xsd:element>
    <xsd:element name="Description0" ma:index="5" nillable="true" ma:displayName="Description" ma:description="Description" ma:internalName="Description0" ma:readOnly="false">
      <xsd:simpleType>
        <xsd:restriction base="dms:Text">
          <xsd:maxLength value="255"/>
        </xsd:restriction>
      </xsd:simpleType>
    </xsd:element>
    <xsd:element name="Publication_x0020_Date" ma:index="7" nillable="true" ma:displayName="Publication Date" ma:description="Publication Date" ma:internalName="Publication_x0020_Date" ma:readOnly="false">
      <xsd:simpleType>
        <xsd:restriction base="dms:Text">
          <xsd:maxLength value="255"/>
        </xsd:restriction>
      </xsd:simpleType>
    </xsd:element>
    <xsd:element name="Resource_x0020_Category" ma:index="8" nillable="true" ma:displayName="Resource Category" ma:description="Determines if the item appears on the Sample Financial Statements page OR the Aids to Financial Statement Preparation page" ma:format="Dropdown" ma:internalName="Resource_x0020_Category" ma:readOnly="false">
      <xsd:simpleType>
        <xsd:restriction base="dms:Choice">
          <xsd:enumeration value="Sample Financial Statement"/>
          <xsd:enumeration value="Preparation Aid"/>
        </xsd:restriction>
      </xsd:simpleType>
    </xsd:element>
    <xsd:element name="Resource_x0020_Group" ma:index="9" nillable="true" ma:displayName="Resource Group" ma:format="Dropdown" ma:internalName="Resource_x0020_Group" ma:readOnly="false">
      <xsd:simpleType>
        <xsd:restriction base="dms:Choice">
          <xsd:enumeration value="Board of Education Specific Worksheets"/>
          <xsd:enumeration value="Charter School Specific Worksheets"/>
          <xsd:enumeration value="County Specific Worksheets"/>
          <xsd:enumeration value="Municipal Specific Worksheets"/>
          <xsd:enumeration value="Writing a Management Discussion &amp; Analysis"/>
        </xsd:restriction>
      </xsd:simpleType>
    </xsd:element>
    <xsd:element name="Sort_x0020_Order" ma:index="10" nillable="true" ma:displayName="Sort Order" ma:internalName="Sort_x0020_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4ea4015-5b02-447c-9074-d5807a41497e"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5126E-F8C4-4438-9B4A-6CE6450B3560}"/>
</file>

<file path=customXml/itemProps2.xml><?xml version="1.0" encoding="utf-8"?>
<ds:datastoreItem xmlns:ds="http://schemas.openxmlformats.org/officeDocument/2006/customXml" ds:itemID="{02EA88AF-51AA-47C7-A864-194580B3EF9F}"/>
</file>

<file path=customXml/itemProps3.xml><?xml version="1.0" encoding="utf-8"?>
<ds:datastoreItem xmlns:ds="http://schemas.openxmlformats.org/officeDocument/2006/customXml" ds:itemID="{B1CC04CA-5A6C-494A-AF67-63BC2AF4627F}"/>
</file>

<file path=customXml/itemProps4.xml><?xml version="1.0" encoding="utf-8"?>
<ds:datastoreItem xmlns:ds="http://schemas.openxmlformats.org/officeDocument/2006/customXml" ds:itemID="{EFB37DEB-3325-4B02-ACA9-D387651FCE8B}"/>
</file>

<file path=customXml/itemProps5.xml><?xml version="1.0" encoding="utf-8"?>
<ds:datastoreItem xmlns:ds="http://schemas.openxmlformats.org/officeDocument/2006/customXml" ds:itemID="{517190EF-30A1-4CDF-8ED9-146B18B37FAE}"/>
</file>

<file path=docProps/app.xml><?xml version="1.0" encoding="utf-8"?>
<Properties xmlns="http://schemas.openxmlformats.org/officeDocument/2006/extended-properties" xmlns:vt="http://schemas.openxmlformats.org/officeDocument/2006/docPropsVTypes">
  <Template>Normal</Template>
  <TotalTime>418</TotalTime>
  <Pages>21</Pages>
  <Words>5865</Words>
  <Characters>33435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Public Housing Authority Notes</vt:lpstr>
    </vt:vector>
  </TitlesOfParts>
  <Company>NCDST</Company>
  <LinksUpToDate>false</LinksUpToDate>
  <CharactersWithSpaces>39222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Housing Authority Notes</dc:title>
  <dc:creator>Alexia Forte</dc:creator>
  <cp:keywords>Public Housing Authority</cp:keywords>
  <cp:lastModifiedBy>Preeta Nayak</cp:lastModifiedBy>
  <cp:revision>42</cp:revision>
  <cp:lastPrinted>2017-07-18T17:02:00Z</cp:lastPrinted>
  <dcterms:created xsi:type="dcterms:W3CDTF">2016-03-28T16:26:00Z</dcterms:created>
  <dcterms:modified xsi:type="dcterms:W3CDTF">2017-07-18T18:03:00Z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0x01010063E6D748AC7C9C43A96C5224165110D7</vt:lpwstr>
  </property>
</Properties>
</file>