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DE99" w14:textId="77777777" w:rsidR="006C7824" w:rsidRDefault="006C7824" w:rsidP="006C7824">
      <w:pPr>
        <w:pStyle w:val="Title"/>
        <w:rPr>
          <w:rFonts w:ascii="Times New Roman" w:hAnsi="Times New Roman"/>
          <w:szCs w:val="22"/>
        </w:rPr>
      </w:pPr>
    </w:p>
    <w:p w14:paraId="5BB9DE9A" w14:textId="77777777" w:rsidR="006C7824" w:rsidRDefault="006C7824" w:rsidP="006C7824">
      <w:pPr>
        <w:pStyle w:val="Title"/>
        <w:rPr>
          <w:rFonts w:ascii="Times New Roman" w:hAnsi="Times New Roman"/>
          <w:szCs w:val="22"/>
        </w:rPr>
      </w:pPr>
    </w:p>
    <w:p w14:paraId="5BB9DE9B" w14:textId="77777777" w:rsidR="006C7824" w:rsidRDefault="006C7824" w:rsidP="006C7824">
      <w:pPr>
        <w:pStyle w:val="Title"/>
        <w:rPr>
          <w:rFonts w:ascii="Times New Roman" w:hAnsi="Times New Roman"/>
          <w:szCs w:val="22"/>
        </w:rPr>
      </w:pPr>
    </w:p>
    <w:p w14:paraId="5BB9DE9C" w14:textId="77777777" w:rsidR="006C7824" w:rsidRDefault="006C7824" w:rsidP="006C7824">
      <w:pPr>
        <w:pStyle w:val="Title"/>
        <w:rPr>
          <w:rFonts w:ascii="Times New Roman" w:hAnsi="Times New Roman"/>
          <w:szCs w:val="22"/>
        </w:rPr>
      </w:pPr>
    </w:p>
    <w:p w14:paraId="5BB9DE9D" w14:textId="77777777" w:rsidR="006C7824" w:rsidRDefault="006C7824" w:rsidP="006C7824">
      <w:pPr>
        <w:pStyle w:val="Title"/>
        <w:rPr>
          <w:rFonts w:ascii="Times New Roman" w:hAnsi="Times New Roman"/>
          <w:szCs w:val="22"/>
        </w:rPr>
      </w:pPr>
    </w:p>
    <w:p w14:paraId="5BB9DE9E" w14:textId="77777777" w:rsidR="006C7824" w:rsidRDefault="006C7824" w:rsidP="006C7824">
      <w:pPr>
        <w:pStyle w:val="Title"/>
        <w:rPr>
          <w:rFonts w:ascii="Times New Roman" w:hAnsi="Times New Roman"/>
          <w:szCs w:val="22"/>
        </w:rPr>
      </w:pPr>
    </w:p>
    <w:p w14:paraId="5BB9DE9F" w14:textId="77777777" w:rsidR="006C7824" w:rsidRPr="007742B1" w:rsidRDefault="006C7824" w:rsidP="006C7824">
      <w:pPr>
        <w:pStyle w:val="Title"/>
        <w:rPr>
          <w:rFonts w:ascii="Arial" w:hAnsi="Arial" w:cs="Arial"/>
          <w:szCs w:val="22"/>
        </w:rPr>
      </w:pPr>
      <w:r w:rsidRPr="007742B1">
        <w:rPr>
          <w:rFonts w:ascii="Arial" w:hAnsi="Arial" w:cs="Arial"/>
          <w:szCs w:val="22"/>
        </w:rPr>
        <w:t>AUDIT OPINIONS</w:t>
      </w:r>
    </w:p>
    <w:p w14:paraId="0A68F5E1" w14:textId="77777777" w:rsidR="006B64BF" w:rsidRPr="00201937" w:rsidRDefault="006B64BF" w:rsidP="006B64BF">
      <w:pPr>
        <w:jc w:val="center"/>
        <w:rPr>
          <w:rFonts w:ascii="Arial" w:hAnsi="Arial" w:cs="Arial"/>
          <w:b/>
          <w:bCs/>
        </w:rPr>
      </w:pPr>
      <w:bookmarkStart w:id="0" w:name="_Hlk82183536"/>
      <w:r w:rsidRPr="00201937">
        <w:rPr>
          <w:rFonts w:ascii="Arial" w:hAnsi="Arial" w:cs="Arial"/>
          <w:b/>
          <w:bCs/>
          <w:color w:val="FF0000"/>
          <w:sz w:val="22"/>
          <w:szCs w:val="22"/>
        </w:rPr>
        <w:t>(Before Implementation of SAS No. 134 and other related SASs)</w:t>
      </w:r>
    </w:p>
    <w:bookmarkEnd w:id="0"/>
    <w:p w14:paraId="5BB9DEA0" w14:textId="77777777" w:rsidR="006C7824" w:rsidRPr="007742B1" w:rsidRDefault="006C7824" w:rsidP="006C7824">
      <w:pPr>
        <w:rPr>
          <w:rFonts w:ascii="Arial" w:hAnsi="Arial" w:cs="Arial"/>
          <w:sz w:val="22"/>
          <w:szCs w:val="22"/>
        </w:rPr>
      </w:pPr>
    </w:p>
    <w:p w14:paraId="5BB9DEA1" w14:textId="77777777" w:rsidR="006C7824" w:rsidRPr="007742B1" w:rsidRDefault="006C7824" w:rsidP="006C7824">
      <w:pPr>
        <w:pStyle w:val="BodyTextIndent2"/>
        <w:rPr>
          <w:rFonts w:ascii="Arial" w:hAnsi="Arial" w:cs="Arial"/>
          <w:szCs w:val="22"/>
        </w:rPr>
      </w:pPr>
      <w:r w:rsidRPr="007742B1">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5BB9DEA2" w14:textId="77777777" w:rsidR="006C7824" w:rsidRPr="007742B1" w:rsidRDefault="006C7824" w:rsidP="006C7824">
      <w:pPr>
        <w:ind w:firstLine="720"/>
        <w:jc w:val="both"/>
        <w:rPr>
          <w:rFonts w:ascii="Arial" w:hAnsi="Arial" w:cs="Arial"/>
          <w:sz w:val="22"/>
          <w:szCs w:val="22"/>
        </w:rPr>
      </w:pPr>
    </w:p>
    <w:p w14:paraId="5BB9DEA3" w14:textId="77777777" w:rsidR="006C7824" w:rsidRPr="007742B1" w:rsidRDefault="006C7824" w:rsidP="006C7824">
      <w:pPr>
        <w:ind w:firstLine="720"/>
        <w:jc w:val="both"/>
        <w:rPr>
          <w:rFonts w:ascii="Arial" w:hAnsi="Arial" w:cs="Arial"/>
          <w:sz w:val="22"/>
          <w:szCs w:val="22"/>
        </w:rPr>
      </w:pPr>
      <w:r w:rsidRPr="007742B1">
        <w:rPr>
          <w:rFonts w:ascii="Arial" w:hAnsi="Arial" w:cs="Arial"/>
          <w:sz w:val="22"/>
          <w:szCs w:val="22"/>
        </w:rPr>
        <w:t xml:space="preserve">Most of the sample opinions are adapted from the </w:t>
      </w:r>
      <w:r w:rsidRPr="007742B1">
        <w:rPr>
          <w:rFonts w:ascii="Arial" w:hAnsi="Arial" w:cs="Arial"/>
          <w:color w:val="FF0000"/>
          <w:sz w:val="22"/>
          <w:szCs w:val="22"/>
        </w:rPr>
        <w:t xml:space="preserve">AICPA’s </w:t>
      </w:r>
      <w:r w:rsidRPr="007742B1">
        <w:rPr>
          <w:rFonts w:ascii="Arial" w:hAnsi="Arial" w:cs="Arial"/>
          <w:i/>
          <w:color w:val="FF0000"/>
          <w:sz w:val="22"/>
          <w:szCs w:val="22"/>
        </w:rPr>
        <w:t xml:space="preserve">Audit and Accounting Guide: </w:t>
      </w:r>
      <w:r w:rsidRPr="007742B1">
        <w:rPr>
          <w:rFonts w:ascii="Arial" w:hAnsi="Arial" w:cs="Arial"/>
          <w:color w:val="FF0000"/>
          <w:sz w:val="22"/>
          <w:szCs w:val="22"/>
        </w:rPr>
        <w:t xml:space="preserve"> </w:t>
      </w:r>
      <w:r w:rsidRPr="007742B1">
        <w:rPr>
          <w:rFonts w:ascii="Arial" w:hAnsi="Arial" w:cs="Arial"/>
          <w:i/>
          <w:color w:val="FF0000"/>
          <w:sz w:val="22"/>
          <w:szCs w:val="22"/>
        </w:rPr>
        <w:t>State and Local Governments</w:t>
      </w:r>
      <w:r w:rsidRPr="007742B1">
        <w:rPr>
          <w:rFonts w:ascii="Arial" w:hAnsi="Arial" w:cs="Arial"/>
          <w:sz w:val="22"/>
          <w:szCs w:val="22"/>
        </w:rPr>
        <w:t xml:space="preserve">.  The combining and individual fund financial statements presented with supporting schedules must be reported on as supplementary data </w:t>
      </w:r>
      <w:r w:rsidRPr="007742B1">
        <w:rPr>
          <w:rFonts w:ascii="Arial" w:hAnsi="Arial" w:cs="Arial"/>
          <w:color w:val="FF0000"/>
          <w:sz w:val="22"/>
          <w:szCs w:val="22"/>
        </w:rPr>
        <w:t xml:space="preserve">in </w:t>
      </w:r>
      <w:r w:rsidRPr="007742B1">
        <w:rPr>
          <w:rFonts w:ascii="Arial" w:hAnsi="Arial" w:cs="Arial"/>
          <w:i/>
          <w:color w:val="FF0000"/>
          <w:sz w:val="22"/>
          <w:szCs w:val="22"/>
        </w:rPr>
        <w:t>Other Information</w:t>
      </w:r>
      <w:r w:rsidRPr="007742B1">
        <w:rPr>
          <w:rFonts w:ascii="Arial" w:hAnsi="Arial" w:cs="Arial"/>
          <w:color w:val="FF0000"/>
          <w:sz w:val="22"/>
          <w:szCs w:val="22"/>
        </w:rPr>
        <w:t xml:space="preserve"> section</w:t>
      </w:r>
      <w:r w:rsidRPr="007742B1">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5BB9DEA4" w14:textId="77777777" w:rsidR="006C7824" w:rsidRPr="007742B1" w:rsidRDefault="006C7824" w:rsidP="006C7824">
      <w:pPr>
        <w:ind w:firstLine="720"/>
        <w:rPr>
          <w:rFonts w:ascii="Arial" w:hAnsi="Arial" w:cs="Arial"/>
          <w:sz w:val="22"/>
          <w:szCs w:val="22"/>
        </w:rPr>
      </w:pPr>
    </w:p>
    <w:p w14:paraId="47B456E0" w14:textId="77777777" w:rsidR="006B64BF" w:rsidRPr="007F18F3" w:rsidRDefault="006B64BF" w:rsidP="006B64BF">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5BB9DEA6" w14:textId="77777777" w:rsidR="006C7824" w:rsidRPr="007742B1" w:rsidRDefault="006C7824" w:rsidP="006C7824">
      <w:pPr>
        <w:rPr>
          <w:rFonts w:ascii="Arial" w:hAnsi="Arial" w:cs="Arial"/>
          <w:b/>
          <w:szCs w:val="24"/>
        </w:rPr>
      </w:pPr>
    </w:p>
    <w:p w14:paraId="5BB9DEA7" w14:textId="77777777" w:rsidR="006C7824" w:rsidRPr="007742B1" w:rsidRDefault="006C7824" w:rsidP="006C7824">
      <w:pPr>
        <w:rPr>
          <w:rFonts w:ascii="Arial" w:hAnsi="Arial" w:cs="Arial"/>
          <w:b/>
          <w:sz w:val="22"/>
          <w:szCs w:val="22"/>
        </w:rPr>
      </w:pPr>
      <w:r w:rsidRPr="007742B1">
        <w:rPr>
          <w:rFonts w:ascii="Arial" w:hAnsi="Arial" w:cs="Arial"/>
          <w:b/>
          <w:sz w:val="22"/>
          <w:szCs w:val="22"/>
        </w:rPr>
        <w:t xml:space="preserve">Text that is unique to the type of example is noted in </w:t>
      </w:r>
      <w:r w:rsidRPr="007742B1">
        <w:rPr>
          <w:rFonts w:ascii="Arial" w:hAnsi="Arial" w:cs="Arial"/>
          <w:b/>
          <w:color w:val="009900"/>
          <w:sz w:val="22"/>
          <w:szCs w:val="22"/>
        </w:rPr>
        <w:t>GREEN</w:t>
      </w:r>
    </w:p>
    <w:p w14:paraId="5BB9DEA8" w14:textId="77777777" w:rsidR="006C7824" w:rsidRPr="007742B1" w:rsidRDefault="006C7824" w:rsidP="006C7824">
      <w:pPr>
        <w:rPr>
          <w:rFonts w:ascii="Arial" w:hAnsi="Arial" w:cs="Arial"/>
          <w:b/>
          <w:sz w:val="22"/>
          <w:szCs w:val="22"/>
        </w:rPr>
      </w:pPr>
    </w:p>
    <w:p w14:paraId="4562D4B7" w14:textId="77777777" w:rsidR="00A26D8C" w:rsidRPr="007742B1" w:rsidRDefault="00A26D8C" w:rsidP="00A26D8C">
      <w:pPr>
        <w:rPr>
          <w:rFonts w:ascii="Arial" w:hAnsi="Arial" w:cs="Arial"/>
          <w:b/>
          <w:sz w:val="22"/>
          <w:szCs w:val="22"/>
        </w:rPr>
      </w:pPr>
    </w:p>
    <w:p w14:paraId="5BB9DEA9" w14:textId="7B8740F3" w:rsidR="006C7824" w:rsidRPr="007742B1" w:rsidRDefault="00A26D8C" w:rsidP="00A26D8C">
      <w:pPr>
        <w:rPr>
          <w:rFonts w:ascii="Arial" w:hAnsi="Arial" w:cs="Arial"/>
          <w:b/>
          <w:color w:val="0000FF"/>
          <w:sz w:val="22"/>
          <w:szCs w:val="22"/>
        </w:rPr>
        <w:sectPr w:rsidR="006C7824" w:rsidRPr="007742B1" w:rsidSect="007A488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2240" w:h="15840" w:code="1"/>
          <w:pgMar w:top="1152" w:right="1440" w:bottom="1152" w:left="1440" w:header="0" w:footer="720" w:gutter="0"/>
          <w:cols w:space="720"/>
        </w:sectPr>
      </w:pPr>
      <w:r w:rsidRPr="007742B1">
        <w:rPr>
          <w:rFonts w:ascii="Arial" w:hAnsi="Arial" w:cs="Arial"/>
          <w:b/>
          <w:sz w:val="22"/>
          <w:szCs w:val="22"/>
        </w:rPr>
        <w:t xml:space="preserve">Changes of resent auditing standards or other authoritative sources are noted in </w:t>
      </w:r>
      <w:r w:rsidR="006C7824" w:rsidRPr="007742B1">
        <w:rPr>
          <w:rFonts w:ascii="Arial" w:hAnsi="Arial" w:cs="Arial"/>
          <w:b/>
          <w:color w:val="0033CC"/>
          <w:sz w:val="22"/>
          <w:szCs w:val="22"/>
        </w:rPr>
        <w:t>BLUE</w:t>
      </w:r>
    </w:p>
    <w:p w14:paraId="5BB9DEAA" w14:textId="336C0B06" w:rsidR="00886A53" w:rsidRDefault="007A4887" w:rsidP="00886A53">
      <w:pPr>
        <w:jc w:val="center"/>
        <w:rPr>
          <w:rFonts w:ascii="Arial" w:hAnsi="Arial" w:cs="Arial"/>
          <w:b/>
          <w:sz w:val="22"/>
          <w:szCs w:val="22"/>
        </w:rPr>
      </w:pPr>
      <w:r w:rsidRPr="007742B1">
        <w:rPr>
          <w:rFonts w:ascii="Arial" w:hAnsi="Arial" w:cs="Arial"/>
          <w:b/>
          <w:color w:val="0000FF"/>
          <w:sz w:val="22"/>
          <w:szCs w:val="22"/>
        </w:rPr>
        <w:lastRenderedPageBreak/>
        <w:t>EXAMPLE 7</w:t>
      </w:r>
      <w:r w:rsidR="001B7AC2" w:rsidRPr="007742B1">
        <w:rPr>
          <w:rFonts w:ascii="Arial" w:hAnsi="Arial" w:cs="Arial"/>
          <w:b/>
          <w:color w:val="0000FF"/>
          <w:sz w:val="22"/>
          <w:szCs w:val="22"/>
        </w:rPr>
        <w:t xml:space="preserve">:  </w:t>
      </w:r>
      <w:r w:rsidR="001B7AC2" w:rsidRPr="007742B1">
        <w:rPr>
          <w:rFonts w:ascii="Arial" w:hAnsi="Arial" w:cs="Arial"/>
          <w:b/>
          <w:sz w:val="22"/>
          <w:szCs w:val="22"/>
        </w:rPr>
        <w:t>Unmodified Opinion on the Basic Financial Statements of a Special Purpose Government That Has a Single Opinion Unit Engaged in Governmental Activities Only</w:t>
      </w:r>
    </w:p>
    <w:p w14:paraId="7BEC1CA3" w14:textId="77777777" w:rsidR="006B64BF" w:rsidRPr="00201937" w:rsidRDefault="006B64BF" w:rsidP="002F69DF">
      <w:pPr>
        <w:spacing w:before="120" w:after="120"/>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2C751DFA" w14:textId="4A999E5C" w:rsidR="00654B84" w:rsidRPr="007742B1" w:rsidRDefault="00654B84" w:rsidP="00886A53">
      <w:pPr>
        <w:jc w:val="center"/>
        <w:rPr>
          <w:rFonts w:ascii="Arial" w:hAnsi="Arial" w:cs="Arial"/>
          <w:sz w:val="22"/>
          <w:szCs w:val="22"/>
          <w:u w:val="single"/>
        </w:rPr>
      </w:pPr>
      <w:r w:rsidRPr="007742B1">
        <w:rPr>
          <w:rFonts w:ascii="Arial" w:hAnsi="Arial" w:cs="Arial"/>
          <w:sz w:val="22"/>
          <w:szCs w:val="22"/>
          <w:u w:val="single"/>
        </w:rPr>
        <w:t>Independent Auditor’s Report</w:t>
      </w:r>
    </w:p>
    <w:p w14:paraId="5BB9DEAC" w14:textId="3D2FF959" w:rsidR="001B7AC2" w:rsidRPr="007742B1" w:rsidRDefault="001B7AC2" w:rsidP="00E84BAD">
      <w:pPr>
        <w:spacing w:before="120"/>
        <w:rPr>
          <w:rFonts w:ascii="Arial" w:hAnsi="Arial" w:cs="Arial"/>
          <w:sz w:val="22"/>
          <w:szCs w:val="22"/>
        </w:rPr>
      </w:pPr>
      <w:r w:rsidRPr="007742B1">
        <w:rPr>
          <w:rFonts w:ascii="Arial" w:hAnsi="Arial" w:cs="Arial"/>
          <w:sz w:val="22"/>
          <w:szCs w:val="22"/>
        </w:rPr>
        <w:t>To the [Highest Elected Official</w:t>
      </w:r>
      <w:r w:rsidR="00E84BAD">
        <w:rPr>
          <w:rFonts w:ascii="Arial" w:hAnsi="Arial" w:cs="Arial"/>
          <w:sz w:val="22"/>
          <w:szCs w:val="22"/>
        </w:rPr>
        <w:t xml:space="preserve"> </w:t>
      </w:r>
      <w:r w:rsidRPr="007742B1">
        <w:rPr>
          <w:rFonts w:ascii="Arial" w:hAnsi="Arial" w:cs="Arial"/>
          <w:sz w:val="22"/>
          <w:szCs w:val="22"/>
        </w:rPr>
        <w:t>and Governing Board]</w:t>
      </w:r>
    </w:p>
    <w:p w14:paraId="5BB9DEAD" w14:textId="77777777" w:rsidR="001B7AC2" w:rsidRPr="007742B1" w:rsidRDefault="001B7AC2" w:rsidP="001B7AC2">
      <w:pPr>
        <w:rPr>
          <w:rFonts w:ascii="Arial" w:hAnsi="Arial" w:cs="Arial"/>
          <w:sz w:val="22"/>
          <w:szCs w:val="22"/>
        </w:rPr>
      </w:pPr>
      <w:r w:rsidRPr="007742B1">
        <w:rPr>
          <w:rFonts w:ascii="Arial" w:hAnsi="Arial" w:cs="Arial"/>
          <w:sz w:val="22"/>
          <w:szCs w:val="22"/>
        </w:rPr>
        <w:t>City of Dogwood, North Carolina</w:t>
      </w:r>
    </w:p>
    <w:p w14:paraId="5BB9DEAE" w14:textId="77777777" w:rsidR="001B7AC2" w:rsidRPr="007742B1" w:rsidRDefault="001B7AC2" w:rsidP="00C444B1">
      <w:pPr>
        <w:spacing w:before="120" w:after="120"/>
        <w:jc w:val="both"/>
        <w:rPr>
          <w:rFonts w:ascii="Arial" w:hAnsi="Arial" w:cs="Arial"/>
          <w:b/>
          <w:sz w:val="22"/>
          <w:szCs w:val="22"/>
        </w:rPr>
      </w:pPr>
      <w:r w:rsidRPr="007742B1">
        <w:rPr>
          <w:rFonts w:ascii="Arial" w:hAnsi="Arial" w:cs="Arial"/>
          <w:b/>
          <w:sz w:val="22"/>
          <w:szCs w:val="22"/>
        </w:rPr>
        <w:t>Report on the Financial Statements</w:t>
      </w:r>
    </w:p>
    <w:p w14:paraId="5BB9DEAF" w14:textId="2689FAB7" w:rsidR="001B7AC2" w:rsidRPr="007742B1" w:rsidRDefault="001B7AC2" w:rsidP="004437D9">
      <w:pPr>
        <w:jc w:val="both"/>
        <w:rPr>
          <w:rFonts w:ascii="Arial" w:hAnsi="Arial" w:cs="Arial"/>
          <w:sz w:val="22"/>
          <w:szCs w:val="22"/>
        </w:rPr>
      </w:pPr>
      <w:r w:rsidRPr="007742B1">
        <w:rPr>
          <w:rFonts w:ascii="Arial" w:hAnsi="Arial" w:cs="Arial"/>
          <w:sz w:val="22"/>
          <w:szCs w:val="22"/>
        </w:rPr>
        <w:t xml:space="preserve">We have audited the accompanying basic financial statements </w:t>
      </w:r>
      <w:r w:rsidR="00CC3A4E" w:rsidRPr="007742B1">
        <w:rPr>
          <w:rFonts w:ascii="Arial" w:hAnsi="Arial" w:cs="Arial"/>
          <w:sz w:val="22"/>
          <w:szCs w:val="22"/>
        </w:rPr>
        <w:t xml:space="preserve">of the </w:t>
      </w:r>
      <w:r w:rsidR="00925CE5" w:rsidRPr="007742B1">
        <w:rPr>
          <w:rFonts w:ascii="Arial" w:hAnsi="Arial" w:cs="Arial"/>
          <w:sz w:val="22"/>
          <w:szCs w:val="22"/>
        </w:rPr>
        <w:t xml:space="preserve">governmental activities and the major fund </w:t>
      </w:r>
      <w:r w:rsidRPr="007742B1">
        <w:rPr>
          <w:rFonts w:ascii="Arial" w:hAnsi="Arial" w:cs="Arial"/>
          <w:sz w:val="22"/>
          <w:szCs w:val="22"/>
        </w:rPr>
        <w:t xml:space="preserve">of </w:t>
      </w:r>
      <w:r w:rsidR="00EC4AAE" w:rsidRPr="007742B1">
        <w:rPr>
          <w:rFonts w:ascii="Arial" w:hAnsi="Arial" w:cs="Arial"/>
          <w:color w:val="009900"/>
          <w:sz w:val="22"/>
          <w:szCs w:val="22"/>
        </w:rPr>
        <w:t>City of Dogwood Tourism Development Authority, a component unit of the City of Dogwood</w:t>
      </w:r>
      <w:r w:rsidRPr="007742B1">
        <w:rPr>
          <w:rFonts w:ascii="Arial" w:hAnsi="Arial" w:cs="Arial"/>
          <w:sz w:val="22"/>
          <w:szCs w:val="22"/>
        </w:rPr>
        <w:t xml:space="preserve">, North Carolina as of and for the year ended June 30, 20XX, and the related notes to the financial statements, which collectively comprise the </w:t>
      </w:r>
      <w:r w:rsidR="00C223AF" w:rsidRPr="007742B1">
        <w:rPr>
          <w:rFonts w:ascii="Arial" w:hAnsi="Arial" w:cs="Arial"/>
          <w:color w:val="009900"/>
          <w:sz w:val="22"/>
          <w:szCs w:val="22"/>
        </w:rPr>
        <w:t>City of Dogwood Tourism Development Authority</w:t>
      </w:r>
      <w:r w:rsidRPr="007742B1">
        <w:rPr>
          <w:rFonts w:ascii="Arial" w:hAnsi="Arial" w:cs="Arial"/>
          <w:color w:val="009900"/>
          <w:sz w:val="22"/>
          <w:szCs w:val="22"/>
        </w:rPr>
        <w:t xml:space="preserve">’s </w:t>
      </w:r>
      <w:r w:rsidRPr="007742B1">
        <w:rPr>
          <w:rFonts w:ascii="Arial" w:hAnsi="Arial" w:cs="Arial"/>
          <w:sz w:val="22"/>
          <w:szCs w:val="22"/>
        </w:rPr>
        <w:t>basic financial</w:t>
      </w:r>
      <w:r w:rsidR="00477FDF" w:rsidRPr="007742B1">
        <w:rPr>
          <w:rFonts w:ascii="Arial" w:hAnsi="Arial" w:cs="Arial"/>
          <w:sz w:val="22"/>
          <w:szCs w:val="22"/>
        </w:rPr>
        <w:t xml:space="preserve"> statements</w:t>
      </w:r>
      <w:r w:rsidRPr="007742B1">
        <w:rPr>
          <w:rFonts w:ascii="Arial" w:hAnsi="Arial" w:cs="Arial"/>
          <w:sz w:val="22"/>
          <w:szCs w:val="22"/>
        </w:rPr>
        <w:t xml:space="preserve"> as listed in the table of contents.</w:t>
      </w:r>
      <w:r w:rsidR="00CC3A4E" w:rsidRPr="007742B1">
        <w:rPr>
          <w:rFonts w:ascii="Arial" w:hAnsi="Arial" w:cs="Arial"/>
          <w:sz w:val="22"/>
          <w:szCs w:val="22"/>
        </w:rPr>
        <w:t xml:space="preserve"> .</w:t>
      </w:r>
      <w:r w:rsidR="00CC3A4E" w:rsidRPr="007742B1">
        <w:rPr>
          <w:rStyle w:val="EndnoteReference"/>
          <w:rFonts w:ascii="Arial" w:hAnsi="Arial" w:cs="Arial"/>
          <w:sz w:val="22"/>
          <w:szCs w:val="22"/>
        </w:rPr>
        <w:endnoteReference w:id="1"/>
      </w:r>
      <w:r w:rsidR="00CC3A4E" w:rsidRPr="007742B1">
        <w:rPr>
          <w:rFonts w:ascii="Arial" w:hAnsi="Arial" w:cs="Arial"/>
          <w:sz w:val="22"/>
          <w:szCs w:val="22"/>
        </w:rPr>
        <w:t xml:space="preserve"> </w:t>
      </w:r>
      <w:r w:rsidR="00CC3A4E" w:rsidRPr="007742B1">
        <w:rPr>
          <w:rStyle w:val="EndnoteReference"/>
          <w:rFonts w:ascii="Arial" w:hAnsi="Arial" w:cs="Arial"/>
          <w:sz w:val="22"/>
          <w:szCs w:val="22"/>
        </w:rPr>
        <w:endnoteReference w:id="2"/>
      </w:r>
    </w:p>
    <w:p w14:paraId="5BB9DEB0" w14:textId="77777777" w:rsidR="001B7AC2" w:rsidRPr="007742B1" w:rsidRDefault="001B7AC2" w:rsidP="00C444B1">
      <w:pPr>
        <w:spacing w:before="120" w:after="120"/>
        <w:jc w:val="both"/>
        <w:rPr>
          <w:rFonts w:ascii="Arial" w:hAnsi="Arial" w:cs="Arial"/>
          <w:b/>
          <w:i/>
          <w:sz w:val="22"/>
          <w:szCs w:val="22"/>
        </w:rPr>
      </w:pPr>
      <w:r w:rsidRPr="007742B1">
        <w:rPr>
          <w:rFonts w:ascii="Arial" w:hAnsi="Arial" w:cs="Arial"/>
          <w:b/>
          <w:i/>
          <w:sz w:val="22"/>
          <w:szCs w:val="22"/>
        </w:rPr>
        <w:t>Management’s Responsibility for the Financial Statements</w:t>
      </w:r>
    </w:p>
    <w:p w14:paraId="5BB9DEB1" w14:textId="77777777" w:rsidR="001B7AC2" w:rsidRPr="007742B1" w:rsidRDefault="001B7AC2" w:rsidP="004437D9">
      <w:pPr>
        <w:jc w:val="both"/>
        <w:rPr>
          <w:rFonts w:ascii="Arial" w:hAnsi="Arial" w:cs="Arial"/>
          <w:sz w:val="22"/>
          <w:szCs w:val="22"/>
        </w:rPr>
      </w:pPr>
      <w:r w:rsidRPr="007742B1">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5BB9DEB2" w14:textId="77777777" w:rsidR="001B7AC2" w:rsidRPr="007742B1" w:rsidRDefault="001B7AC2" w:rsidP="00C444B1">
      <w:pPr>
        <w:spacing w:before="120" w:after="120"/>
        <w:jc w:val="both"/>
        <w:rPr>
          <w:rFonts w:ascii="Arial" w:hAnsi="Arial" w:cs="Arial"/>
          <w:b/>
          <w:i/>
          <w:sz w:val="22"/>
          <w:szCs w:val="22"/>
        </w:rPr>
      </w:pPr>
      <w:r w:rsidRPr="007742B1">
        <w:rPr>
          <w:rFonts w:ascii="Arial" w:hAnsi="Arial" w:cs="Arial"/>
          <w:b/>
          <w:i/>
          <w:sz w:val="22"/>
          <w:szCs w:val="22"/>
        </w:rPr>
        <w:t>Auditor’s Responsibility</w:t>
      </w:r>
    </w:p>
    <w:p w14:paraId="5BB9DEB3" w14:textId="77777777" w:rsidR="001B7AC2" w:rsidRPr="007742B1" w:rsidRDefault="001B7AC2" w:rsidP="001B7AC2">
      <w:pPr>
        <w:jc w:val="both"/>
        <w:rPr>
          <w:rFonts w:ascii="Arial" w:hAnsi="Arial" w:cs="Arial"/>
          <w:sz w:val="22"/>
          <w:szCs w:val="22"/>
        </w:rPr>
      </w:pPr>
      <w:r w:rsidRPr="007742B1">
        <w:rPr>
          <w:rFonts w:ascii="Arial" w:hAnsi="Arial" w:cs="Arial"/>
          <w:sz w:val="22"/>
          <w:szCs w:val="22"/>
        </w:rPr>
        <w:t>Our responsibility is to express an opinion on these financial statements based on our audit.</w:t>
      </w:r>
      <w:r w:rsidR="00A5022E" w:rsidRPr="007742B1">
        <w:rPr>
          <w:rFonts w:ascii="Arial" w:hAnsi="Arial" w:cs="Arial"/>
          <w:sz w:val="22"/>
          <w:szCs w:val="22"/>
        </w:rPr>
        <w:t xml:space="preserve"> </w:t>
      </w:r>
      <w:r w:rsidRPr="007742B1">
        <w:rPr>
          <w:rFonts w:ascii="Arial" w:hAnsi="Arial" w:cs="Arial"/>
          <w:sz w:val="22"/>
          <w:szCs w:val="22"/>
        </w:rPr>
        <w:t xml:space="preserve"> We conducted our audit in accordance with auditing standards generally accepted in the United States of America.</w:t>
      </w:r>
      <w:r w:rsidR="00CC3A4E" w:rsidRPr="007742B1">
        <w:rPr>
          <w:rStyle w:val="EndnoteReference"/>
          <w:rFonts w:ascii="Arial" w:hAnsi="Arial" w:cs="Arial"/>
          <w:sz w:val="22"/>
          <w:szCs w:val="22"/>
        </w:rPr>
        <w:endnoteReference w:id="3"/>
      </w:r>
      <w:r w:rsidRPr="007742B1">
        <w:rPr>
          <w:rFonts w:ascii="Arial" w:hAnsi="Arial" w:cs="Arial"/>
          <w:sz w:val="22"/>
          <w:szCs w:val="22"/>
          <w:vertAlign w:val="superscript"/>
        </w:rPr>
        <w:t xml:space="preserve">  </w:t>
      </w:r>
      <w:r w:rsidRPr="007742B1">
        <w:rPr>
          <w:rFonts w:ascii="Arial" w:hAnsi="Arial" w:cs="Arial"/>
          <w:sz w:val="22"/>
          <w:szCs w:val="22"/>
        </w:rPr>
        <w:t xml:space="preserve">Those standards require that we plan and perform the audit to obtain reasonable assurance about whether the financial statements are free of material misstatement.  </w:t>
      </w:r>
    </w:p>
    <w:p w14:paraId="5BB9DEB4" w14:textId="77777777" w:rsidR="00CC3A4E" w:rsidRPr="007742B1" w:rsidRDefault="00CC3A4E" w:rsidP="00C444B1">
      <w:pPr>
        <w:spacing w:before="120"/>
        <w:jc w:val="both"/>
        <w:rPr>
          <w:rFonts w:ascii="Arial" w:hAnsi="Arial" w:cs="Arial"/>
          <w:sz w:val="22"/>
          <w:szCs w:val="22"/>
        </w:rPr>
      </w:pPr>
      <w:r w:rsidRPr="007742B1">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5BB9DEB5" w14:textId="77777777" w:rsidR="00CC3A4E" w:rsidRPr="007742B1" w:rsidRDefault="00CC3A4E" w:rsidP="00C444B1">
      <w:pPr>
        <w:spacing w:before="120"/>
        <w:jc w:val="both"/>
        <w:rPr>
          <w:rFonts w:ascii="Arial" w:hAnsi="Arial" w:cs="Arial"/>
          <w:sz w:val="22"/>
          <w:szCs w:val="22"/>
        </w:rPr>
      </w:pPr>
      <w:r w:rsidRPr="007742B1">
        <w:rPr>
          <w:rFonts w:ascii="Arial" w:hAnsi="Arial" w:cs="Arial"/>
          <w:sz w:val="22"/>
          <w:szCs w:val="22"/>
        </w:rPr>
        <w:t>We believe that the audit evidence we have obtained is sufficient and appropriate to provide a basis for our audit opinions.</w:t>
      </w:r>
    </w:p>
    <w:p w14:paraId="5BB9DEB6" w14:textId="77777777" w:rsidR="00CC3A4E" w:rsidRPr="007742B1" w:rsidRDefault="00CC3A4E" w:rsidP="00C444B1">
      <w:pPr>
        <w:spacing w:before="120" w:after="120"/>
        <w:jc w:val="both"/>
        <w:rPr>
          <w:rFonts w:ascii="Arial" w:hAnsi="Arial" w:cs="Arial"/>
          <w:b/>
          <w:i/>
          <w:sz w:val="22"/>
          <w:szCs w:val="22"/>
        </w:rPr>
      </w:pPr>
      <w:r w:rsidRPr="007742B1">
        <w:rPr>
          <w:rFonts w:ascii="Arial" w:hAnsi="Arial" w:cs="Arial"/>
          <w:b/>
          <w:i/>
          <w:sz w:val="22"/>
          <w:szCs w:val="22"/>
        </w:rPr>
        <w:t>Opinions</w:t>
      </w:r>
    </w:p>
    <w:p w14:paraId="5BB9DEB7" w14:textId="77777777" w:rsidR="00CC3A4E" w:rsidRPr="007742B1" w:rsidRDefault="001B7AC2" w:rsidP="00CC3A4E">
      <w:pPr>
        <w:jc w:val="both"/>
        <w:rPr>
          <w:rFonts w:ascii="Arial" w:hAnsi="Arial" w:cs="Arial"/>
          <w:sz w:val="22"/>
          <w:szCs w:val="22"/>
          <w:vertAlign w:val="superscript"/>
        </w:rPr>
      </w:pPr>
      <w:r w:rsidRPr="007742B1">
        <w:rPr>
          <w:rFonts w:ascii="Arial" w:hAnsi="Arial" w:cs="Arial"/>
          <w:sz w:val="22"/>
          <w:szCs w:val="22"/>
        </w:rPr>
        <w:t xml:space="preserve">In our opinion, the financial statements referred to above present fairly, in all material respects, the financial position of the </w:t>
      </w:r>
      <w:r w:rsidR="00C13851" w:rsidRPr="007742B1">
        <w:rPr>
          <w:rFonts w:ascii="Arial" w:hAnsi="Arial" w:cs="Arial"/>
          <w:sz w:val="22"/>
          <w:szCs w:val="22"/>
        </w:rPr>
        <w:t>[Special Purpose Government], North Carolina as of June 30, 20XX, the respective changes in financial position and the</w:t>
      </w:r>
      <w:r w:rsidRPr="007742B1">
        <w:rPr>
          <w:rFonts w:ascii="Arial" w:hAnsi="Arial" w:cs="Arial"/>
          <w:sz w:val="22"/>
          <w:szCs w:val="22"/>
        </w:rPr>
        <w:t xml:space="preserve"> </w:t>
      </w:r>
      <w:r w:rsidR="003137C6" w:rsidRPr="007742B1">
        <w:rPr>
          <w:rFonts w:ascii="Arial" w:hAnsi="Arial" w:cs="Arial"/>
          <w:sz w:val="22"/>
          <w:szCs w:val="22"/>
        </w:rPr>
        <w:t>respective budgetary comparison for the General Fund</w:t>
      </w:r>
      <w:r w:rsidR="00CC3A4E" w:rsidRPr="007742B1">
        <w:rPr>
          <w:rStyle w:val="EndnoteReference"/>
          <w:rFonts w:ascii="Arial" w:hAnsi="Arial" w:cs="Arial"/>
          <w:sz w:val="22"/>
          <w:szCs w:val="22"/>
        </w:rPr>
        <w:endnoteReference w:id="4"/>
      </w:r>
      <w:r w:rsidR="00CC3A4E" w:rsidRPr="007742B1">
        <w:rPr>
          <w:rFonts w:ascii="Arial" w:hAnsi="Arial" w:cs="Arial"/>
          <w:sz w:val="22"/>
          <w:szCs w:val="22"/>
        </w:rPr>
        <w:t xml:space="preserve"> for the year then ended in accordance with accounting principles generally accepted in the United States of America.</w:t>
      </w:r>
      <w:r w:rsidR="00CC3A4E" w:rsidRPr="007742B1">
        <w:rPr>
          <w:rFonts w:ascii="Arial" w:hAnsi="Arial" w:cs="Arial"/>
          <w:sz w:val="22"/>
          <w:szCs w:val="22"/>
          <w:vertAlign w:val="superscript"/>
        </w:rPr>
        <w:t xml:space="preserve"> </w:t>
      </w:r>
    </w:p>
    <w:p w14:paraId="5BB9DEB8" w14:textId="77777777" w:rsidR="00CC3A4E" w:rsidRPr="007742B1" w:rsidRDefault="00CC3A4E" w:rsidP="00C444B1">
      <w:pPr>
        <w:spacing w:before="120" w:after="120"/>
        <w:jc w:val="both"/>
        <w:rPr>
          <w:rFonts w:ascii="Arial" w:hAnsi="Arial" w:cs="Arial"/>
          <w:i/>
          <w:sz w:val="22"/>
          <w:szCs w:val="22"/>
        </w:rPr>
      </w:pPr>
      <w:r w:rsidRPr="007742B1">
        <w:rPr>
          <w:rFonts w:ascii="Arial" w:hAnsi="Arial" w:cs="Arial"/>
          <w:b/>
          <w:i/>
          <w:sz w:val="22"/>
          <w:szCs w:val="22"/>
        </w:rPr>
        <w:t>Other Matters</w:t>
      </w:r>
    </w:p>
    <w:p w14:paraId="5BB9DEB9" w14:textId="77777777" w:rsidR="00CC3A4E" w:rsidRPr="007742B1" w:rsidRDefault="00CC3A4E" w:rsidP="00061075">
      <w:pPr>
        <w:spacing w:after="120"/>
        <w:jc w:val="both"/>
        <w:rPr>
          <w:rFonts w:ascii="Arial" w:hAnsi="Arial" w:cs="Arial"/>
          <w:sz w:val="22"/>
          <w:szCs w:val="22"/>
        </w:rPr>
      </w:pPr>
      <w:r w:rsidRPr="007742B1">
        <w:rPr>
          <w:rFonts w:ascii="Arial" w:hAnsi="Arial" w:cs="Arial"/>
          <w:i/>
          <w:sz w:val="22"/>
          <w:szCs w:val="22"/>
        </w:rPr>
        <w:t>Required Supplementary Information</w:t>
      </w:r>
      <w:r w:rsidRPr="007742B1">
        <w:rPr>
          <w:rStyle w:val="EndnoteReference"/>
          <w:rFonts w:ascii="Arial" w:hAnsi="Arial" w:cs="Arial"/>
          <w:i/>
          <w:sz w:val="22"/>
          <w:szCs w:val="22"/>
        </w:rPr>
        <w:endnoteReference w:id="5"/>
      </w:r>
    </w:p>
    <w:p w14:paraId="5BB9DEBA" w14:textId="4D1B9068" w:rsidR="005521A6" w:rsidRPr="007742B1" w:rsidRDefault="005521A6" w:rsidP="005521A6">
      <w:pPr>
        <w:jc w:val="both"/>
        <w:rPr>
          <w:rFonts w:ascii="Arial" w:hAnsi="Arial" w:cs="Arial"/>
          <w:sz w:val="22"/>
          <w:szCs w:val="22"/>
        </w:rPr>
      </w:pPr>
      <w:r w:rsidRPr="007742B1">
        <w:rPr>
          <w:rFonts w:ascii="Arial" w:hAnsi="Arial" w:cs="Arial"/>
          <w:sz w:val="22"/>
          <w:szCs w:val="22"/>
        </w:rPr>
        <w:t xml:space="preserve">Accounting principles generally accepted in the United States of America require that Management’s Discussion and Analysis on pages xx through xx, and the </w:t>
      </w:r>
      <w:r w:rsidR="001D7541" w:rsidRPr="007742B1">
        <w:rPr>
          <w:rFonts w:ascii="Arial" w:hAnsi="Arial" w:cs="Arial"/>
          <w:color w:val="0000FF"/>
          <w:sz w:val="22"/>
          <w:szCs w:val="22"/>
        </w:rPr>
        <w:t>Other Postemployment Benefits’ Schedule of Changes in the Total OPEB Liability and Related Ratios, on page xx</w:t>
      </w:r>
      <w:r w:rsidR="001D7541" w:rsidRPr="007742B1" w:rsidDel="001D7541">
        <w:rPr>
          <w:rFonts w:ascii="Arial" w:hAnsi="Arial" w:cs="Arial"/>
          <w:sz w:val="22"/>
          <w:szCs w:val="22"/>
        </w:rPr>
        <w:t xml:space="preserve"> </w:t>
      </w:r>
      <w:r w:rsidRPr="007742B1">
        <w:rPr>
          <w:rFonts w:ascii="Arial" w:hAnsi="Arial" w:cs="Arial"/>
          <w:sz w:val="22"/>
          <w:szCs w:val="22"/>
        </w:rPr>
        <w:t xml:space="preserve">and Law Enforcement Officers’ Special Separation Allowance Schedules of Funding Progress and Employer </w:t>
      </w:r>
      <w:r w:rsidRPr="007742B1">
        <w:rPr>
          <w:rFonts w:ascii="Arial" w:hAnsi="Arial" w:cs="Arial"/>
          <w:sz w:val="22"/>
          <w:szCs w:val="22"/>
        </w:rPr>
        <w:lastRenderedPageBreak/>
        <w:t xml:space="preserve">Contributions on pages xx through xx, </w:t>
      </w:r>
      <w:r w:rsidRPr="007742B1">
        <w:rPr>
          <w:rFonts w:ascii="Arial" w:hAnsi="Arial" w:cs="Arial"/>
          <w:color w:val="0000FF"/>
          <w:sz w:val="22"/>
          <w:szCs w:val="22"/>
        </w:rPr>
        <w:t xml:space="preserve">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7742B1">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5BB9DEBB" w14:textId="30B47D2B" w:rsidR="00C13851" w:rsidRPr="007742B1" w:rsidRDefault="00C13851" w:rsidP="00061075">
      <w:pPr>
        <w:spacing w:before="120" w:after="120"/>
        <w:jc w:val="both"/>
        <w:rPr>
          <w:rFonts w:ascii="Arial" w:hAnsi="Arial" w:cs="Arial"/>
          <w:i/>
          <w:sz w:val="22"/>
          <w:szCs w:val="22"/>
        </w:rPr>
      </w:pPr>
      <w:r w:rsidRPr="007742B1">
        <w:rPr>
          <w:rFonts w:ascii="Arial" w:hAnsi="Arial" w:cs="Arial"/>
          <w:i/>
          <w:sz w:val="22"/>
          <w:szCs w:val="22"/>
        </w:rPr>
        <w:t>Other Information</w:t>
      </w:r>
      <w:r w:rsidRPr="007742B1">
        <w:rPr>
          <w:rStyle w:val="EndnoteReference"/>
          <w:rFonts w:ascii="Arial" w:hAnsi="Arial" w:cs="Arial"/>
          <w:i/>
          <w:sz w:val="22"/>
          <w:szCs w:val="22"/>
        </w:rPr>
        <w:endnoteReference w:id="6"/>
      </w:r>
    </w:p>
    <w:p w14:paraId="5BB9DEBC" w14:textId="77777777" w:rsidR="00C13851" w:rsidRPr="007742B1" w:rsidRDefault="00C13851" w:rsidP="00C13851">
      <w:pPr>
        <w:jc w:val="both"/>
        <w:rPr>
          <w:rFonts w:ascii="Arial" w:hAnsi="Arial" w:cs="Arial"/>
          <w:sz w:val="22"/>
          <w:szCs w:val="22"/>
        </w:rPr>
      </w:pPr>
      <w:r w:rsidRPr="007742B1">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5BB9DEBD" w14:textId="0DD1F519" w:rsidR="00C13851" w:rsidRPr="007742B1" w:rsidRDefault="00C13851" w:rsidP="00061075">
      <w:pPr>
        <w:spacing w:before="120"/>
        <w:jc w:val="both"/>
        <w:rPr>
          <w:rFonts w:ascii="Arial" w:hAnsi="Arial" w:cs="Arial"/>
          <w:sz w:val="22"/>
          <w:szCs w:val="22"/>
        </w:rPr>
      </w:pPr>
      <w:r w:rsidRPr="007742B1">
        <w:rPr>
          <w:rFonts w:ascii="Arial" w:hAnsi="Arial" w:cs="Arial"/>
          <w:sz w:val="22"/>
          <w:szCs w:val="22"/>
        </w:rPr>
        <w:t>The combining and individual nonmajor fund financial statements, budgetary schedules, and other schedules are the responsibility of management and were derived from and relate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Except for the effects on the combining and individual statements and schedules of revenues, expenditures, and changes in fund balances, statements of revenues, expenses and changes in net assets, and statements of cash flows for management having not provided an allowance for uncollectable taxes receivable in [major fund affected], the combining and individual nonmajor fund financial statements, budgetary schedules, and other schedules, in our opinion, are fairly stated in all material respects in relation to the basic financial statements as a whole.</w:t>
      </w:r>
      <w:r w:rsidRPr="007742B1">
        <w:rPr>
          <w:rStyle w:val="EndnoteReference"/>
          <w:rFonts w:ascii="Arial" w:hAnsi="Arial" w:cs="Arial"/>
          <w:sz w:val="22"/>
          <w:szCs w:val="22"/>
        </w:rPr>
        <w:endnoteReference w:id="7"/>
      </w:r>
    </w:p>
    <w:p w14:paraId="5BB9DEBE" w14:textId="77777777" w:rsidR="00C13851" w:rsidRPr="007742B1" w:rsidRDefault="00C13851" w:rsidP="00061075">
      <w:pPr>
        <w:spacing w:before="120"/>
        <w:jc w:val="both"/>
        <w:rPr>
          <w:rFonts w:ascii="Arial" w:hAnsi="Arial" w:cs="Arial"/>
          <w:sz w:val="22"/>
          <w:szCs w:val="22"/>
        </w:rPr>
      </w:pPr>
      <w:r w:rsidRPr="007742B1">
        <w:rPr>
          <w:rFonts w:ascii="Arial" w:hAnsi="Arial" w:cs="Arial"/>
          <w:sz w:val="22"/>
          <w:szCs w:val="22"/>
        </w:rPr>
        <w:t xml:space="preserve">The introductory information and the statistical sections have not been subjected to the auditing procedures applied in the audit of basic financial statements, and accordingly, we do not express an opinion or provide assurance on them. </w:t>
      </w:r>
      <w:r w:rsidRPr="007742B1">
        <w:rPr>
          <w:rStyle w:val="EndnoteReference"/>
          <w:rFonts w:ascii="Arial" w:hAnsi="Arial" w:cs="Arial"/>
          <w:sz w:val="22"/>
          <w:szCs w:val="22"/>
        </w:rPr>
        <w:endnoteReference w:id="8"/>
      </w:r>
      <w:r w:rsidRPr="007742B1">
        <w:rPr>
          <w:rFonts w:ascii="Arial" w:hAnsi="Arial" w:cs="Arial"/>
          <w:sz w:val="22"/>
          <w:szCs w:val="22"/>
        </w:rPr>
        <w:t xml:space="preserve"> </w:t>
      </w:r>
      <w:r w:rsidRPr="007742B1">
        <w:rPr>
          <w:rStyle w:val="EndnoteReference"/>
          <w:rFonts w:ascii="Arial" w:hAnsi="Arial" w:cs="Arial"/>
          <w:sz w:val="22"/>
          <w:szCs w:val="22"/>
        </w:rPr>
        <w:endnoteReference w:id="9"/>
      </w:r>
    </w:p>
    <w:p w14:paraId="5BB9DEBF" w14:textId="77777777" w:rsidR="001B7AC2" w:rsidRPr="007742B1" w:rsidRDefault="001B7AC2" w:rsidP="00061075">
      <w:pPr>
        <w:spacing w:before="120"/>
        <w:jc w:val="both"/>
        <w:rPr>
          <w:rFonts w:ascii="Arial" w:hAnsi="Arial" w:cs="Arial"/>
          <w:sz w:val="22"/>
          <w:szCs w:val="22"/>
        </w:rPr>
      </w:pPr>
      <w:r w:rsidRPr="007742B1">
        <w:rPr>
          <w:rFonts w:ascii="Arial" w:hAnsi="Arial" w:cs="Arial"/>
          <w:sz w:val="22"/>
          <w:szCs w:val="22"/>
        </w:rPr>
        <w:t>[Signature]</w:t>
      </w:r>
    </w:p>
    <w:p w14:paraId="5BB9DEC0" w14:textId="77777777" w:rsidR="001B7AC2" w:rsidRPr="007742B1" w:rsidRDefault="001B7AC2" w:rsidP="001B7AC2">
      <w:pPr>
        <w:rPr>
          <w:rFonts w:ascii="Arial" w:hAnsi="Arial" w:cs="Arial"/>
          <w:sz w:val="22"/>
          <w:szCs w:val="22"/>
        </w:rPr>
      </w:pPr>
      <w:r w:rsidRPr="007742B1">
        <w:rPr>
          <w:rFonts w:ascii="Arial" w:hAnsi="Arial" w:cs="Arial"/>
          <w:sz w:val="22"/>
          <w:szCs w:val="22"/>
        </w:rPr>
        <w:t>[City and State]</w:t>
      </w:r>
    </w:p>
    <w:p w14:paraId="5BB9DEC1" w14:textId="77777777" w:rsidR="004437D9" w:rsidRPr="007742B1" w:rsidRDefault="001B7AC2" w:rsidP="004437D9">
      <w:pPr>
        <w:rPr>
          <w:rFonts w:ascii="Arial" w:hAnsi="Arial" w:cs="Arial"/>
          <w:sz w:val="22"/>
          <w:szCs w:val="22"/>
        </w:rPr>
      </w:pPr>
      <w:r w:rsidRPr="007742B1">
        <w:rPr>
          <w:rFonts w:ascii="Arial" w:hAnsi="Arial" w:cs="Arial"/>
          <w:sz w:val="22"/>
          <w:szCs w:val="22"/>
        </w:rPr>
        <w:t>[Date]</w:t>
      </w:r>
    </w:p>
    <w:sectPr w:rsidR="004437D9" w:rsidRPr="007742B1" w:rsidSect="002F69DF">
      <w:footerReference w:type="default" r:id="rId16"/>
      <w:footnotePr>
        <w:pos w:val="beneathText"/>
      </w:footnotePr>
      <w:endnotePr>
        <w:numFmt w:val="decimal"/>
        <w:numRestart w:val="eachSect"/>
      </w:endnotePr>
      <w:pgSz w:w="12240" w:h="15840" w:code="1"/>
      <w:pgMar w:top="1008" w:right="1296" w:bottom="1008" w:left="1440" w:header="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FBEC0" w14:textId="77777777" w:rsidR="00933305" w:rsidRDefault="00933305" w:rsidP="00EF2668">
      <w:r>
        <w:separator/>
      </w:r>
    </w:p>
  </w:endnote>
  <w:endnote w:type="continuationSeparator" w:id="0">
    <w:p w14:paraId="22C4592F" w14:textId="77777777" w:rsidR="00933305" w:rsidRDefault="00933305" w:rsidP="00EF2668">
      <w:r>
        <w:continuationSeparator/>
      </w:r>
    </w:p>
  </w:endnote>
  <w:endnote w:id="1">
    <w:p w14:paraId="5BB9DEC7" w14:textId="77777777" w:rsidR="00600F1A" w:rsidRPr="002F69DF" w:rsidRDefault="00600F1A"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2</w:t>
      </w:r>
    </w:p>
  </w:endnote>
  <w:endnote w:id="2">
    <w:p w14:paraId="5BB9DEC8" w14:textId="77777777" w:rsidR="00600F1A" w:rsidRPr="002F69DF" w:rsidRDefault="00600F1A"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3</w:t>
      </w:r>
    </w:p>
  </w:endnote>
  <w:endnote w:id="3">
    <w:p w14:paraId="5BB9DEC9" w14:textId="77777777" w:rsidR="00600F1A" w:rsidRPr="002F69DF" w:rsidRDefault="00600F1A"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5.</w:t>
      </w:r>
    </w:p>
  </w:endnote>
  <w:endnote w:id="4">
    <w:p w14:paraId="5BB9DECA" w14:textId="24EC8D3B" w:rsidR="00600F1A" w:rsidRPr="002F69DF" w:rsidRDefault="00600F1A"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7</w:t>
      </w:r>
      <w:r w:rsidR="007742B1" w:rsidRPr="002F69DF">
        <w:rPr>
          <w:rFonts w:ascii="Arial" w:hAnsi="Arial" w:cs="Arial"/>
        </w:rPr>
        <w:t>.</w:t>
      </w:r>
    </w:p>
  </w:endnote>
  <w:endnote w:id="5">
    <w:p w14:paraId="5BB9DECB" w14:textId="77777777" w:rsidR="00600F1A" w:rsidRPr="002F69DF" w:rsidRDefault="00600F1A" w:rsidP="00E84BAD">
      <w:pPr>
        <w:pStyle w:val="EndnoteText"/>
        <w:spacing w:after="60"/>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8.</w:t>
      </w:r>
    </w:p>
  </w:endnote>
  <w:endnote w:id="6">
    <w:p w14:paraId="5BB9DECC" w14:textId="77777777" w:rsidR="00C13851" w:rsidRPr="002F69DF" w:rsidRDefault="00C13851"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 xml:space="preserve"> Refer to Example 1, footnote 9</w:t>
      </w:r>
    </w:p>
  </w:endnote>
  <w:endnote w:id="7">
    <w:p w14:paraId="5BB9DECD" w14:textId="77777777" w:rsidR="00C13851" w:rsidRPr="002F69DF" w:rsidRDefault="00C13851"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Refer to Example 1, footnote 10</w:t>
      </w:r>
    </w:p>
  </w:endnote>
  <w:endnote w:id="8">
    <w:p w14:paraId="5BB9DECE" w14:textId="77777777" w:rsidR="00C13851" w:rsidRPr="002F69DF" w:rsidRDefault="00C13851" w:rsidP="00E84BAD">
      <w:pPr>
        <w:pStyle w:val="EndnoteText"/>
        <w:spacing w:after="60"/>
        <w:rPr>
          <w:rFonts w:ascii="Arial" w:hAnsi="Arial" w:cs="Arial"/>
        </w:rPr>
      </w:pPr>
      <w:r w:rsidRPr="002F69DF">
        <w:rPr>
          <w:rStyle w:val="EndnoteReference"/>
          <w:rFonts w:ascii="Arial" w:hAnsi="Arial" w:cs="Arial"/>
        </w:rPr>
        <w:endnoteRef/>
      </w:r>
      <w:r w:rsidRPr="002F69DF">
        <w:rPr>
          <w:rFonts w:ascii="Arial" w:hAnsi="Arial" w:cs="Arial"/>
        </w:rPr>
        <w:t>Refer to Example 1, footnote 11</w:t>
      </w:r>
    </w:p>
  </w:endnote>
  <w:endnote w:id="9">
    <w:p w14:paraId="5BB9DECF" w14:textId="77777777" w:rsidR="00C13851" w:rsidRPr="002F69DF" w:rsidRDefault="00C13851" w:rsidP="00E84BAD">
      <w:pPr>
        <w:pStyle w:val="EndnoteText"/>
        <w:spacing w:after="60"/>
        <w:jc w:val="both"/>
        <w:rPr>
          <w:rFonts w:ascii="Arial" w:hAnsi="Arial" w:cs="Arial"/>
        </w:rPr>
      </w:pPr>
      <w:r w:rsidRPr="002F69DF">
        <w:rPr>
          <w:rStyle w:val="EndnoteReference"/>
          <w:rFonts w:ascii="Arial" w:hAnsi="Arial" w:cs="Arial"/>
        </w:rPr>
        <w:endnoteRef/>
      </w:r>
      <w:r w:rsidRPr="002F69DF">
        <w:rPr>
          <w:rFonts w:ascii="Arial" w:hAnsi="Arial" w:cs="Arial"/>
        </w:rPr>
        <w:t>Refer to Example 1, footnote 12</w:t>
      </w:r>
      <w:r w:rsidRPr="002F69DF">
        <w:rPr>
          <w:rFonts w:ascii="Arial" w:hAnsi="Arial" w:cs="Arial"/>
          <w:color w:val="0000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4FCA" w14:textId="77777777" w:rsidR="006B64BF" w:rsidRDefault="006B6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821D" w14:textId="77777777" w:rsidR="006B64BF" w:rsidRDefault="006B6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0FB0" w14:textId="77777777" w:rsidR="006B64BF" w:rsidRDefault="006B6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DEC6" w14:textId="6F6F824E" w:rsidR="00600F1A" w:rsidRPr="007742B1" w:rsidRDefault="00600F1A">
    <w:pPr>
      <w:pStyle w:val="Header"/>
      <w:tabs>
        <w:tab w:val="center" w:pos="720"/>
        <w:tab w:val="right" w:pos="5040"/>
      </w:tabs>
      <w:rPr>
        <w:rFonts w:ascii="Arial" w:hAnsi="Arial" w:cs="Arial"/>
      </w:rPr>
    </w:pPr>
    <w:r w:rsidRPr="007742B1">
      <w:rPr>
        <w:rFonts w:ascii="Arial" w:hAnsi="Arial" w:cs="Arial"/>
        <w:color w:val="0000FF"/>
      </w:rPr>
      <w:t xml:space="preserve">Rev. - </w:t>
    </w:r>
    <w:r w:rsidR="006B64BF">
      <w:rPr>
        <w:rFonts w:ascii="Arial" w:hAnsi="Arial" w:cs="Arial"/>
        <w:color w:val="0000FF"/>
      </w:rPr>
      <w:t>8</w:t>
    </w:r>
    <w:r w:rsidRPr="007742B1">
      <w:rPr>
        <w:rFonts w:ascii="Arial" w:hAnsi="Arial" w:cs="Arial"/>
        <w:color w:val="0000FF"/>
      </w:rPr>
      <w:t>/20</w:t>
    </w:r>
    <w:r w:rsidR="007742B1" w:rsidRPr="007742B1">
      <w:rPr>
        <w:rFonts w:ascii="Arial" w:hAnsi="Arial" w:cs="Arial"/>
        <w:color w:val="0000FF"/>
      </w:rPr>
      <w:t>2</w:t>
    </w:r>
    <w:r w:rsidR="006B64BF">
      <w:rPr>
        <w:rFonts w:ascii="Arial" w:hAnsi="Arial" w:cs="Arial"/>
        <w:color w:val="0000FF"/>
      </w:rPr>
      <w:t>1</w:t>
    </w:r>
    <w:r w:rsidRPr="007742B1">
      <w:rPr>
        <w:rFonts w:ascii="Arial" w:hAnsi="Arial" w:cs="Arial"/>
      </w:rPr>
      <w:tab/>
      <w:t>27-A</w:t>
    </w:r>
    <w:r w:rsidR="001A44AC" w:rsidRPr="007742B1">
      <w:rPr>
        <w:rFonts w:ascii="Arial" w:hAnsi="Arial" w:cs="Arial"/>
      </w:rPr>
      <w:t>7</w:t>
    </w:r>
    <w:r w:rsidRPr="007742B1">
      <w:rPr>
        <w:rFonts w:ascii="Arial" w:hAnsi="Arial" w:cs="Arial"/>
      </w:rPr>
      <w:t>-</w:t>
    </w:r>
    <w:r w:rsidRPr="007742B1">
      <w:rPr>
        <w:rStyle w:val="PageNumber"/>
        <w:rFonts w:ascii="Arial" w:hAnsi="Arial" w:cs="Arial"/>
      </w:rPr>
      <w:fldChar w:fldCharType="begin"/>
    </w:r>
    <w:r w:rsidRPr="007742B1">
      <w:rPr>
        <w:rStyle w:val="PageNumber"/>
        <w:rFonts w:ascii="Arial" w:hAnsi="Arial" w:cs="Arial"/>
      </w:rPr>
      <w:instrText xml:space="preserve"> PAGE </w:instrText>
    </w:r>
    <w:r w:rsidRPr="007742B1">
      <w:rPr>
        <w:rStyle w:val="PageNumber"/>
        <w:rFonts w:ascii="Arial" w:hAnsi="Arial" w:cs="Arial"/>
      </w:rPr>
      <w:fldChar w:fldCharType="separate"/>
    </w:r>
    <w:r w:rsidR="00A26D8C" w:rsidRPr="007742B1">
      <w:rPr>
        <w:rStyle w:val="PageNumber"/>
        <w:rFonts w:ascii="Arial" w:hAnsi="Arial" w:cs="Arial"/>
        <w:noProof/>
      </w:rPr>
      <w:t>3</w:t>
    </w:r>
    <w:r w:rsidRPr="007742B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455B" w14:textId="77777777" w:rsidR="00933305" w:rsidRDefault="00933305" w:rsidP="00EF2668">
      <w:r>
        <w:separator/>
      </w:r>
    </w:p>
  </w:footnote>
  <w:footnote w:type="continuationSeparator" w:id="0">
    <w:p w14:paraId="731460F2" w14:textId="77777777" w:rsidR="00933305" w:rsidRDefault="00933305" w:rsidP="00EF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E5F9" w14:textId="77777777" w:rsidR="006B64BF" w:rsidRDefault="006B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BB6F" w14:textId="77777777" w:rsidR="006B64BF" w:rsidRDefault="006B6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3568" w14:textId="77777777" w:rsidR="006B64BF" w:rsidRDefault="006B6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68"/>
    <w:rsid w:val="000159DC"/>
    <w:rsid w:val="000332A6"/>
    <w:rsid w:val="00061075"/>
    <w:rsid w:val="0006686C"/>
    <w:rsid w:val="000C32D3"/>
    <w:rsid w:val="00115772"/>
    <w:rsid w:val="001340E5"/>
    <w:rsid w:val="0017274C"/>
    <w:rsid w:val="0019534E"/>
    <w:rsid w:val="001976E3"/>
    <w:rsid w:val="001A082F"/>
    <w:rsid w:val="001A44AC"/>
    <w:rsid w:val="001B7AC2"/>
    <w:rsid w:val="001D7541"/>
    <w:rsid w:val="001E04C9"/>
    <w:rsid w:val="00211D5D"/>
    <w:rsid w:val="00222A32"/>
    <w:rsid w:val="002315BF"/>
    <w:rsid w:val="0023753F"/>
    <w:rsid w:val="00263713"/>
    <w:rsid w:val="00275D11"/>
    <w:rsid w:val="00290983"/>
    <w:rsid w:val="002B6B0C"/>
    <w:rsid w:val="002D7D5D"/>
    <w:rsid w:val="002F4091"/>
    <w:rsid w:val="002F4EC2"/>
    <w:rsid w:val="002F69DF"/>
    <w:rsid w:val="003137C6"/>
    <w:rsid w:val="00323025"/>
    <w:rsid w:val="003710A8"/>
    <w:rsid w:val="00375A98"/>
    <w:rsid w:val="0037705D"/>
    <w:rsid w:val="0039445D"/>
    <w:rsid w:val="003E0913"/>
    <w:rsid w:val="003F0AD6"/>
    <w:rsid w:val="004437D9"/>
    <w:rsid w:val="00477FDF"/>
    <w:rsid w:val="00483BF2"/>
    <w:rsid w:val="004E4EF4"/>
    <w:rsid w:val="004F1060"/>
    <w:rsid w:val="00537606"/>
    <w:rsid w:val="00542631"/>
    <w:rsid w:val="005521A6"/>
    <w:rsid w:val="00553956"/>
    <w:rsid w:val="00564CF8"/>
    <w:rsid w:val="005B4184"/>
    <w:rsid w:val="005B67D1"/>
    <w:rsid w:val="005C545B"/>
    <w:rsid w:val="005F096F"/>
    <w:rsid w:val="006001A2"/>
    <w:rsid w:val="00600F1A"/>
    <w:rsid w:val="006212EC"/>
    <w:rsid w:val="00654B84"/>
    <w:rsid w:val="006A5435"/>
    <w:rsid w:val="006A62F5"/>
    <w:rsid w:val="006B64BF"/>
    <w:rsid w:val="006C7824"/>
    <w:rsid w:val="006E7E8D"/>
    <w:rsid w:val="006F3DE7"/>
    <w:rsid w:val="00730FFB"/>
    <w:rsid w:val="007742B1"/>
    <w:rsid w:val="0077635F"/>
    <w:rsid w:val="00780EE1"/>
    <w:rsid w:val="007A202A"/>
    <w:rsid w:val="007A4887"/>
    <w:rsid w:val="007D6A49"/>
    <w:rsid w:val="008309DD"/>
    <w:rsid w:val="008562E4"/>
    <w:rsid w:val="00885B6C"/>
    <w:rsid w:val="00886A53"/>
    <w:rsid w:val="0089783B"/>
    <w:rsid w:val="008A34FD"/>
    <w:rsid w:val="008A74E6"/>
    <w:rsid w:val="008B7340"/>
    <w:rsid w:val="008C41DB"/>
    <w:rsid w:val="008C48C0"/>
    <w:rsid w:val="008F1EF5"/>
    <w:rsid w:val="00900C26"/>
    <w:rsid w:val="00925CE5"/>
    <w:rsid w:val="00933305"/>
    <w:rsid w:val="00952008"/>
    <w:rsid w:val="00962B6E"/>
    <w:rsid w:val="009818C4"/>
    <w:rsid w:val="00996E8F"/>
    <w:rsid w:val="009B4B61"/>
    <w:rsid w:val="009E7912"/>
    <w:rsid w:val="00A26D8C"/>
    <w:rsid w:val="00A5022E"/>
    <w:rsid w:val="00A621F4"/>
    <w:rsid w:val="00AB3E7F"/>
    <w:rsid w:val="00AE2BF0"/>
    <w:rsid w:val="00B01072"/>
    <w:rsid w:val="00B02DE1"/>
    <w:rsid w:val="00B66381"/>
    <w:rsid w:val="00B95153"/>
    <w:rsid w:val="00BD1B67"/>
    <w:rsid w:val="00BD735B"/>
    <w:rsid w:val="00BF643D"/>
    <w:rsid w:val="00C13851"/>
    <w:rsid w:val="00C223AF"/>
    <w:rsid w:val="00C35B23"/>
    <w:rsid w:val="00C4042C"/>
    <w:rsid w:val="00C444B1"/>
    <w:rsid w:val="00C73453"/>
    <w:rsid w:val="00C75C7D"/>
    <w:rsid w:val="00C80EB3"/>
    <w:rsid w:val="00C91A14"/>
    <w:rsid w:val="00CC3A4E"/>
    <w:rsid w:val="00CD4626"/>
    <w:rsid w:val="00CF4C7B"/>
    <w:rsid w:val="00D12822"/>
    <w:rsid w:val="00D372A1"/>
    <w:rsid w:val="00D41D0B"/>
    <w:rsid w:val="00D52F84"/>
    <w:rsid w:val="00D772D0"/>
    <w:rsid w:val="00D9222E"/>
    <w:rsid w:val="00DC02D1"/>
    <w:rsid w:val="00DC32E5"/>
    <w:rsid w:val="00DD75BB"/>
    <w:rsid w:val="00DE52A7"/>
    <w:rsid w:val="00DF6A7D"/>
    <w:rsid w:val="00E435F4"/>
    <w:rsid w:val="00E84BAD"/>
    <w:rsid w:val="00E91A98"/>
    <w:rsid w:val="00EB1763"/>
    <w:rsid w:val="00EC4AAE"/>
    <w:rsid w:val="00EC623E"/>
    <w:rsid w:val="00EE732B"/>
    <w:rsid w:val="00EF2668"/>
    <w:rsid w:val="00F74DA7"/>
    <w:rsid w:val="00F86166"/>
    <w:rsid w:val="00FC69EF"/>
    <w:rsid w:val="00FE0F29"/>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DE94"/>
  <w15:docId w15:val="{2186F485-CD71-41FF-87FA-555ABE6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 w:type="character" w:styleId="CommentReference">
    <w:name w:val="annotation reference"/>
    <w:basedOn w:val="DefaultParagraphFont"/>
    <w:semiHidden/>
    <w:unhideWhenUsed/>
    <w:rsid w:val="00477F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08a4aa3-c1be-445e-8060-cd1778cccd4f">Adverse Opinion on Basic Financial Statements that Omit a Major Fund or a Nonmajor Fund from a Fund Type</Description0>
    <Category xmlns="808a4aa3-c1be-445e-8060-cd1778cccd4f">Financial Opinions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A0CC-371D-4A80-8DEA-E2DE2FA8B58C}">
  <ds:schemaRefs>
    <ds:schemaRef ds:uri="http://schemas.microsoft.com/sharepoint/v3/contenttype/forms"/>
  </ds:schemaRefs>
</ds:datastoreItem>
</file>

<file path=customXml/itemProps2.xml><?xml version="1.0" encoding="utf-8"?>
<ds:datastoreItem xmlns:ds="http://schemas.openxmlformats.org/officeDocument/2006/customXml" ds:itemID="{90D2A0FC-6AEA-4DA2-B86B-EE895887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E80D8-E18A-44AC-A29E-601835C484E6}">
  <ds:schemaRefs>
    <ds:schemaRef ds:uri="http://schemas.openxmlformats.org/package/2006/metadata/core-properties"/>
    <ds:schemaRef ds:uri="http://schemas.microsoft.com/office/2006/documentManagement/types"/>
    <ds:schemaRef ds:uri="http://purl.org/dc/elements/1.1/"/>
    <ds:schemaRef ds:uri="http://www.w3.org/XML/1998/namespace"/>
    <ds:schemaRef ds:uri="808a4aa3-c1be-445e-8060-cd1778cccd4f"/>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D978EAF-66CD-48F0-A43C-108C07F6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Financial Opinion - Example 7</vt:lpstr>
    </vt:vector>
  </TitlesOfParts>
  <Company>NCDST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7</dc:title>
  <dc:creator>James Burke</dc:creator>
  <cp:lastModifiedBy>James Burke</cp:lastModifiedBy>
  <cp:revision>8</cp:revision>
  <cp:lastPrinted>2013-05-03T12:46:00Z</cp:lastPrinted>
  <dcterms:created xsi:type="dcterms:W3CDTF">2018-09-01T17:12:00Z</dcterms:created>
  <dcterms:modified xsi:type="dcterms:W3CDTF">2021-09-11T12:44:00Z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2014-09-11T00:00:00Z</vt:filetime>
  </property>
  <property fmtid="{D5CDD505-2E9C-101B-9397-08002B2CF9AE}" pid="3" name="Created">
    <vt:filetime>2014-09-11T00:00:00Z</vt:filetime>
  </property>
  <property fmtid="{D5CDD505-2E9C-101B-9397-08002B2CF9AE}" pid="4" name="ContentTypeId">
    <vt:lpwstr>0x010100AC248A10F0781441B61A53395C7F9570</vt:lpwstr>
  </property>
</Properties>
</file>